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iekatabuky"/>
        <w:tblW w:w="9180" w:type="dxa"/>
        <w:tblLayout w:type="fixed"/>
        <w:tblLook w:val="04A0"/>
      </w:tblPr>
      <w:tblGrid>
        <w:gridCol w:w="704"/>
        <w:gridCol w:w="2977"/>
        <w:gridCol w:w="5499"/>
      </w:tblGrid>
      <w:tr w:rsidR="002424F6" w:rsidRPr="00C47795" w:rsidTr="00CD5ADE">
        <w:tc>
          <w:tcPr>
            <w:tcW w:w="9180" w:type="dxa"/>
            <w:gridSpan w:val="3"/>
            <w:shd w:val="clear" w:color="auto" w:fill="3B9FC8" w:themeFill="accent3" w:themeFillShade="BF"/>
          </w:tcPr>
          <w:p w:rsidR="00C47795" w:rsidRPr="004A0BBB" w:rsidRDefault="002424F6" w:rsidP="00C47795">
            <w:pPr>
              <w:jc w:val="center"/>
              <w:rPr>
                <w:b/>
                <w:color w:val="FFFFFF" w:themeColor="background1"/>
                <w:sz w:val="24"/>
                <w:szCs w:val="24"/>
              </w:rPr>
            </w:pPr>
            <w:bookmarkStart w:id="0" w:name="_Hlk133581681"/>
            <w:bookmarkEnd w:id="0"/>
            <w:r w:rsidRPr="00971F85">
              <w:rPr>
                <w:b/>
                <w:color w:val="FFFFFF" w:themeColor="background1"/>
                <w:sz w:val="28"/>
                <w:szCs w:val="28"/>
              </w:rPr>
              <w:t>PROGRAM</w:t>
            </w:r>
            <w:r w:rsidR="00FD18BA" w:rsidRPr="00971F85">
              <w:rPr>
                <w:b/>
                <w:color w:val="FFFFFF" w:themeColor="background1"/>
                <w:sz w:val="28"/>
                <w:szCs w:val="28"/>
              </w:rPr>
              <w:t xml:space="preserve"> </w:t>
            </w:r>
            <w:r w:rsidRPr="00971F85">
              <w:rPr>
                <w:b/>
                <w:color w:val="FFFFFF" w:themeColor="background1"/>
                <w:sz w:val="28"/>
                <w:szCs w:val="28"/>
              </w:rPr>
              <w:t>HOSPODÁRSKEHO ROZVOJA A SOCIÁLNEHO ROZVOJA</w:t>
            </w:r>
          </w:p>
        </w:tc>
      </w:tr>
      <w:tr w:rsidR="00FD18BA" w:rsidRPr="00C47795" w:rsidTr="002F74C1">
        <w:tc>
          <w:tcPr>
            <w:tcW w:w="9180" w:type="dxa"/>
            <w:gridSpan w:val="3"/>
            <w:shd w:val="clear" w:color="auto" w:fill="276E8B" w:themeFill="accent1" w:themeFillShade="BF"/>
          </w:tcPr>
          <w:p w:rsidR="00FD18BA" w:rsidRPr="004A0BBB" w:rsidRDefault="00A240F6" w:rsidP="00456DBA">
            <w:pPr>
              <w:jc w:val="center"/>
              <w:rPr>
                <w:b/>
                <w:bCs/>
                <w:iCs/>
                <w:color w:val="FFFFFF" w:themeColor="background1"/>
                <w:sz w:val="24"/>
                <w:szCs w:val="24"/>
              </w:rPr>
            </w:pPr>
            <w:r w:rsidRPr="004A0BBB">
              <w:rPr>
                <w:b/>
                <w:bCs/>
                <w:iCs/>
                <w:color w:val="FFFFFF" w:themeColor="background1"/>
                <w:sz w:val="24"/>
                <w:szCs w:val="24"/>
              </w:rPr>
              <w:t>Obec Po</w:t>
            </w:r>
            <w:r w:rsidR="00545E1D">
              <w:rPr>
                <w:b/>
                <w:bCs/>
                <w:iCs/>
                <w:color w:val="FFFFFF" w:themeColor="background1"/>
                <w:sz w:val="24"/>
                <w:szCs w:val="24"/>
              </w:rPr>
              <w:t>bedim</w:t>
            </w:r>
          </w:p>
        </w:tc>
      </w:tr>
      <w:tr w:rsidR="002424F6" w:rsidRPr="00C47795" w:rsidTr="00786F68">
        <w:tc>
          <w:tcPr>
            <w:tcW w:w="3681" w:type="dxa"/>
            <w:gridSpan w:val="2"/>
            <w:shd w:val="clear" w:color="auto" w:fill="A9D5E7" w:themeFill="accent1" w:themeFillTint="66"/>
          </w:tcPr>
          <w:p w:rsidR="002424F6" w:rsidRPr="00B33DD9" w:rsidRDefault="002424F6" w:rsidP="00456DBA">
            <w:pPr>
              <w:rPr>
                <w:b/>
                <w:color w:val="0F161D" w:themeColor="background2" w:themeShade="1A"/>
                <w:sz w:val="24"/>
                <w:szCs w:val="24"/>
              </w:rPr>
            </w:pPr>
            <w:r w:rsidRPr="00B33DD9">
              <w:rPr>
                <w:b/>
                <w:color w:val="0F161D" w:themeColor="background2" w:themeShade="1A"/>
                <w:sz w:val="24"/>
                <w:szCs w:val="24"/>
              </w:rPr>
              <w:t>Plánovacie obdobie</w:t>
            </w:r>
          </w:p>
        </w:tc>
        <w:tc>
          <w:tcPr>
            <w:tcW w:w="5499" w:type="dxa"/>
            <w:shd w:val="clear" w:color="auto" w:fill="F2F2F2" w:themeFill="background1" w:themeFillShade="F2"/>
          </w:tcPr>
          <w:p w:rsidR="002424F6" w:rsidRPr="00B33DD9" w:rsidRDefault="00D13CCD" w:rsidP="00456DBA">
            <w:pPr>
              <w:rPr>
                <w:i/>
                <w:sz w:val="24"/>
                <w:szCs w:val="24"/>
              </w:rPr>
            </w:pPr>
            <w:r w:rsidRPr="00B33DD9">
              <w:rPr>
                <w:i/>
                <w:sz w:val="24"/>
                <w:szCs w:val="24"/>
              </w:rPr>
              <w:t>2023-2030</w:t>
            </w:r>
          </w:p>
        </w:tc>
      </w:tr>
      <w:tr w:rsidR="002424F6" w:rsidRPr="00C47795" w:rsidTr="00786F68">
        <w:tc>
          <w:tcPr>
            <w:tcW w:w="3681" w:type="dxa"/>
            <w:gridSpan w:val="2"/>
            <w:shd w:val="clear" w:color="auto" w:fill="A9D5E7" w:themeFill="accent1" w:themeFillTint="66"/>
          </w:tcPr>
          <w:p w:rsidR="002424F6" w:rsidRPr="00B33DD9" w:rsidRDefault="002424F6" w:rsidP="00456DBA">
            <w:pPr>
              <w:rPr>
                <w:b/>
                <w:color w:val="0F161D" w:themeColor="background2" w:themeShade="1A"/>
                <w:sz w:val="24"/>
                <w:szCs w:val="24"/>
              </w:rPr>
            </w:pPr>
            <w:r w:rsidRPr="00B33DD9">
              <w:rPr>
                <w:b/>
                <w:color w:val="0F161D" w:themeColor="background2" w:themeShade="1A"/>
                <w:sz w:val="24"/>
                <w:szCs w:val="24"/>
              </w:rPr>
              <w:t>Schvaľovací orgán / orgány</w:t>
            </w:r>
          </w:p>
        </w:tc>
        <w:tc>
          <w:tcPr>
            <w:tcW w:w="5499" w:type="dxa"/>
            <w:shd w:val="clear" w:color="auto" w:fill="F2F2F2" w:themeFill="background1" w:themeFillShade="F2"/>
          </w:tcPr>
          <w:p w:rsidR="002424F6" w:rsidRPr="00B33DD9" w:rsidRDefault="00CB1CA4" w:rsidP="004A4057">
            <w:pPr>
              <w:rPr>
                <w:i/>
                <w:sz w:val="24"/>
                <w:szCs w:val="24"/>
              </w:rPr>
            </w:pPr>
            <w:r>
              <w:rPr>
                <w:i/>
                <w:sz w:val="24"/>
                <w:szCs w:val="24"/>
              </w:rPr>
              <w:t>Obecné zastupiteľstvo</w:t>
            </w:r>
          </w:p>
        </w:tc>
      </w:tr>
      <w:tr w:rsidR="00182B09" w:rsidRPr="00C47795" w:rsidTr="00786F68">
        <w:tc>
          <w:tcPr>
            <w:tcW w:w="3681" w:type="dxa"/>
            <w:gridSpan w:val="2"/>
            <w:shd w:val="clear" w:color="auto" w:fill="A9D5E7" w:themeFill="accent1" w:themeFillTint="66"/>
          </w:tcPr>
          <w:p w:rsidR="00182B09" w:rsidRPr="00B33DD9" w:rsidRDefault="00182B09" w:rsidP="00456DBA">
            <w:pPr>
              <w:rPr>
                <w:b/>
                <w:color w:val="0F161D" w:themeColor="background2" w:themeShade="1A"/>
                <w:sz w:val="24"/>
                <w:szCs w:val="24"/>
              </w:rPr>
            </w:pPr>
            <w:r w:rsidRPr="00B33DD9">
              <w:rPr>
                <w:b/>
                <w:color w:val="0F161D" w:themeColor="background2" w:themeShade="1A"/>
                <w:sz w:val="24"/>
                <w:szCs w:val="24"/>
              </w:rPr>
              <w:t>Identifikácia územnej/-ných samospráv/-y, pre ktorý/-é sa dokument spracováva</w:t>
            </w:r>
          </w:p>
        </w:tc>
        <w:tc>
          <w:tcPr>
            <w:tcW w:w="5499" w:type="dxa"/>
            <w:shd w:val="clear" w:color="auto" w:fill="F2F2F2" w:themeFill="background1" w:themeFillShade="F2"/>
          </w:tcPr>
          <w:p w:rsidR="00182B09" w:rsidRPr="00B33DD9" w:rsidRDefault="00D13CCD" w:rsidP="0095628E">
            <w:pPr>
              <w:rPr>
                <w:i/>
                <w:sz w:val="24"/>
                <w:szCs w:val="24"/>
              </w:rPr>
            </w:pPr>
            <w:r w:rsidRPr="00B33DD9">
              <w:rPr>
                <w:i/>
                <w:sz w:val="24"/>
                <w:szCs w:val="24"/>
              </w:rPr>
              <w:t xml:space="preserve">Obec </w:t>
            </w:r>
            <w:r w:rsidR="0028639E">
              <w:rPr>
                <w:i/>
                <w:sz w:val="24"/>
                <w:szCs w:val="24"/>
              </w:rPr>
              <w:t>Pobedim</w:t>
            </w:r>
          </w:p>
        </w:tc>
      </w:tr>
      <w:tr w:rsidR="002424F6" w:rsidRPr="00C47795" w:rsidTr="00786F68">
        <w:tc>
          <w:tcPr>
            <w:tcW w:w="3681" w:type="dxa"/>
            <w:gridSpan w:val="2"/>
            <w:shd w:val="clear" w:color="auto" w:fill="A9D5E7" w:themeFill="accent1" w:themeFillTint="66"/>
          </w:tcPr>
          <w:p w:rsidR="002424F6" w:rsidRPr="00B33DD9" w:rsidRDefault="002424F6" w:rsidP="00456DBA">
            <w:pPr>
              <w:rPr>
                <w:b/>
                <w:color w:val="0F161D" w:themeColor="background2" w:themeShade="1A"/>
                <w:sz w:val="24"/>
                <w:szCs w:val="24"/>
              </w:rPr>
            </w:pPr>
            <w:r w:rsidRPr="00B33DD9">
              <w:rPr>
                <w:b/>
                <w:color w:val="0F161D" w:themeColor="background2" w:themeShade="1A"/>
                <w:sz w:val="24"/>
                <w:szCs w:val="24"/>
              </w:rPr>
              <w:t>Dátum schvaľovania</w:t>
            </w:r>
          </w:p>
        </w:tc>
        <w:tc>
          <w:tcPr>
            <w:tcW w:w="5499" w:type="dxa"/>
            <w:shd w:val="clear" w:color="auto" w:fill="F2F2F2" w:themeFill="background1" w:themeFillShade="F2"/>
          </w:tcPr>
          <w:p w:rsidR="002424F6" w:rsidRPr="00786F68" w:rsidRDefault="00091FA4" w:rsidP="00456DBA">
            <w:pPr>
              <w:rPr>
                <w:i/>
                <w:sz w:val="24"/>
                <w:szCs w:val="24"/>
              </w:rPr>
            </w:pPr>
            <w:r w:rsidRPr="00786F68">
              <w:rPr>
                <w:i/>
                <w:sz w:val="24"/>
                <w:szCs w:val="24"/>
              </w:rPr>
              <w:t>14.06.2023</w:t>
            </w:r>
          </w:p>
        </w:tc>
      </w:tr>
      <w:tr w:rsidR="002424F6" w:rsidRPr="00C47795" w:rsidTr="00786F68">
        <w:tc>
          <w:tcPr>
            <w:tcW w:w="3681" w:type="dxa"/>
            <w:gridSpan w:val="2"/>
            <w:shd w:val="clear" w:color="auto" w:fill="A9D5E7" w:themeFill="accent1" w:themeFillTint="66"/>
          </w:tcPr>
          <w:p w:rsidR="002424F6" w:rsidRPr="00B33DD9" w:rsidRDefault="00801DDE" w:rsidP="00514BE3">
            <w:pPr>
              <w:rPr>
                <w:b/>
                <w:color w:val="0F161D" w:themeColor="background2" w:themeShade="1A"/>
                <w:sz w:val="24"/>
                <w:szCs w:val="24"/>
              </w:rPr>
            </w:pPr>
            <w:r w:rsidRPr="00B33DD9">
              <w:rPr>
                <w:b/>
                <w:color w:val="0F161D" w:themeColor="background2" w:themeShade="1A"/>
                <w:sz w:val="24"/>
                <w:szCs w:val="24"/>
              </w:rPr>
              <w:t xml:space="preserve">Členovia riadiaceho výboru </w:t>
            </w:r>
            <w:r w:rsidR="00514BE3" w:rsidRPr="00B33DD9">
              <w:rPr>
                <w:b/>
                <w:color w:val="0F161D" w:themeColor="background2" w:themeShade="1A"/>
                <w:sz w:val="24"/>
                <w:szCs w:val="24"/>
              </w:rPr>
              <w:t xml:space="preserve">participatívnej </w:t>
            </w:r>
            <w:r w:rsidRPr="00B33DD9">
              <w:rPr>
                <w:b/>
                <w:color w:val="0F161D" w:themeColor="background2" w:themeShade="1A"/>
                <w:sz w:val="24"/>
                <w:szCs w:val="24"/>
              </w:rPr>
              <w:t>tvorb</w:t>
            </w:r>
            <w:r w:rsidR="00BC5806">
              <w:rPr>
                <w:b/>
                <w:color w:val="0F161D" w:themeColor="background2" w:themeShade="1A"/>
                <w:sz w:val="24"/>
                <w:szCs w:val="24"/>
              </w:rPr>
              <w:t>y</w:t>
            </w:r>
            <w:r w:rsidRPr="00B33DD9">
              <w:rPr>
                <w:b/>
                <w:color w:val="0F161D" w:themeColor="background2" w:themeShade="1A"/>
                <w:sz w:val="24"/>
                <w:szCs w:val="24"/>
              </w:rPr>
              <w:t xml:space="preserve"> </w:t>
            </w:r>
            <w:r w:rsidR="00514BE3" w:rsidRPr="00B33DD9">
              <w:rPr>
                <w:b/>
                <w:color w:val="0F161D" w:themeColor="background2" w:themeShade="1A"/>
                <w:sz w:val="24"/>
                <w:szCs w:val="24"/>
              </w:rPr>
              <w:t>PHRSR</w:t>
            </w:r>
          </w:p>
        </w:tc>
        <w:tc>
          <w:tcPr>
            <w:tcW w:w="5499" w:type="dxa"/>
            <w:shd w:val="clear" w:color="auto" w:fill="auto"/>
          </w:tcPr>
          <w:p w:rsidR="0028639E" w:rsidRPr="0028639E" w:rsidRDefault="0028639E" w:rsidP="00091FA4">
            <w:pPr>
              <w:jc w:val="both"/>
              <w:rPr>
                <w:rFonts w:cstheme="minorHAnsi"/>
                <w:color w:val="000000"/>
                <w:sz w:val="24"/>
                <w:szCs w:val="24"/>
                <w:shd w:val="clear" w:color="auto" w:fill="FFFFFF"/>
              </w:rPr>
            </w:pPr>
            <w:r w:rsidRPr="0028639E">
              <w:rPr>
                <w:i/>
                <w:sz w:val="24"/>
                <w:szCs w:val="24"/>
              </w:rPr>
              <w:t>1.</w:t>
            </w:r>
            <w:r w:rsidRPr="0028639E">
              <w:rPr>
                <w:rFonts w:cstheme="minorHAnsi"/>
                <w:color w:val="000000"/>
                <w:sz w:val="24"/>
                <w:szCs w:val="24"/>
                <w:shd w:val="clear" w:color="auto" w:fill="FFFFFF"/>
              </w:rPr>
              <w:t xml:space="preserve">Mgr. Andrea Augustínová </w:t>
            </w:r>
            <w:r w:rsidRPr="0028639E">
              <w:rPr>
                <w:i/>
                <w:sz w:val="24"/>
                <w:szCs w:val="24"/>
              </w:rPr>
              <w:t>- zadávateľ</w:t>
            </w:r>
          </w:p>
          <w:p w:rsidR="0028639E" w:rsidRPr="0028639E" w:rsidRDefault="0028639E" w:rsidP="00091FA4">
            <w:pPr>
              <w:jc w:val="both"/>
              <w:rPr>
                <w:i/>
                <w:sz w:val="24"/>
                <w:szCs w:val="24"/>
              </w:rPr>
            </w:pPr>
            <w:r w:rsidRPr="0028639E">
              <w:rPr>
                <w:i/>
                <w:sz w:val="24"/>
                <w:szCs w:val="24"/>
              </w:rPr>
              <w:t xml:space="preserve">2.Ing. Barbora Macáková – koordinátor </w:t>
            </w:r>
          </w:p>
          <w:p w:rsidR="0028639E" w:rsidRPr="0028639E" w:rsidRDefault="0028639E" w:rsidP="00091FA4">
            <w:pPr>
              <w:jc w:val="both"/>
              <w:rPr>
                <w:i/>
                <w:sz w:val="24"/>
                <w:szCs w:val="24"/>
              </w:rPr>
            </w:pPr>
            <w:r w:rsidRPr="0028639E">
              <w:rPr>
                <w:i/>
                <w:sz w:val="24"/>
                <w:szCs w:val="24"/>
              </w:rPr>
              <w:t>3</w:t>
            </w:r>
            <w:r w:rsidRPr="0028639E">
              <w:rPr>
                <w:rFonts w:cstheme="minorHAnsi"/>
                <w:b/>
                <w:bCs/>
                <w:i/>
                <w:sz w:val="24"/>
                <w:szCs w:val="24"/>
              </w:rPr>
              <w:t>.</w:t>
            </w:r>
            <w:r w:rsidRPr="0028639E">
              <w:rPr>
                <w:rStyle w:val="Siln"/>
                <w:rFonts w:cstheme="minorHAnsi"/>
                <w:b w:val="0"/>
                <w:bCs w:val="0"/>
                <w:i/>
                <w:color w:val="000000"/>
                <w:sz w:val="24"/>
                <w:szCs w:val="24"/>
                <w:bdr w:val="none" w:sz="0" w:space="0" w:color="auto" w:frame="1"/>
                <w:shd w:val="clear" w:color="auto" w:fill="FFFFFF"/>
              </w:rPr>
              <w:t>Bc. Gabriela Kamenská</w:t>
            </w:r>
            <w:r w:rsidR="007A0A7D">
              <w:rPr>
                <w:rStyle w:val="Siln"/>
                <w:rFonts w:cstheme="minorHAnsi"/>
                <w:b w:val="0"/>
                <w:bCs w:val="0"/>
                <w:i/>
                <w:color w:val="000000"/>
                <w:sz w:val="24"/>
                <w:szCs w:val="24"/>
                <w:bdr w:val="none" w:sz="0" w:space="0" w:color="auto" w:frame="1"/>
                <w:shd w:val="clear" w:color="auto" w:fill="FFFFFF"/>
              </w:rPr>
              <w:t xml:space="preserve"> </w:t>
            </w:r>
            <w:r w:rsidRPr="0028639E">
              <w:rPr>
                <w:i/>
                <w:sz w:val="24"/>
                <w:szCs w:val="24"/>
              </w:rPr>
              <w:t>– zamestnanec zadávateľa</w:t>
            </w:r>
          </w:p>
          <w:p w:rsidR="004A0BBB" w:rsidRPr="00786F68" w:rsidRDefault="00132271" w:rsidP="00091FA4">
            <w:pPr>
              <w:jc w:val="both"/>
              <w:rPr>
                <w:rFonts w:cstheme="minorHAnsi"/>
                <w:i/>
                <w:iCs/>
                <w:sz w:val="24"/>
                <w:szCs w:val="24"/>
              </w:rPr>
            </w:pPr>
            <w:r w:rsidRPr="00FE72C8">
              <w:rPr>
                <w:i/>
                <w:sz w:val="24"/>
                <w:szCs w:val="24"/>
              </w:rPr>
              <w:t>4</w:t>
            </w:r>
            <w:r w:rsidRPr="00FE72C8">
              <w:rPr>
                <w:rFonts w:cstheme="minorHAnsi"/>
                <w:i/>
                <w:sz w:val="24"/>
                <w:szCs w:val="24"/>
              </w:rPr>
              <w:t xml:space="preserve">.Prípravný tím (poslanci OZ): </w:t>
            </w:r>
            <w:r w:rsidRPr="00786F68">
              <w:rPr>
                <w:rFonts w:cstheme="minorHAnsi"/>
                <w:i/>
                <w:iCs/>
                <w:sz w:val="24"/>
                <w:szCs w:val="24"/>
                <w:shd w:val="clear" w:color="auto" w:fill="FFFFFF"/>
              </w:rPr>
              <w:t>Elena Cagalová</w:t>
            </w:r>
            <w:r w:rsidRPr="00786F68">
              <w:rPr>
                <w:rFonts w:cstheme="minorHAnsi"/>
                <w:i/>
                <w:iCs/>
                <w:sz w:val="24"/>
                <w:szCs w:val="24"/>
              </w:rPr>
              <w:t xml:space="preserve">, </w:t>
            </w:r>
            <w:r w:rsidRPr="00786F68">
              <w:rPr>
                <w:rFonts w:cstheme="minorHAnsi"/>
                <w:i/>
                <w:iCs/>
                <w:sz w:val="24"/>
                <w:szCs w:val="24"/>
                <w:shd w:val="clear" w:color="auto" w:fill="FFFFFF"/>
              </w:rPr>
              <w:t>Rastislav Čop</w:t>
            </w:r>
            <w:r w:rsidRPr="00786F68">
              <w:rPr>
                <w:rFonts w:cstheme="minorHAnsi"/>
                <w:i/>
                <w:iCs/>
                <w:sz w:val="24"/>
                <w:szCs w:val="24"/>
              </w:rPr>
              <w:t xml:space="preserve">, </w:t>
            </w:r>
            <w:r w:rsidRPr="00786F68">
              <w:rPr>
                <w:rFonts w:cstheme="minorHAnsi"/>
                <w:i/>
                <w:iCs/>
                <w:sz w:val="24"/>
                <w:szCs w:val="24"/>
                <w:shd w:val="clear" w:color="auto" w:fill="FFFFFF"/>
              </w:rPr>
              <w:t>Mária Desátová</w:t>
            </w:r>
            <w:r w:rsidRPr="00786F68">
              <w:rPr>
                <w:rFonts w:cstheme="minorHAnsi"/>
                <w:i/>
                <w:iCs/>
                <w:sz w:val="24"/>
                <w:szCs w:val="24"/>
              </w:rPr>
              <w:t xml:space="preserve">, </w:t>
            </w:r>
            <w:r w:rsidRPr="00786F68">
              <w:rPr>
                <w:rFonts w:cstheme="minorHAnsi"/>
                <w:i/>
                <w:iCs/>
                <w:sz w:val="24"/>
                <w:szCs w:val="24"/>
                <w:shd w:val="clear" w:color="auto" w:fill="FFFFFF"/>
              </w:rPr>
              <w:t>Gabriel Havrlent</w:t>
            </w:r>
            <w:r w:rsidRPr="00786F68">
              <w:rPr>
                <w:rFonts w:cstheme="minorHAnsi"/>
                <w:i/>
                <w:iCs/>
                <w:sz w:val="24"/>
                <w:szCs w:val="24"/>
              </w:rPr>
              <w:t>,</w:t>
            </w:r>
            <w:r w:rsidR="00786F68">
              <w:rPr>
                <w:rFonts w:cstheme="minorHAnsi"/>
                <w:i/>
                <w:iCs/>
                <w:sz w:val="24"/>
                <w:szCs w:val="24"/>
              </w:rPr>
              <w:t xml:space="preserve">              </w:t>
            </w:r>
            <w:r w:rsidRPr="00786F68">
              <w:rPr>
                <w:rFonts w:cstheme="minorHAnsi"/>
                <w:i/>
                <w:iCs/>
                <w:sz w:val="24"/>
                <w:szCs w:val="24"/>
              </w:rPr>
              <w:t xml:space="preserve"> </w:t>
            </w:r>
            <w:r w:rsidRPr="00786F68">
              <w:rPr>
                <w:rFonts w:cstheme="minorHAnsi"/>
                <w:i/>
                <w:iCs/>
                <w:sz w:val="24"/>
                <w:szCs w:val="24"/>
                <w:shd w:val="clear" w:color="auto" w:fill="FFFFFF"/>
              </w:rPr>
              <w:t>Ing. Juraj Lednický</w:t>
            </w:r>
            <w:r w:rsidRPr="00786F68">
              <w:rPr>
                <w:rFonts w:cstheme="minorHAnsi"/>
                <w:i/>
                <w:iCs/>
                <w:sz w:val="24"/>
                <w:szCs w:val="24"/>
              </w:rPr>
              <w:t xml:space="preserve">, </w:t>
            </w:r>
            <w:r w:rsidRPr="00786F68">
              <w:rPr>
                <w:rFonts w:cstheme="minorHAnsi"/>
                <w:i/>
                <w:iCs/>
                <w:sz w:val="24"/>
                <w:szCs w:val="24"/>
                <w:shd w:val="clear" w:color="auto" w:fill="FFFFFF"/>
              </w:rPr>
              <w:t>Ing. Ladislav Melicher</w:t>
            </w:r>
            <w:r w:rsidRPr="00786F68">
              <w:rPr>
                <w:rFonts w:cstheme="minorHAnsi"/>
                <w:i/>
                <w:iCs/>
                <w:sz w:val="24"/>
                <w:szCs w:val="24"/>
              </w:rPr>
              <w:t xml:space="preserve">, </w:t>
            </w:r>
            <w:r w:rsidRPr="00786F68">
              <w:rPr>
                <w:rFonts w:cstheme="minorHAnsi"/>
                <w:i/>
                <w:iCs/>
                <w:sz w:val="24"/>
                <w:szCs w:val="24"/>
                <w:shd w:val="clear" w:color="auto" w:fill="FFFFFF"/>
              </w:rPr>
              <w:t>Ing. Lenka Miklovičová</w:t>
            </w:r>
            <w:r w:rsidRPr="00786F68">
              <w:rPr>
                <w:rFonts w:cstheme="minorHAnsi"/>
                <w:i/>
                <w:iCs/>
                <w:sz w:val="24"/>
                <w:szCs w:val="24"/>
              </w:rPr>
              <w:t xml:space="preserve">, </w:t>
            </w:r>
            <w:r w:rsidRPr="00786F68">
              <w:rPr>
                <w:rFonts w:cstheme="minorHAnsi"/>
                <w:i/>
                <w:iCs/>
                <w:sz w:val="24"/>
                <w:szCs w:val="24"/>
                <w:shd w:val="clear" w:color="auto" w:fill="FFFFFF"/>
              </w:rPr>
              <w:t>Martin Piškula</w:t>
            </w:r>
            <w:r w:rsidRPr="00786F68">
              <w:rPr>
                <w:rFonts w:cstheme="minorHAnsi"/>
                <w:i/>
                <w:iCs/>
                <w:sz w:val="24"/>
                <w:szCs w:val="24"/>
              </w:rPr>
              <w:t xml:space="preserve">, </w:t>
            </w:r>
            <w:r w:rsidRPr="00786F68">
              <w:rPr>
                <w:rFonts w:cstheme="minorHAnsi"/>
                <w:i/>
                <w:iCs/>
                <w:sz w:val="24"/>
                <w:szCs w:val="24"/>
                <w:shd w:val="clear" w:color="auto" w:fill="FFFFFF"/>
              </w:rPr>
              <w:t>Eva Pogranová</w:t>
            </w:r>
          </w:p>
        </w:tc>
      </w:tr>
      <w:tr w:rsidR="00801DDE" w:rsidRPr="00C47795" w:rsidTr="00786F68">
        <w:tc>
          <w:tcPr>
            <w:tcW w:w="3681" w:type="dxa"/>
            <w:gridSpan w:val="2"/>
            <w:shd w:val="clear" w:color="auto" w:fill="A9D5E7" w:themeFill="accent1" w:themeFillTint="66"/>
          </w:tcPr>
          <w:p w:rsidR="00801DDE" w:rsidRPr="00B33DD9" w:rsidRDefault="00514BE3" w:rsidP="00514BE3">
            <w:pPr>
              <w:rPr>
                <w:b/>
                <w:color w:val="0F161D" w:themeColor="background2" w:themeShade="1A"/>
                <w:sz w:val="24"/>
                <w:szCs w:val="24"/>
              </w:rPr>
            </w:pPr>
            <w:r w:rsidRPr="00B33DD9">
              <w:rPr>
                <w:b/>
                <w:color w:val="0F161D" w:themeColor="background2" w:themeShade="1A"/>
                <w:sz w:val="24"/>
                <w:szCs w:val="24"/>
              </w:rPr>
              <w:t>Gestor</w:t>
            </w:r>
            <w:r w:rsidR="00801DDE" w:rsidRPr="00B33DD9">
              <w:rPr>
                <w:b/>
                <w:color w:val="0F161D" w:themeColor="background2" w:themeShade="1A"/>
                <w:sz w:val="24"/>
                <w:szCs w:val="24"/>
              </w:rPr>
              <w:t xml:space="preserve"> </w:t>
            </w:r>
            <w:r w:rsidR="00106651" w:rsidRPr="00B33DD9">
              <w:rPr>
                <w:b/>
                <w:color w:val="0F161D" w:themeColor="background2" w:themeShade="1A"/>
                <w:sz w:val="24"/>
                <w:szCs w:val="24"/>
              </w:rPr>
              <w:t xml:space="preserve">tvorby </w:t>
            </w:r>
            <w:r w:rsidRPr="00B33DD9">
              <w:rPr>
                <w:b/>
                <w:color w:val="0F161D" w:themeColor="background2" w:themeShade="1A"/>
                <w:sz w:val="24"/>
                <w:szCs w:val="24"/>
              </w:rPr>
              <w:t>PHRSR</w:t>
            </w:r>
            <w:r w:rsidR="00801DDE" w:rsidRPr="00B33DD9">
              <w:rPr>
                <w:b/>
                <w:color w:val="0F161D" w:themeColor="background2" w:themeShade="1A"/>
                <w:sz w:val="24"/>
                <w:szCs w:val="24"/>
              </w:rPr>
              <w:t xml:space="preserve"> a jeho kontaktné údaje</w:t>
            </w:r>
          </w:p>
        </w:tc>
        <w:tc>
          <w:tcPr>
            <w:tcW w:w="5499" w:type="dxa"/>
            <w:shd w:val="clear" w:color="auto" w:fill="F2F2F2" w:themeFill="background1" w:themeFillShade="F2"/>
          </w:tcPr>
          <w:p w:rsidR="00801DDE" w:rsidRPr="00B33DD9" w:rsidRDefault="0028639E" w:rsidP="00091FA4">
            <w:pPr>
              <w:jc w:val="both"/>
              <w:rPr>
                <w:i/>
                <w:sz w:val="24"/>
                <w:szCs w:val="24"/>
              </w:rPr>
            </w:pPr>
            <w:r>
              <w:rPr>
                <w:i/>
                <w:sz w:val="24"/>
                <w:szCs w:val="24"/>
              </w:rPr>
              <w:t xml:space="preserve">Mgr. Andrea Augustínová </w:t>
            </w:r>
          </w:p>
        </w:tc>
      </w:tr>
      <w:tr w:rsidR="00801DDE" w:rsidRPr="00C47795" w:rsidTr="00786F68">
        <w:tc>
          <w:tcPr>
            <w:tcW w:w="3681" w:type="dxa"/>
            <w:gridSpan w:val="2"/>
            <w:shd w:val="clear" w:color="auto" w:fill="A9D5E7" w:themeFill="accent1" w:themeFillTint="66"/>
          </w:tcPr>
          <w:p w:rsidR="00801DDE" w:rsidRPr="00B33DD9" w:rsidRDefault="00514BE3" w:rsidP="00514BE3">
            <w:pPr>
              <w:rPr>
                <w:b/>
                <w:color w:val="0F161D" w:themeColor="background2" w:themeShade="1A"/>
                <w:sz w:val="24"/>
                <w:szCs w:val="24"/>
              </w:rPr>
            </w:pPr>
            <w:r w:rsidRPr="00B33DD9">
              <w:rPr>
                <w:b/>
                <w:color w:val="0F161D" w:themeColor="background2" w:themeShade="1A"/>
                <w:sz w:val="24"/>
                <w:szCs w:val="24"/>
              </w:rPr>
              <w:t>Koordinátor tvorby PHRSR</w:t>
            </w:r>
            <w:r w:rsidR="00801DDE" w:rsidRPr="00B33DD9">
              <w:rPr>
                <w:b/>
                <w:color w:val="0F161D" w:themeColor="background2" w:themeShade="1A"/>
                <w:sz w:val="24"/>
                <w:szCs w:val="24"/>
              </w:rPr>
              <w:t xml:space="preserve"> a jeho kontaktné údaje</w:t>
            </w:r>
          </w:p>
        </w:tc>
        <w:tc>
          <w:tcPr>
            <w:tcW w:w="5499" w:type="dxa"/>
            <w:shd w:val="clear" w:color="auto" w:fill="F2F2F2" w:themeFill="background1" w:themeFillShade="F2"/>
          </w:tcPr>
          <w:p w:rsidR="00801DDE" w:rsidRPr="00B33DD9" w:rsidRDefault="00D13CCD" w:rsidP="00091FA4">
            <w:pPr>
              <w:spacing w:before="0"/>
              <w:jc w:val="both"/>
              <w:rPr>
                <w:i/>
                <w:sz w:val="24"/>
                <w:szCs w:val="24"/>
              </w:rPr>
            </w:pPr>
            <w:r w:rsidRPr="00B33DD9">
              <w:rPr>
                <w:i/>
                <w:sz w:val="24"/>
                <w:szCs w:val="24"/>
              </w:rPr>
              <w:t xml:space="preserve">Bánovská regionálna rozvojová agentúra </w:t>
            </w:r>
          </w:p>
          <w:p w:rsidR="00D13CCD" w:rsidRPr="00B33DD9" w:rsidRDefault="00C0162C" w:rsidP="00091FA4">
            <w:pPr>
              <w:spacing w:before="0"/>
              <w:jc w:val="both"/>
              <w:rPr>
                <w:i/>
                <w:sz w:val="24"/>
                <w:szCs w:val="24"/>
              </w:rPr>
            </w:pPr>
            <w:r w:rsidRPr="00B33DD9">
              <w:rPr>
                <w:i/>
                <w:sz w:val="24"/>
                <w:szCs w:val="24"/>
              </w:rPr>
              <w:t>Ing. Barbora Macáková</w:t>
            </w:r>
          </w:p>
          <w:p w:rsidR="00C0162C" w:rsidRPr="00B33DD9" w:rsidRDefault="00C0162C" w:rsidP="00091FA4">
            <w:pPr>
              <w:spacing w:before="0"/>
              <w:jc w:val="both"/>
              <w:rPr>
                <w:i/>
                <w:color w:val="FF0000"/>
                <w:sz w:val="24"/>
                <w:szCs w:val="24"/>
              </w:rPr>
            </w:pPr>
            <w:r w:rsidRPr="00B33DD9">
              <w:rPr>
                <w:i/>
                <w:sz w:val="24"/>
                <w:szCs w:val="24"/>
              </w:rPr>
              <w:t>0907 211 525, barborka.stanova@gmail.com</w:t>
            </w:r>
          </w:p>
        </w:tc>
      </w:tr>
      <w:tr w:rsidR="00801DDE" w:rsidRPr="00C47795" w:rsidTr="00786F68">
        <w:tc>
          <w:tcPr>
            <w:tcW w:w="3681" w:type="dxa"/>
            <w:gridSpan w:val="2"/>
            <w:shd w:val="clear" w:color="auto" w:fill="A9D5E7" w:themeFill="accent1" w:themeFillTint="66"/>
          </w:tcPr>
          <w:p w:rsidR="00801DDE" w:rsidRPr="00B33DD9" w:rsidRDefault="001A5081" w:rsidP="00514BE3">
            <w:pPr>
              <w:rPr>
                <w:b/>
                <w:color w:val="0F161D" w:themeColor="background2" w:themeShade="1A"/>
                <w:sz w:val="24"/>
                <w:szCs w:val="24"/>
              </w:rPr>
            </w:pPr>
            <w:r w:rsidRPr="00B33DD9">
              <w:rPr>
                <w:b/>
                <w:color w:val="0F161D" w:themeColor="background2" w:themeShade="1A"/>
                <w:sz w:val="24"/>
                <w:szCs w:val="24"/>
              </w:rPr>
              <w:t>Tím</w:t>
            </w:r>
            <w:r w:rsidR="00801DDE" w:rsidRPr="00B33DD9">
              <w:rPr>
                <w:b/>
                <w:color w:val="0F161D" w:themeColor="background2" w:themeShade="1A"/>
                <w:sz w:val="24"/>
                <w:szCs w:val="24"/>
              </w:rPr>
              <w:t xml:space="preserve"> pre koordináciu</w:t>
            </w:r>
            <w:r w:rsidR="00514BE3" w:rsidRPr="00B33DD9">
              <w:rPr>
                <w:b/>
                <w:color w:val="0F161D" w:themeColor="background2" w:themeShade="1A"/>
                <w:sz w:val="24"/>
                <w:szCs w:val="24"/>
              </w:rPr>
              <w:t xml:space="preserve"> participatívnej</w:t>
            </w:r>
            <w:r w:rsidR="00801DDE" w:rsidRPr="00B33DD9">
              <w:rPr>
                <w:b/>
                <w:color w:val="0F161D" w:themeColor="background2" w:themeShade="1A"/>
                <w:sz w:val="24"/>
                <w:szCs w:val="24"/>
              </w:rPr>
              <w:t xml:space="preserve"> tvorby </w:t>
            </w:r>
            <w:r w:rsidR="00514BE3" w:rsidRPr="00B33DD9">
              <w:rPr>
                <w:b/>
                <w:color w:val="0F161D" w:themeColor="background2" w:themeShade="1A"/>
                <w:sz w:val="24"/>
                <w:szCs w:val="24"/>
              </w:rPr>
              <w:t>PHRSR</w:t>
            </w:r>
          </w:p>
        </w:tc>
        <w:tc>
          <w:tcPr>
            <w:tcW w:w="5499" w:type="dxa"/>
            <w:shd w:val="clear" w:color="auto" w:fill="F2F2F2" w:themeFill="background1" w:themeFillShade="F2"/>
          </w:tcPr>
          <w:p w:rsidR="004A0BBB" w:rsidRPr="00B33DD9" w:rsidRDefault="0028639E" w:rsidP="00091FA4">
            <w:pPr>
              <w:jc w:val="both"/>
              <w:rPr>
                <w:i/>
                <w:sz w:val="24"/>
                <w:szCs w:val="24"/>
              </w:rPr>
            </w:pPr>
            <w:r>
              <w:rPr>
                <w:rFonts w:cstheme="minorHAnsi"/>
                <w:i/>
                <w:sz w:val="24"/>
                <w:szCs w:val="24"/>
              </w:rPr>
              <w:t xml:space="preserve">Mgr. Andrea Augustínová, Ing. Barbora Macáková, Bc. Gabriela Kamenská, </w:t>
            </w:r>
            <w:r w:rsidRPr="00132271">
              <w:rPr>
                <w:rFonts w:cstheme="minorHAnsi"/>
                <w:i/>
                <w:iCs/>
                <w:color w:val="000000"/>
                <w:sz w:val="24"/>
                <w:szCs w:val="24"/>
              </w:rPr>
              <w:t>Elena Cagalová, Rastislav Čop, Mária Desátová, Gabriel Havrlent, Ing. Juraj Lednický, Ing. Ladislav Melicher, Ing. Lenka Miklovičová, Martin Piškula, Eva Pogranová</w:t>
            </w:r>
          </w:p>
        </w:tc>
      </w:tr>
      <w:tr w:rsidR="002424F6" w:rsidRPr="00C47795" w:rsidTr="00786F68">
        <w:tc>
          <w:tcPr>
            <w:tcW w:w="3681" w:type="dxa"/>
            <w:gridSpan w:val="2"/>
            <w:shd w:val="clear" w:color="auto" w:fill="A9D5E7" w:themeFill="accent1" w:themeFillTint="66"/>
          </w:tcPr>
          <w:p w:rsidR="002424F6" w:rsidRPr="00B33DD9" w:rsidRDefault="002424F6">
            <w:pPr>
              <w:rPr>
                <w:b/>
                <w:color w:val="0F161D" w:themeColor="background2" w:themeShade="1A"/>
                <w:sz w:val="24"/>
                <w:szCs w:val="24"/>
              </w:rPr>
            </w:pPr>
            <w:r w:rsidRPr="00B33DD9">
              <w:rPr>
                <w:b/>
                <w:color w:val="0F161D" w:themeColor="background2" w:themeShade="1A"/>
                <w:sz w:val="24"/>
                <w:szCs w:val="24"/>
              </w:rPr>
              <w:t>Členovia</w:t>
            </w:r>
            <w:r w:rsidR="001642E5" w:rsidRPr="00B33DD9">
              <w:rPr>
                <w:b/>
                <w:color w:val="0F161D" w:themeColor="background2" w:themeShade="1A"/>
                <w:sz w:val="24"/>
                <w:szCs w:val="24"/>
              </w:rPr>
              <w:t xml:space="preserve"> </w:t>
            </w:r>
            <w:r w:rsidR="00106651" w:rsidRPr="00B33DD9">
              <w:rPr>
                <w:b/>
                <w:color w:val="0F161D" w:themeColor="background2" w:themeShade="1A"/>
                <w:sz w:val="24"/>
                <w:szCs w:val="24"/>
              </w:rPr>
              <w:t>tímov pracovných skupín podľa jednotlivých tém</w:t>
            </w:r>
          </w:p>
        </w:tc>
        <w:tc>
          <w:tcPr>
            <w:tcW w:w="5499" w:type="dxa"/>
            <w:shd w:val="clear" w:color="auto" w:fill="F2F2F2" w:themeFill="background1" w:themeFillShade="F2"/>
          </w:tcPr>
          <w:p w:rsidR="00B33DD9" w:rsidRPr="00132271" w:rsidRDefault="00B33DD9" w:rsidP="00091FA4">
            <w:pPr>
              <w:jc w:val="both"/>
              <w:rPr>
                <w:rFonts w:cstheme="minorHAnsi"/>
                <w:i/>
                <w:iCs/>
                <w:sz w:val="24"/>
                <w:szCs w:val="24"/>
              </w:rPr>
            </w:pPr>
            <w:r w:rsidRPr="00132271">
              <w:rPr>
                <w:rFonts w:cstheme="minorHAnsi"/>
                <w:i/>
                <w:iCs/>
                <w:sz w:val="24"/>
                <w:szCs w:val="24"/>
              </w:rPr>
              <w:t xml:space="preserve">Hospodársky pracovný tím: </w:t>
            </w:r>
            <w:r w:rsidR="00132271" w:rsidRPr="00132271">
              <w:rPr>
                <w:rFonts w:cstheme="minorHAnsi"/>
                <w:i/>
                <w:iCs/>
                <w:sz w:val="24"/>
                <w:szCs w:val="24"/>
                <w:shd w:val="clear" w:color="auto" w:fill="F2F2F2" w:themeFill="text1" w:themeFillShade="F2"/>
              </w:rPr>
              <w:t>Mgr. Andrea Augustínová, Ing. Lenka Miklovičová, Ing. Ladislav Melicher, Ing. Juraj Lednický</w:t>
            </w:r>
            <w:r w:rsidR="00132271" w:rsidRPr="00132271">
              <w:rPr>
                <w:rFonts w:cstheme="minorHAnsi"/>
                <w:i/>
                <w:iCs/>
                <w:sz w:val="24"/>
                <w:szCs w:val="24"/>
                <w:shd w:val="clear" w:color="auto" w:fill="FFFFFF"/>
              </w:rPr>
              <w:t xml:space="preserve"> </w:t>
            </w:r>
          </w:p>
          <w:p w:rsidR="00132271" w:rsidRPr="00132271" w:rsidRDefault="00B33DD9" w:rsidP="00091FA4">
            <w:pPr>
              <w:shd w:val="clear" w:color="auto" w:fill="F2F2F2" w:themeFill="text1" w:themeFillShade="F2"/>
              <w:jc w:val="both"/>
              <w:rPr>
                <w:rFonts w:cstheme="minorHAnsi"/>
                <w:i/>
                <w:iCs/>
                <w:sz w:val="24"/>
                <w:szCs w:val="24"/>
              </w:rPr>
            </w:pPr>
            <w:r w:rsidRPr="00132271">
              <w:rPr>
                <w:rFonts w:cstheme="minorHAnsi"/>
                <w:i/>
                <w:iCs/>
                <w:sz w:val="24"/>
                <w:szCs w:val="24"/>
              </w:rPr>
              <w:t xml:space="preserve">Sociálny pracovný tím: </w:t>
            </w:r>
            <w:r w:rsidR="00132271" w:rsidRPr="00132271">
              <w:rPr>
                <w:rFonts w:cstheme="minorHAnsi"/>
                <w:i/>
                <w:iCs/>
                <w:sz w:val="24"/>
                <w:szCs w:val="24"/>
                <w:shd w:val="clear" w:color="auto" w:fill="F2F2F2" w:themeFill="text1" w:themeFillShade="F2"/>
              </w:rPr>
              <w:t>Mgr. Andrea Augustínová, Ing. Ladislav Melicher, Rastislav Čop, Martin Piškula  Gabriel Havrlent , Mária Desátová, Eva Pogranová</w:t>
            </w:r>
            <w:r w:rsidR="00132271" w:rsidRPr="00132271">
              <w:rPr>
                <w:rFonts w:cstheme="minorHAnsi"/>
                <w:i/>
                <w:iCs/>
                <w:sz w:val="24"/>
                <w:szCs w:val="24"/>
                <w:shd w:val="clear" w:color="auto" w:fill="FFFFFF"/>
              </w:rPr>
              <w:t xml:space="preserve"> </w:t>
            </w:r>
          </w:p>
          <w:p w:rsidR="00091FA4" w:rsidRDefault="00B33DD9" w:rsidP="00091FA4">
            <w:pPr>
              <w:shd w:val="clear" w:color="auto" w:fill="F2F2F2" w:themeFill="text1" w:themeFillShade="F2"/>
              <w:jc w:val="both"/>
              <w:rPr>
                <w:rFonts w:cstheme="minorHAnsi"/>
                <w:i/>
                <w:iCs/>
                <w:sz w:val="24"/>
                <w:szCs w:val="24"/>
                <w:shd w:val="clear" w:color="auto" w:fill="F2F2F2" w:themeFill="text1" w:themeFillShade="F2"/>
              </w:rPr>
            </w:pPr>
            <w:r w:rsidRPr="00132271">
              <w:rPr>
                <w:rFonts w:cstheme="minorHAnsi"/>
                <w:i/>
                <w:iCs/>
                <w:sz w:val="24"/>
                <w:szCs w:val="24"/>
              </w:rPr>
              <w:t>Environmentálny</w:t>
            </w:r>
            <w:r w:rsidR="00786F68">
              <w:rPr>
                <w:rFonts w:cstheme="minorHAnsi"/>
                <w:i/>
                <w:iCs/>
                <w:sz w:val="24"/>
                <w:szCs w:val="24"/>
              </w:rPr>
              <w:t xml:space="preserve"> pracovný tím</w:t>
            </w:r>
            <w:r w:rsidRPr="00132271">
              <w:rPr>
                <w:rFonts w:cstheme="minorHAnsi"/>
                <w:i/>
                <w:iCs/>
                <w:sz w:val="24"/>
                <w:szCs w:val="24"/>
              </w:rPr>
              <w:t xml:space="preserve">: </w:t>
            </w:r>
            <w:r w:rsidR="00132271" w:rsidRPr="00132271">
              <w:rPr>
                <w:rFonts w:cstheme="minorHAnsi"/>
                <w:i/>
                <w:iCs/>
                <w:sz w:val="24"/>
                <w:szCs w:val="24"/>
                <w:shd w:val="clear" w:color="auto" w:fill="F2F2F2" w:themeFill="text1" w:themeFillShade="F2"/>
              </w:rPr>
              <w:t>Mgr. Andrea Augustínová, Elena Cagalová, Mária Desátová, Ing. Ladislav Melicher, Rastislav Čop, Martin Piškula, Gabriel Havrlent</w:t>
            </w:r>
          </w:p>
          <w:p w:rsidR="00786F68" w:rsidRDefault="00786F68" w:rsidP="00091FA4">
            <w:pPr>
              <w:shd w:val="clear" w:color="auto" w:fill="F2F2F2" w:themeFill="text1" w:themeFillShade="F2"/>
              <w:jc w:val="both"/>
              <w:rPr>
                <w:rFonts w:cstheme="minorHAnsi"/>
                <w:i/>
                <w:iCs/>
                <w:sz w:val="24"/>
                <w:szCs w:val="24"/>
                <w:shd w:val="clear" w:color="auto" w:fill="F2F2F2" w:themeFill="text1" w:themeFillShade="F2"/>
              </w:rPr>
            </w:pPr>
          </w:p>
          <w:p w:rsidR="00786F68" w:rsidRPr="00786F68" w:rsidRDefault="00786F68" w:rsidP="00091FA4">
            <w:pPr>
              <w:shd w:val="clear" w:color="auto" w:fill="F2F2F2" w:themeFill="text1" w:themeFillShade="F2"/>
              <w:jc w:val="both"/>
              <w:rPr>
                <w:rFonts w:cstheme="minorHAnsi"/>
                <w:i/>
                <w:iCs/>
                <w:sz w:val="24"/>
                <w:szCs w:val="24"/>
                <w:shd w:val="clear" w:color="auto" w:fill="F2F2F2" w:themeFill="text1" w:themeFillShade="F2"/>
              </w:rPr>
            </w:pPr>
          </w:p>
        </w:tc>
      </w:tr>
      <w:tr w:rsidR="00FF4788" w:rsidRPr="00C47795" w:rsidTr="00786F68">
        <w:tc>
          <w:tcPr>
            <w:tcW w:w="3681" w:type="dxa"/>
            <w:gridSpan w:val="2"/>
            <w:shd w:val="clear" w:color="auto" w:fill="A9D5E7" w:themeFill="accent1" w:themeFillTint="66"/>
          </w:tcPr>
          <w:p w:rsidR="00FF4788" w:rsidRPr="00B33DD9" w:rsidRDefault="00FF4788">
            <w:pPr>
              <w:rPr>
                <w:b/>
                <w:color w:val="0F161D" w:themeColor="background2" w:themeShade="1A"/>
                <w:sz w:val="24"/>
                <w:szCs w:val="24"/>
              </w:rPr>
            </w:pPr>
            <w:r w:rsidRPr="00B33DD9">
              <w:rPr>
                <w:b/>
                <w:color w:val="0F161D" w:themeColor="background2" w:themeShade="1A"/>
                <w:sz w:val="24"/>
                <w:szCs w:val="24"/>
              </w:rPr>
              <w:t xml:space="preserve">Adresa zverejnenia </w:t>
            </w:r>
            <w:r w:rsidR="00514BE3" w:rsidRPr="00B33DD9">
              <w:rPr>
                <w:b/>
                <w:color w:val="0F161D" w:themeColor="background2" w:themeShade="1A"/>
                <w:sz w:val="24"/>
                <w:szCs w:val="24"/>
              </w:rPr>
              <w:t>PHRSR</w:t>
            </w:r>
            <w:r w:rsidRPr="00B33DD9">
              <w:rPr>
                <w:b/>
                <w:color w:val="0F161D" w:themeColor="background2" w:themeShade="1A"/>
                <w:sz w:val="24"/>
                <w:szCs w:val="24"/>
              </w:rPr>
              <w:t xml:space="preserve"> na </w:t>
            </w:r>
            <w:r w:rsidR="00BA004A" w:rsidRPr="00B33DD9">
              <w:rPr>
                <w:b/>
                <w:color w:val="0F161D" w:themeColor="background2" w:themeShade="1A"/>
                <w:sz w:val="24"/>
                <w:szCs w:val="24"/>
              </w:rPr>
              <w:t xml:space="preserve">napr. </w:t>
            </w:r>
            <w:r w:rsidR="00106651" w:rsidRPr="00B33DD9">
              <w:rPr>
                <w:b/>
                <w:color w:val="0F161D" w:themeColor="background2" w:themeShade="1A"/>
                <w:sz w:val="24"/>
                <w:szCs w:val="24"/>
              </w:rPr>
              <w:t>webovom sídle zadávateľa tvorby stratégie (obcí, miest, VÚC)</w:t>
            </w:r>
          </w:p>
        </w:tc>
        <w:tc>
          <w:tcPr>
            <w:tcW w:w="5499" w:type="dxa"/>
            <w:shd w:val="clear" w:color="auto" w:fill="F2F2F2" w:themeFill="background1" w:themeFillShade="F2"/>
          </w:tcPr>
          <w:p w:rsidR="00FF4788" w:rsidRPr="00B33DD9" w:rsidRDefault="00132271" w:rsidP="00BA004A">
            <w:pPr>
              <w:rPr>
                <w:i/>
                <w:sz w:val="24"/>
                <w:szCs w:val="24"/>
              </w:rPr>
            </w:pPr>
            <w:r>
              <w:rPr>
                <w:i/>
                <w:sz w:val="24"/>
                <w:szCs w:val="24"/>
              </w:rPr>
              <w:t>www.pobedim.sk</w:t>
            </w:r>
          </w:p>
        </w:tc>
      </w:tr>
      <w:tr w:rsidR="007B184D" w:rsidRPr="00F02060" w:rsidTr="00614A9A">
        <w:tc>
          <w:tcPr>
            <w:tcW w:w="9180" w:type="dxa"/>
            <w:gridSpan w:val="3"/>
            <w:shd w:val="clear" w:color="auto" w:fill="3B9FC8" w:themeFill="accent3" w:themeFillShade="BF"/>
          </w:tcPr>
          <w:p w:rsidR="007B184D" w:rsidRPr="006E21E9" w:rsidRDefault="007B184D" w:rsidP="006E21E9">
            <w:pPr>
              <w:pStyle w:val="Odsekzoznamu"/>
              <w:numPr>
                <w:ilvl w:val="0"/>
                <w:numId w:val="3"/>
              </w:numPr>
              <w:rPr>
                <w:b/>
                <w:color w:val="FFFFFF" w:themeColor="text1"/>
                <w:sz w:val="28"/>
                <w:szCs w:val="28"/>
              </w:rPr>
            </w:pPr>
            <w:r w:rsidRPr="00786F68">
              <w:rPr>
                <w:b/>
                <w:color w:val="FFFFFF" w:themeColor="text1"/>
                <w:sz w:val="28"/>
                <w:szCs w:val="28"/>
              </w:rPr>
              <w:lastRenderedPageBreak/>
              <w:t xml:space="preserve">ÚVOD - Základné východiská procesu tvorby a obsahu </w:t>
            </w:r>
          </w:p>
        </w:tc>
      </w:tr>
      <w:tr w:rsidR="007B184D" w:rsidRPr="00F02060" w:rsidTr="00614A9A">
        <w:tc>
          <w:tcPr>
            <w:tcW w:w="9180" w:type="dxa"/>
            <w:gridSpan w:val="3"/>
            <w:shd w:val="clear" w:color="auto" w:fill="B2D9E9" w:themeFill="accent3" w:themeFillTint="99"/>
          </w:tcPr>
          <w:p w:rsidR="007B184D" w:rsidRPr="00B33DD9" w:rsidRDefault="007B184D" w:rsidP="00786F68">
            <w:pPr>
              <w:pStyle w:val="Odsekzoznamu"/>
              <w:numPr>
                <w:ilvl w:val="1"/>
                <w:numId w:val="1"/>
              </w:numPr>
              <w:ind w:left="22" w:hanging="18"/>
              <w:rPr>
                <w:b/>
                <w:sz w:val="24"/>
                <w:szCs w:val="24"/>
              </w:rPr>
            </w:pPr>
            <w:r w:rsidRPr="00B33DD9">
              <w:rPr>
                <w:b/>
                <w:sz w:val="24"/>
                <w:szCs w:val="24"/>
              </w:rPr>
              <w:t>Inštitucionálne  východiská (legislatíva, kompetencie, partneri a inštitucionalizované štruktúry partnerstiev)</w:t>
            </w:r>
          </w:p>
        </w:tc>
      </w:tr>
      <w:tr w:rsidR="007B184D" w:rsidRPr="00F02060" w:rsidTr="00786F68">
        <w:tc>
          <w:tcPr>
            <w:tcW w:w="3681" w:type="dxa"/>
            <w:gridSpan w:val="2"/>
            <w:shd w:val="clear" w:color="auto" w:fill="A9D5E7" w:themeFill="accent1" w:themeFillTint="66"/>
          </w:tcPr>
          <w:p w:rsidR="007B184D" w:rsidRPr="00B33DD9" w:rsidRDefault="007B184D" w:rsidP="00786F68">
            <w:pPr>
              <w:pStyle w:val="Odsekzoznamu"/>
              <w:numPr>
                <w:ilvl w:val="2"/>
                <w:numId w:val="1"/>
              </w:numPr>
              <w:ind w:left="0" w:firstLine="0"/>
              <w:rPr>
                <w:b/>
                <w:sz w:val="24"/>
                <w:szCs w:val="24"/>
              </w:rPr>
            </w:pPr>
            <w:r w:rsidRPr="00B33DD9">
              <w:rPr>
                <w:b/>
                <w:sz w:val="24"/>
                <w:szCs w:val="24"/>
              </w:rPr>
              <w:t>Legislatíva upravujúca</w:t>
            </w:r>
            <w:r w:rsidR="000C31C9">
              <w:rPr>
                <w:b/>
                <w:sz w:val="24"/>
                <w:szCs w:val="24"/>
              </w:rPr>
              <w:t xml:space="preserve"> </w:t>
            </w:r>
            <w:r w:rsidRPr="00B33DD9">
              <w:rPr>
                <w:b/>
                <w:sz w:val="24"/>
                <w:szCs w:val="24"/>
              </w:rPr>
              <w:t>tvorbu a implementáciu PHRSR</w:t>
            </w:r>
          </w:p>
        </w:tc>
        <w:tc>
          <w:tcPr>
            <w:tcW w:w="5499" w:type="dxa"/>
            <w:shd w:val="clear" w:color="auto" w:fill="F2F2F2" w:themeFill="background1" w:themeFillShade="F2"/>
          </w:tcPr>
          <w:p w:rsidR="007B184D" w:rsidRPr="00B33DD9" w:rsidRDefault="007B184D" w:rsidP="00091FA4">
            <w:pPr>
              <w:jc w:val="both"/>
              <w:rPr>
                <w:i/>
                <w:sz w:val="24"/>
                <w:szCs w:val="24"/>
              </w:rPr>
            </w:pPr>
            <w:r w:rsidRPr="00B33DD9">
              <w:rPr>
                <w:i/>
                <w:sz w:val="24"/>
                <w:szCs w:val="24"/>
              </w:rPr>
              <w:t>Zákon č. 539/2008 Z. z o podpore regionálneho rozvoja v znení neskorších predpisov, Metodika a inštitucionálny rámec tvorby verejných stratégií schváleného uznesením vlády SR č. 197/2017 z 26. apríla 2017</w:t>
            </w:r>
            <w:r w:rsidR="00091FA4" w:rsidRPr="00091FA4">
              <w:rPr>
                <w:i/>
                <w:sz w:val="24"/>
                <w:szCs w:val="24"/>
              </w:rPr>
              <w:t xml:space="preserve">, </w:t>
            </w:r>
            <w:r w:rsidRPr="00091FA4">
              <w:rPr>
                <w:i/>
                <w:sz w:val="24"/>
                <w:szCs w:val="24"/>
              </w:rPr>
              <w:t>Metodika tvorby PHRSR 2020, verzia: 1.0.4</w:t>
            </w:r>
            <w:r w:rsidRPr="00B33DD9">
              <w:rPr>
                <w:sz w:val="24"/>
                <w:szCs w:val="24"/>
              </w:rPr>
              <w:t xml:space="preserve"> </w:t>
            </w:r>
          </w:p>
        </w:tc>
      </w:tr>
      <w:tr w:rsidR="00CB1CA4" w:rsidRPr="00F02060" w:rsidTr="00786F68">
        <w:tc>
          <w:tcPr>
            <w:tcW w:w="3681" w:type="dxa"/>
            <w:gridSpan w:val="2"/>
            <w:shd w:val="clear" w:color="auto" w:fill="A9D5E7" w:themeFill="accent1" w:themeFillTint="66"/>
          </w:tcPr>
          <w:p w:rsidR="00CB1CA4" w:rsidRPr="00B33DD9" w:rsidRDefault="00CB1CA4" w:rsidP="00CB1CA4">
            <w:pPr>
              <w:pStyle w:val="Odsekzoznamu"/>
              <w:numPr>
                <w:ilvl w:val="2"/>
                <w:numId w:val="1"/>
              </w:numPr>
              <w:ind w:left="22" w:hanging="22"/>
              <w:rPr>
                <w:b/>
                <w:sz w:val="24"/>
                <w:szCs w:val="24"/>
              </w:rPr>
            </w:pPr>
            <w:r w:rsidRPr="00B33DD9">
              <w:rPr>
                <w:b/>
                <w:sz w:val="24"/>
                <w:szCs w:val="24"/>
              </w:rPr>
              <w:t>Rozhodovacie kompetencie v oblasti tvorby a </w:t>
            </w:r>
            <w:r>
              <w:rPr>
                <w:b/>
                <w:sz w:val="24"/>
                <w:szCs w:val="24"/>
              </w:rPr>
              <w:t>implementácie</w:t>
            </w:r>
          </w:p>
        </w:tc>
        <w:tc>
          <w:tcPr>
            <w:tcW w:w="5499" w:type="dxa"/>
            <w:shd w:val="clear" w:color="auto" w:fill="F2F2F2" w:themeFill="background1" w:themeFillShade="F2"/>
          </w:tcPr>
          <w:p w:rsidR="00CB1CA4" w:rsidRPr="00B33DD9" w:rsidRDefault="00CB1CA4" w:rsidP="00CB1CA4">
            <w:pPr>
              <w:jc w:val="both"/>
              <w:rPr>
                <w:i/>
                <w:sz w:val="24"/>
                <w:szCs w:val="24"/>
              </w:rPr>
            </w:pPr>
            <w:r>
              <w:rPr>
                <w:i/>
                <w:sz w:val="24"/>
                <w:szCs w:val="24"/>
              </w:rPr>
              <w:t>Obecné zastupiteľstvo</w:t>
            </w:r>
          </w:p>
        </w:tc>
      </w:tr>
      <w:tr w:rsidR="00CB1CA4" w:rsidRPr="00F02060" w:rsidTr="00786F68">
        <w:tc>
          <w:tcPr>
            <w:tcW w:w="704" w:type="dxa"/>
            <w:vMerge w:val="restart"/>
            <w:shd w:val="clear" w:color="auto" w:fill="A9D5E7" w:themeFill="accent1" w:themeFillTint="66"/>
          </w:tcPr>
          <w:p w:rsidR="00CB1CA4" w:rsidRDefault="00CB1CA4" w:rsidP="00CB1CA4">
            <w:pPr>
              <w:pStyle w:val="Odsekzoznamu"/>
              <w:numPr>
                <w:ilvl w:val="2"/>
                <w:numId w:val="1"/>
              </w:numPr>
              <w:ind w:left="567" w:hanging="567"/>
              <w:rPr>
                <w:b/>
                <w:sz w:val="24"/>
                <w:szCs w:val="24"/>
              </w:rPr>
            </w:pPr>
          </w:p>
          <w:p w:rsidR="00CB1CA4" w:rsidRDefault="00CB1CA4" w:rsidP="00CB1CA4">
            <w:pPr>
              <w:rPr>
                <w:b/>
                <w:sz w:val="24"/>
                <w:szCs w:val="24"/>
              </w:rPr>
            </w:pPr>
          </w:p>
          <w:p w:rsidR="00CB1CA4" w:rsidRDefault="00CB1CA4" w:rsidP="00CB1CA4">
            <w:pPr>
              <w:rPr>
                <w:b/>
                <w:sz w:val="24"/>
                <w:szCs w:val="24"/>
              </w:rPr>
            </w:pPr>
            <w:r w:rsidRPr="00132271">
              <w:rPr>
                <w:b/>
                <w:sz w:val="24"/>
                <w:szCs w:val="24"/>
              </w:rPr>
              <w:t>P</w:t>
            </w:r>
          </w:p>
          <w:p w:rsidR="00CB1CA4" w:rsidRDefault="00CB1CA4" w:rsidP="00CB1CA4">
            <w:pPr>
              <w:rPr>
                <w:b/>
                <w:sz w:val="24"/>
                <w:szCs w:val="24"/>
              </w:rPr>
            </w:pPr>
            <w:r w:rsidRPr="00132271">
              <w:rPr>
                <w:b/>
                <w:sz w:val="24"/>
                <w:szCs w:val="24"/>
              </w:rPr>
              <w:t>A</w:t>
            </w:r>
          </w:p>
          <w:p w:rsidR="00CB1CA4" w:rsidRDefault="00CB1CA4" w:rsidP="00CB1CA4">
            <w:pPr>
              <w:rPr>
                <w:b/>
                <w:sz w:val="24"/>
                <w:szCs w:val="24"/>
              </w:rPr>
            </w:pPr>
            <w:r w:rsidRPr="00132271">
              <w:rPr>
                <w:b/>
                <w:sz w:val="24"/>
                <w:szCs w:val="24"/>
              </w:rPr>
              <w:t>R</w:t>
            </w:r>
          </w:p>
          <w:p w:rsidR="00CB1CA4" w:rsidRDefault="00CB1CA4" w:rsidP="00CB1CA4">
            <w:pPr>
              <w:rPr>
                <w:b/>
                <w:sz w:val="24"/>
                <w:szCs w:val="24"/>
              </w:rPr>
            </w:pPr>
            <w:r w:rsidRPr="00132271">
              <w:rPr>
                <w:b/>
                <w:sz w:val="24"/>
                <w:szCs w:val="24"/>
              </w:rPr>
              <w:t>T</w:t>
            </w:r>
          </w:p>
          <w:p w:rsidR="00CB1CA4" w:rsidRDefault="00CB1CA4" w:rsidP="00CB1CA4">
            <w:pPr>
              <w:rPr>
                <w:b/>
                <w:sz w:val="24"/>
                <w:szCs w:val="24"/>
              </w:rPr>
            </w:pPr>
            <w:r w:rsidRPr="00132271">
              <w:rPr>
                <w:b/>
                <w:sz w:val="24"/>
                <w:szCs w:val="24"/>
              </w:rPr>
              <w:t>N</w:t>
            </w:r>
          </w:p>
          <w:p w:rsidR="00CB1CA4" w:rsidRDefault="00CB1CA4" w:rsidP="00CB1CA4">
            <w:pPr>
              <w:rPr>
                <w:b/>
                <w:sz w:val="24"/>
                <w:szCs w:val="24"/>
              </w:rPr>
            </w:pPr>
            <w:r w:rsidRPr="00132271">
              <w:rPr>
                <w:b/>
                <w:sz w:val="24"/>
                <w:szCs w:val="24"/>
              </w:rPr>
              <w:t>E</w:t>
            </w:r>
          </w:p>
          <w:p w:rsidR="00CB1CA4" w:rsidRDefault="00CB1CA4" w:rsidP="00CB1CA4">
            <w:pPr>
              <w:rPr>
                <w:b/>
                <w:sz w:val="24"/>
                <w:szCs w:val="24"/>
              </w:rPr>
            </w:pPr>
            <w:r w:rsidRPr="00132271">
              <w:rPr>
                <w:b/>
                <w:sz w:val="24"/>
                <w:szCs w:val="24"/>
              </w:rPr>
              <w:t>R</w:t>
            </w:r>
          </w:p>
          <w:p w:rsidR="00CB1CA4" w:rsidRPr="00132271" w:rsidRDefault="00CB1CA4" w:rsidP="00CB1CA4">
            <w:pPr>
              <w:rPr>
                <w:b/>
                <w:sz w:val="24"/>
                <w:szCs w:val="24"/>
              </w:rPr>
            </w:pPr>
            <w:r>
              <w:rPr>
                <w:b/>
                <w:sz w:val="24"/>
                <w:szCs w:val="24"/>
              </w:rPr>
              <w:t>I</w:t>
            </w:r>
          </w:p>
        </w:tc>
        <w:tc>
          <w:tcPr>
            <w:tcW w:w="2977" w:type="dxa"/>
            <w:shd w:val="clear" w:color="auto" w:fill="A9D5E7" w:themeFill="accent1" w:themeFillTint="66"/>
          </w:tcPr>
          <w:p w:rsidR="00CB1CA4" w:rsidRPr="00B33DD9" w:rsidRDefault="00CB1CA4" w:rsidP="00CB1CA4">
            <w:pPr>
              <w:rPr>
                <w:b/>
                <w:sz w:val="24"/>
                <w:szCs w:val="24"/>
              </w:rPr>
            </w:pPr>
            <w:r w:rsidRPr="00B33DD9">
              <w:rPr>
                <w:b/>
                <w:sz w:val="24"/>
                <w:szCs w:val="24"/>
              </w:rPr>
              <w:t>Dotknutá verejnosť</w:t>
            </w:r>
          </w:p>
        </w:tc>
        <w:tc>
          <w:tcPr>
            <w:tcW w:w="5499" w:type="dxa"/>
            <w:shd w:val="clear" w:color="auto" w:fill="F2F2F2" w:themeFill="background1" w:themeFillShade="F2"/>
          </w:tcPr>
          <w:p w:rsidR="00CB1CA4" w:rsidRPr="00B33DD9" w:rsidRDefault="00CB1CA4" w:rsidP="00CB1CA4">
            <w:pPr>
              <w:jc w:val="both"/>
              <w:rPr>
                <w:color w:val="FF0000"/>
                <w:sz w:val="24"/>
                <w:szCs w:val="24"/>
              </w:rPr>
            </w:pPr>
            <w:r w:rsidRPr="00B33DD9">
              <w:rPr>
                <w:i/>
                <w:sz w:val="24"/>
                <w:szCs w:val="24"/>
              </w:rPr>
              <w:t>Obyvatelia obce s trvalým pobytom obci, verejnosť, návštevníci, turisti</w:t>
            </w:r>
          </w:p>
        </w:tc>
      </w:tr>
      <w:tr w:rsidR="00CB1CA4" w:rsidRPr="00F02060" w:rsidTr="00786F68">
        <w:tc>
          <w:tcPr>
            <w:tcW w:w="704" w:type="dxa"/>
            <w:vMerge/>
            <w:shd w:val="clear" w:color="auto" w:fill="A9D5E7" w:themeFill="accent1" w:themeFillTint="66"/>
          </w:tcPr>
          <w:p w:rsidR="00CB1CA4" w:rsidRPr="00B33DD9" w:rsidRDefault="00CB1CA4" w:rsidP="00CB1CA4">
            <w:pPr>
              <w:rPr>
                <w:sz w:val="24"/>
                <w:szCs w:val="24"/>
              </w:rPr>
            </w:pPr>
          </w:p>
        </w:tc>
        <w:tc>
          <w:tcPr>
            <w:tcW w:w="2977" w:type="dxa"/>
            <w:shd w:val="clear" w:color="auto" w:fill="A9D5E7" w:themeFill="accent1" w:themeFillTint="66"/>
          </w:tcPr>
          <w:p w:rsidR="00CB1CA4" w:rsidRPr="00B33DD9" w:rsidRDefault="00CB1CA4" w:rsidP="00CB1CA4">
            <w:pPr>
              <w:rPr>
                <w:b/>
                <w:sz w:val="24"/>
                <w:szCs w:val="24"/>
              </w:rPr>
            </w:pPr>
            <w:r w:rsidRPr="00B33DD9">
              <w:rPr>
                <w:b/>
                <w:sz w:val="24"/>
                <w:szCs w:val="24"/>
              </w:rPr>
              <w:t xml:space="preserve">Hlavní aktéri rozvoja </w:t>
            </w:r>
          </w:p>
        </w:tc>
        <w:tc>
          <w:tcPr>
            <w:tcW w:w="5499" w:type="dxa"/>
            <w:shd w:val="clear" w:color="auto" w:fill="F2F2F2" w:themeFill="background1" w:themeFillShade="F2"/>
          </w:tcPr>
          <w:p w:rsidR="00CB1CA4" w:rsidRPr="00614A9A" w:rsidRDefault="00CB1CA4" w:rsidP="00CB1CA4">
            <w:pPr>
              <w:jc w:val="both"/>
              <w:rPr>
                <w:i/>
                <w:iCs/>
                <w:color w:val="FF0000"/>
                <w:sz w:val="24"/>
                <w:szCs w:val="24"/>
              </w:rPr>
            </w:pPr>
            <w:r w:rsidRPr="00132271">
              <w:rPr>
                <w:i/>
                <w:iCs/>
                <w:sz w:val="24"/>
                <w:szCs w:val="24"/>
              </w:rPr>
              <w:t>Ulstrup Plast s.r.o. Pobedim, Ivan Feranec - F&amp;F CREATIVE, DARGO s.r.o., Jojo nábytok, Kerák.sk, s.r.o., Poľnohospodárske družstvo so sídlom v Pobedime, GP Mont, s.r.o., Záhradkárstvo Jana Vavrová ZAPO, Potraviny Margita Bieliková, COOP Jednota</w:t>
            </w:r>
            <w:r>
              <w:rPr>
                <w:i/>
                <w:iCs/>
                <w:sz w:val="24"/>
                <w:szCs w:val="24"/>
              </w:rPr>
              <w:t>, Pohostinstvo u</w:t>
            </w:r>
            <w:r w:rsidR="00614A9A">
              <w:rPr>
                <w:i/>
                <w:iCs/>
                <w:sz w:val="24"/>
                <w:szCs w:val="24"/>
              </w:rPr>
              <w:t> </w:t>
            </w:r>
            <w:r>
              <w:rPr>
                <w:i/>
                <w:iCs/>
                <w:sz w:val="24"/>
                <w:szCs w:val="24"/>
              </w:rPr>
              <w:t>Hasiča</w:t>
            </w:r>
            <w:r w:rsidR="00614A9A">
              <w:rPr>
                <w:i/>
                <w:iCs/>
                <w:sz w:val="24"/>
                <w:szCs w:val="24"/>
              </w:rPr>
              <w:t xml:space="preserve">, </w:t>
            </w:r>
            <w:r w:rsidR="00614A9A" w:rsidRPr="00614A9A">
              <w:rPr>
                <w:i/>
                <w:iCs/>
                <w:color w:val="FF0000"/>
                <w:sz w:val="24"/>
                <w:szCs w:val="24"/>
              </w:rPr>
              <w:t xml:space="preserve">ŽJ auto a </w:t>
            </w:r>
            <w:proofErr w:type="spellStart"/>
            <w:r w:rsidR="00614A9A" w:rsidRPr="00614A9A">
              <w:rPr>
                <w:i/>
                <w:iCs/>
                <w:color w:val="FF0000"/>
                <w:sz w:val="24"/>
                <w:szCs w:val="24"/>
              </w:rPr>
              <w:t>pneuservis</w:t>
            </w:r>
            <w:proofErr w:type="spellEnd"/>
            <w:r w:rsidR="00614A9A">
              <w:rPr>
                <w:i/>
                <w:iCs/>
                <w:sz w:val="24"/>
                <w:szCs w:val="24"/>
              </w:rPr>
              <w:t xml:space="preserve"> </w:t>
            </w:r>
          </w:p>
        </w:tc>
      </w:tr>
      <w:tr w:rsidR="00CB1CA4" w:rsidRPr="00F02060" w:rsidTr="00786F68">
        <w:tc>
          <w:tcPr>
            <w:tcW w:w="704" w:type="dxa"/>
            <w:vMerge/>
            <w:shd w:val="clear" w:color="auto" w:fill="A9D5E7" w:themeFill="accent1" w:themeFillTint="66"/>
          </w:tcPr>
          <w:p w:rsidR="00CB1CA4" w:rsidRPr="00B33DD9" w:rsidRDefault="00CB1CA4" w:rsidP="00CB1CA4">
            <w:pPr>
              <w:rPr>
                <w:sz w:val="24"/>
                <w:szCs w:val="24"/>
              </w:rPr>
            </w:pPr>
          </w:p>
        </w:tc>
        <w:tc>
          <w:tcPr>
            <w:tcW w:w="2977" w:type="dxa"/>
            <w:shd w:val="clear" w:color="auto" w:fill="A9D5E7" w:themeFill="accent1" w:themeFillTint="66"/>
          </w:tcPr>
          <w:p w:rsidR="00CB1CA4" w:rsidRPr="00B33DD9" w:rsidRDefault="00CB1CA4" w:rsidP="00CB1CA4">
            <w:pPr>
              <w:rPr>
                <w:b/>
                <w:sz w:val="24"/>
                <w:szCs w:val="24"/>
              </w:rPr>
            </w:pPr>
            <w:r w:rsidRPr="00B33DD9">
              <w:rPr>
                <w:b/>
                <w:sz w:val="24"/>
                <w:szCs w:val="24"/>
              </w:rPr>
              <w:t>Hlavní sociálno-ekonomickí partneri</w:t>
            </w:r>
          </w:p>
        </w:tc>
        <w:tc>
          <w:tcPr>
            <w:tcW w:w="5499" w:type="dxa"/>
            <w:shd w:val="clear" w:color="auto" w:fill="F2F2F2" w:themeFill="background1" w:themeFillShade="F2"/>
          </w:tcPr>
          <w:p w:rsidR="00CB1CA4" w:rsidRPr="00742312" w:rsidRDefault="00CB1CA4" w:rsidP="00CB1CA4">
            <w:pPr>
              <w:spacing w:before="0"/>
              <w:jc w:val="both"/>
              <w:rPr>
                <w:i/>
                <w:sz w:val="24"/>
                <w:szCs w:val="24"/>
              </w:rPr>
            </w:pPr>
            <w:r w:rsidRPr="00FE72C8">
              <w:rPr>
                <w:i/>
                <w:iCs/>
                <w:sz w:val="24"/>
                <w:szCs w:val="24"/>
              </w:rPr>
              <w:t xml:space="preserve">Základná organizácia Slovenského zväzu záhradkárov, Folklórna skupina Pobedimčan, Poľovnícke združenie Pobedim, Slovenský červený kríž, Futbalový klub FK 1925 Pobedim, Kolkársky klub, TJ Sokol </w:t>
            </w:r>
            <w:r>
              <w:rPr>
                <w:i/>
                <w:iCs/>
                <w:sz w:val="24"/>
                <w:szCs w:val="24"/>
              </w:rPr>
              <w:t>Pobedim</w:t>
            </w:r>
            <w:r w:rsidRPr="00FE72C8">
              <w:rPr>
                <w:i/>
                <w:iCs/>
                <w:sz w:val="24"/>
                <w:szCs w:val="24"/>
              </w:rPr>
              <w:t>– ženy, Dobrovoľný hasičský zbor obce,</w:t>
            </w:r>
            <w:r w:rsidRPr="00FE72C8">
              <w:rPr>
                <w:i/>
                <w:sz w:val="24"/>
                <w:szCs w:val="24"/>
              </w:rPr>
              <w:t xml:space="preserve"> Rybársky spolok Zástodolie, Základná organizácia Jednoty dôchodcov Slovenska v Pobedime, ZŠ s MŠ Jána Hollého Pobedim</w:t>
            </w:r>
            <w:r>
              <w:rPr>
                <w:i/>
                <w:sz w:val="24"/>
                <w:szCs w:val="24"/>
              </w:rPr>
              <w:t>, Farnosť Pobedim, Kynologický klub Pobedim, Spevácky zbor SILOE, Združenie pre ochranu a obnovu kostola</w:t>
            </w:r>
          </w:p>
        </w:tc>
      </w:tr>
      <w:tr w:rsidR="00CB1CA4" w:rsidRPr="00F02060" w:rsidTr="00786F68">
        <w:tc>
          <w:tcPr>
            <w:tcW w:w="3681" w:type="dxa"/>
            <w:gridSpan w:val="2"/>
            <w:shd w:val="clear" w:color="auto" w:fill="A9D5E7" w:themeFill="accent1" w:themeFillTint="66"/>
          </w:tcPr>
          <w:p w:rsidR="00CB1CA4" w:rsidRPr="00B33DD9" w:rsidRDefault="00CB1CA4" w:rsidP="00CB1CA4">
            <w:pPr>
              <w:rPr>
                <w:b/>
                <w:sz w:val="24"/>
                <w:szCs w:val="24"/>
              </w:rPr>
            </w:pPr>
            <w:r w:rsidRPr="00B33DD9">
              <w:rPr>
                <w:b/>
                <w:sz w:val="24"/>
                <w:szCs w:val="24"/>
              </w:rPr>
              <w:t>1.1.4  Inštitucionalizované partnerstvá pre tvorbu a implementáciu PHRSR</w:t>
            </w:r>
          </w:p>
        </w:tc>
        <w:tc>
          <w:tcPr>
            <w:tcW w:w="5499" w:type="dxa"/>
            <w:shd w:val="clear" w:color="auto" w:fill="F2F2F2" w:themeFill="background1" w:themeFillShade="F2"/>
          </w:tcPr>
          <w:p w:rsidR="00CB1CA4" w:rsidRPr="00B33DD9" w:rsidRDefault="00CB1CA4" w:rsidP="00CB1CA4">
            <w:pPr>
              <w:jc w:val="both"/>
              <w:rPr>
                <w:i/>
                <w:sz w:val="24"/>
                <w:szCs w:val="24"/>
              </w:rPr>
            </w:pPr>
            <w:r w:rsidRPr="007E0C56">
              <w:rPr>
                <w:i/>
                <w:sz w:val="24"/>
                <w:szCs w:val="24"/>
              </w:rPr>
              <w:t xml:space="preserve">ZMOS, </w:t>
            </w:r>
            <w:r w:rsidRPr="00FE72C8">
              <w:rPr>
                <w:rFonts w:cstheme="minorHAnsi"/>
                <w:i/>
                <w:iCs/>
                <w:sz w:val="24"/>
                <w:szCs w:val="24"/>
              </w:rPr>
              <w:t>Miestna akčná skupina Beckov</w:t>
            </w:r>
            <w:r>
              <w:rPr>
                <w:rFonts w:cstheme="minorHAnsi"/>
                <w:i/>
                <w:iCs/>
                <w:sz w:val="24"/>
                <w:szCs w:val="24"/>
              </w:rPr>
              <w:t xml:space="preserve"> </w:t>
            </w:r>
            <w:r w:rsidRPr="00FE72C8">
              <w:rPr>
                <w:rFonts w:cstheme="minorHAnsi"/>
                <w:i/>
                <w:iCs/>
                <w:sz w:val="24"/>
                <w:szCs w:val="24"/>
              </w:rPr>
              <w:t>–</w:t>
            </w:r>
            <w:r>
              <w:rPr>
                <w:rFonts w:cstheme="minorHAnsi"/>
                <w:i/>
                <w:iCs/>
                <w:sz w:val="24"/>
                <w:szCs w:val="24"/>
              </w:rPr>
              <w:t xml:space="preserve"> </w:t>
            </w:r>
            <w:r w:rsidRPr="00FE72C8">
              <w:rPr>
                <w:rFonts w:cstheme="minorHAnsi"/>
                <w:i/>
                <w:iCs/>
                <w:sz w:val="24"/>
                <w:szCs w:val="24"/>
              </w:rPr>
              <w:t>Čachtice</w:t>
            </w:r>
            <w:r>
              <w:rPr>
                <w:rFonts w:cstheme="minorHAnsi"/>
                <w:i/>
                <w:iCs/>
                <w:sz w:val="24"/>
                <w:szCs w:val="24"/>
              </w:rPr>
              <w:t xml:space="preserve"> </w:t>
            </w:r>
            <w:r w:rsidRPr="00FE72C8">
              <w:rPr>
                <w:rFonts w:cstheme="minorHAnsi"/>
                <w:i/>
                <w:iCs/>
                <w:sz w:val="24"/>
                <w:szCs w:val="24"/>
              </w:rPr>
              <w:t>-</w:t>
            </w:r>
            <w:r w:rsidRPr="007E0C56">
              <w:rPr>
                <w:rFonts w:cstheme="minorHAnsi"/>
                <w:i/>
                <w:iCs/>
                <w:sz w:val="24"/>
                <w:szCs w:val="24"/>
              </w:rPr>
              <w:t>Tematín</w:t>
            </w:r>
            <w:r w:rsidRPr="007E0C56">
              <w:rPr>
                <w:i/>
                <w:sz w:val="24"/>
                <w:szCs w:val="24"/>
              </w:rPr>
              <w:t>, Mikroregión Dubová</w:t>
            </w:r>
          </w:p>
        </w:tc>
      </w:tr>
      <w:tr w:rsidR="00CB1CA4" w:rsidRPr="00F02060" w:rsidTr="00614A9A">
        <w:tc>
          <w:tcPr>
            <w:tcW w:w="9180" w:type="dxa"/>
            <w:gridSpan w:val="3"/>
            <w:shd w:val="clear" w:color="auto" w:fill="B2D9E9" w:themeFill="accent3" w:themeFillTint="99"/>
          </w:tcPr>
          <w:p w:rsidR="00CB1CA4" w:rsidRPr="00B33DD9" w:rsidRDefault="00CB1CA4" w:rsidP="00CB1CA4">
            <w:pPr>
              <w:pStyle w:val="Odsekzoznamu"/>
              <w:numPr>
                <w:ilvl w:val="1"/>
                <w:numId w:val="1"/>
              </w:numPr>
              <w:jc w:val="both"/>
              <w:rPr>
                <w:b/>
                <w:sz w:val="24"/>
                <w:szCs w:val="24"/>
              </w:rPr>
            </w:pPr>
            <w:r w:rsidRPr="00B33DD9">
              <w:rPr>
                <w:b/>
                <w:sz w:val="24"/>
                <w:szCs w:val="24"/>
              </w:rPr>
              <w:t xml:space="preserve">Obsahové východiská  </w:t>
            </w:r>
          </w:p>
        </w:tc>
      </w:tr>
      <w:tr w:rsidR="00CB1CA4" w:rsidRPr="00F02060" w:rsidTr="00786F68">
        <w:tc>
          <w:tcPr>
            <w:tcW w:w="3681" w:type="dxa"/>
            <w:gridSpan w:val="2"/>
            <w:shd w:val="clear" w:color="auto" w:fill="A9D5E7" w:themeFill="accent1" w:themeFillTint="66"/>
          </w:tcPr>
          <w:p w:rsidR="00CB1CA4" w:rsidRPr="00B33DD9" w:rsidRDefault="00CB1CA4" w:rsidP="00CB1CA4">
            <w:pPr>
              <w:pStyle w:val="Odsekzoznamu"/>
              <w:numPr>
                <w:ilvl w:val="2"/>
                <w:numId w:val="1"/>
              </w:numPr>
              <w:tabs>
                <w:tab w:val="left" w:pos="1232"/>
              </w:tabs>
              <w:ind w:left="731" w:hanging="731"/>
              <w:rPr>
                <w:b/>
                <w:sz w:val="24"/>
                <w:szCs w:val="24"/>
              </w:rPr>
            </w:pPr>
            <w:r w:rsidRPr="00B33DD9">
              <w:rPr>
                <w:b/>
                <w:sz w:val="24"/>
                <w:szCs w:val="24"/>
              </w:rPr>
              <w:t>Zdôvodnenie potreby spracovania PHRSR</w:t>
            </w:r>
          </w:p>
        </w:tc>
        <w:tc>
          <w:tcPr>
            <w:tcW w:w="5499" w:type="dxa"/>
            <w:shd w:val="clear" w:color="auto" w:fill="F2F2F2" w:themeFill="background1" w:themeFillShade="F2"/>
          </w:tcPr>
          <w:p w:rsidR="00CB1CA4" w:rsidRPr="00B33DD9" w:rsidRDefault="00CB1CA4" w:rsidP="00CB1CA4">
            <w:pPr>
              <w:jc w:val="both"/>
              <w:rPr>
                <w:i/>
                <w:sz w:val="24"/>
                <w:szCs w:val="24"/>
              </w:rPr>
            </w:pPr>
            <w:r w:rsidRPr="00B33DD9">
              <w:rPr>
                <w:i/>
                <w:sz w:val="24"/>
                <w:szCs w:val="24"/>
              </w:rPr>
              <w:t xml:space="preserve">Koncepčné a transparentné riadenie s dôrazom na strategický rozvoj dotknutého územia </w:t>
            </w:r>
          </w:p>
        </w:tc>
      </w:tr>
      <w:tr w:rsidR="00CB1CA4" w:rsidRPr="00F02060" w:rsidTr="00786F68">
        <w:tc>
          <w:tcPr>
            <w:tcW w:w="3681" w:type="dxa"/>
            <w:gridSpan w:val="2"/>
            <w:shd w:val="clear" w:color="auto" w:fill="A9D5E7" w:themeFill="accent1" w:themeFillTint="66"/>
          </w:tcPr>
          <w:p w:rsidR="00CB1CA4" w:rsidRPr="00B33DD9" w:rsidRDefault="00CB1CA4" w:rsidP="00CB1CA4">
            <w:pPr>
              <w:pStyle w:val="Odsekzoznamu"/>
              <w:numPr>
                <w:ilvl w:val="2"/>
                <w:numId w:val="1"/>
              </w:numPr>
              <w:ind w:left="731" w:hanging="731"/>
              <w:rPr>
                <w:b/>
                <w:sz w:val="24"/>
                <w:szCs w:val="24"/>
              </w:rPr>
            </w:pPr>
            <w:r w:rsidRPr="00B33DD9">
              <w:rPr>
                <w:b/>
                <w:sz w:val="24"/>
                <w:szCs w:val="24"/>
              </w:rPr>
              <w:t xml:space="preserve">Definícia územia pre spracovanie PHRSR </w:t>
            </w:r>
          </w:p>
        </w:tc>
        <w:tc>
          <w:tcPr>
            <w:tcW w:w="5499" w:type="dxa"/>
            <w:shd w:val="clear" w:color="auto" w:fill="F2F2F2" w:themeFill="background1" w:themeFillShade="F2"/>
          </w:tcPr>
          <w:p w:rsidR="00CB1CA4" w:rsidRPr="00B33DD9" w:rsidRDefault="00CB1CA4" w:rsidP="00CB1CA4">
            <w:pPr>
              <w:jc w:val="both"/>
              <w:rPr>
                <w:i/>
                <w:iCs/>
                <w:sz w:val="24"/>
                <w:szCs w:val="24"/>
              </w:rPr>
            </w:pPr>
            <w:r w:rsidRPr="00B33DD9">
              <w:rPr>
                <w:i/>
                <w:iCs/>
                <w:sz w:val="24"/>
                <w:szCs w:val="24"/>
              </w:rPr>
              <w:t>Obec Po</w:t>
            </w:r>
            <w:r>
              <w:rPr>
                <w:i/>
                <w:iCs/>
                <w:sz w:val="24"/>
                <w:szCs w:val="24"/>
              </w:rPr>
              <w:t>bedim</w:t>
            </w:r>
            <w:r w:rsidRPr="00B33DD9">
              <w:rPr>
                <w:i/>
                <w:iCs/>
                <w:sz w:val="24"/>
                <w:szCs w:val="24"/>
              </w:rPr>
              <w:t xml:space="preserve">, </w:t>
            </w:r>
            <w:r>
              <w:rPr>
                <w:i/>
                <w:iCs/>
                <w:sz w:val="24"/>
                <w:szCs w:val="24"/>
              </w:rPr>
              <w:t>K</w:t>
            </w:r>
            <w:r w:rsidRPr="00B33DD9">
              <w:rPr>
                <w:i/>
                <w:iCs/>
                <w:sz w:val="24"/>
                <w:szCs w:val="24"/>
              </w:rPr>
              <w:t>ataster obce Po</w:t>
            </w:r>
            <w:r>
              <w:rPr>
                <w:i/>
                <w:iCs/>
                <w:sz w:val="24"/>
                <w:szCs w:val="24"/>
              </w:rPr>
              <w:t>bedim</w:t>
            </w:r>
            <w:r w:rsidRPr="00B33DD9">
              <w:rPr>
                <w:i/>
                <w:iCs/>
                <w:sz w:val="24"/>
                <w:szCs w:val="24"/>
              </w:rPr>
              <w:t>, okres Nové Mesto nad Váhom, Trenčiansky samosprávny kraj</w:t>
            </w:r>
          </w:p>
        </w:tc>
      </w:tr>
      <w:tr w:rsidR="00CB1CA4" w:rsidRPr="00F02060" w:rsidTr="00786F68">
        <w:tc>
          <w:tcPr>
            <w:tcW w:w="3681" w:type="dxa"/>
            <w:gridSpan w:val="2"/>
            <w:shd w:val="clear" w:color="auto" w:fill="A9D5E7" w:themeFill="accent1" w:themeFillTint="66"/>
          </w:tcPr>
          <w:p w:rsidR="00CB1CA4" w:rsidRPr="00742312" w:rsidRDefault="00CB1CA4" w:rsidP="00CB1CA4">
            <w:pPr>
              <w:pStyle w:val="Odsekzoznamu"/>
              <w:numPr>
                <w:ilvl w:val="2"/>
                <w:numId w:val="1"/>
              </w:numPr>
              <w:ind w:left="731" w:hanging="731"/>
              <w:rPr>
                <w:b/>
                <w:sz w:val="23"/>
                <w:szCs w:val="23"/>
              </w:rPr>
            </w:pPr>
            <w:r w:rsidRPr="00132271">
              <w:rPr>
                <w:b/>
                <w:sz w:val="24"/>
                <w:szCs w:val="24"/>
              </w:rPr>
              <w:t xml:space="preserve">Relevantné vstupy z nadradených programových a strategických dokumentov </w:t>
            </w:r>
          </w:p>
        </w:tc>
        <w:tc>
          <w:tcPr>
            <w:tcW w:w="5499" w:type="dxa"/>
            <w:shd w:val="clear" w:color="auto" w:fill="F2F2F2" w:themeFill="background1" w:themeFillShade="F2"/>
          </w:tcPr>
          <w:p w:rsidR="00CB1CA4" w:rsidRPr="00B33DD9" w:rsidRDefault="00CB1CA4" w:rsidP="00CB1CA4">
            <w:pPr>
              <w:jc w:val="both"/>
              <w:rPr>
                <w:i/>
                <w:sz w:val="24"/>
                <w:szCs w:val="24"/>
              </w:rPr>
            </w:pPr>
            <w:r w:rsidRPr="00B33DD9">
              <w:rPr>
                <w:i/>
                <w:sz w:val="24"/>
                <w:szCs w:val="24"/>
              </w:rPr>
              <w:t>Agenda 2030 pre udržateľný rozvoj, Vízia a stratégia rozvoja Slovenska do roku 2030, Strategický plán SR pre investície a iné uvedené v texte v časti 1.2.3</w:t>
            </w:r>
          </w:p>
        </w:tc>
      </w:tr>
      <w:tr w:rsidR="00CB1CA4" w:rsidRPr="00F02060" w:rsidTr="00786F68">
        <w:tc>
          <w:tcPr>
            <w:tcW w:w="3681" w:type="dxa"/>
            <w:gridSpan w:val="2"/>
            <w:shd w:val="clear" w:color="auto" w:fill="A9D5E7" w:themeFill="accent1" w:themeFillTint="66"/>
          </w:tcPr>
          <w:p w:rsidR="00CB1CA4" w:rsidRPr="00B33DD9" w:rsidRDefault="00CB1CA4" w:rsidP="00CB1CA4">
            <w:pPr>
              <w:pStyle w:val="Odsekzoznamu"/>
              <w:numPr>
                <w:ilvl w:val="2"/>
                <w:numId w:val="1"/>
              </w:numPr>
              <w:ind w:left="567" w:hanging="567"/>
              <w:rPr>
                <w:b/>
                <w:sz w:val="24"/>
                <w:szCs w:val="24"/>
              </w:rPr>
            </w:pPr>
            <w:r w:rsidRPr="00B33DD9">
              <w:rPr>
                <w:b/>
                <w:sz w:val="24"/>
                <w:szCs w:val="24"/>
              </w:rPr>
              <w:t xml:space="preserve">Informácia o procese </w:t>
            </w:r>
            <w:r w:rsidRPr="00B33DD9">
              <w:rPr>
                <w:b/>
                <w:sz w:val="24"/>
                <w:szCs w:val="24"/>
              </w:rPr>
              <w:lastRenderedPageBreak/>
              <w:t>participatívnej tvorby PHRSR</w:t>
            </w:r>
          </w:p>
        </w:tc>
        <w:tc>
          <w:tcPr>
            <w:tcW w:w="5499" w:type="dxa"/>
            <w:shd w:val="clear" w:color="auto" w:fill="F2F2F2" w:themeFill="background1" w:themeFillShade="F2"/>
          </w:tcPr>
          <w:p w:rsidR="00CB1CA4" w:rsidRPr="00B33DD9" w:rsidRDefault="00CB1CA4" w:rsidP="00CB1CA4">
            <w:pPr>
              <w:rPr>
                <w:i/>
                <w:sz w:val="24"/>
                <w:szCs w:val="24"/>
              </w:rPr>
            </w:pPr>
            <w:r w:rsidRPr="00B33DD9">
              <w:rPr>
                <w:i/>
                <w:sz w:val="24"/>
                <w:szCs w:val="24"/>
              </w:rPr>
              <w:lastRenderedPageBreak/>
              <w:t xml:space="preserve">Strategické plánovanie, programovanie, realizácia, </w:t>
            </w:r>
            <w:r w:rsidRPr="00B33DD9">
              <w:rPr>
                <w:i/>
                <w:sz w:val="24"/>
                <w:szCs w:val="24"/>
              </w:rPr>
              <w:lastRenderedPageBreak/>
              <w:t xml:space="preserve">monitorovanie a hodnotenie, adaptácia stratégie </w:t>
            </w:r>
          </w:p>
        </w:tc>
      </w:tr>
    </w:tbl>
    <w:sdt>
      <w:sdtPr>
        <w:rPr>
          <w:b w:val="0"/>
          <w:caps w:val="0"/>
          <w:color w:val="auto"/>
          <w:spacing w:val="0"/>
          <w:sz w:val="20"/>
          <w:szCs w:val="20"/>
        </w:rPr>
        <w:id w:val="1333176755"/>
        <w:docPartObj>
          <w:docPartGallery w:val="Table of Contents"/>
          <w:docPartUnique/>
        </w:docPartObj>
      </w:sdtPr>
      <w:sdtEndPr>
        <w:rPr>
          <w:bCs/>
          <w:sz w:val="22"/>
          <w:szCs w:val="22"/>
        </w:rPr>
      </w:sdtEndPr>
      <w:sdtContent>
        <w:p w:rsidR="00742312" w:rsidRDefault="00742312">
          <w:pPr>
            <w:pStyle w:val="Hlavikaobsahu"/>
          </w:pPr>
          <w:r w:rsidRPr="00786F68">
            <w:rPr>
              <w:sz w:val="28"/>
              <w:szCs w:val="24"/>
            </w:rPr>
            <w:t>Obsah</w:t>
          </w:r>
        </w:p>
        <w:p w:rsidR="00D52AE8" w:rsidRDefault="005D121A">
          <w:pPr>
            <w:pStyle w:val="Obsah1"/>
            <w:tabs>
              <w:tab w:val="left" w:pos="400"/>
              <w:tab w:val="right" w:leader="dot" w:pos="9062"/>
            </w:tabs>
            <w:rPr>
              <w:noProof/>
              <w:kern w:val="2"/>
              <w:sz w:val="22"/>
              <w:szCs w:val="22"/>
              <w:lang w:eastAsia="sk-SK"/>
            </w:rPr>
          </w:pPr>
          <w:r w:rsidRPr="005D121A">
            <w:rPr>
              <w:sz w:val="21"/>
              <w:szCs w:val="21"/>
            </w:rPr>
            <w:fldChar w:fldCharType="begin"/>
          </w:r>
          <w:r w:rsidR="00742312" w:rsidRPr="0053389D">
            <w:rPr>
              <w:sz w:val="21"/>
              <w:szCs w:val="21"/>
            </w:rPr>
            <w:instrText xml:space="preserve"> TOC \o "1-3" \h \z \u </w:instrText>
          </w:r>
          <w:r w:rsidRPr="005D121A">
            <w:rPr>
              <w:sz w:val="21"/>
              <w:szCs w:val="21"/>
            </w:rPr>
            <w:fldChar w:fldCharType="separate"/>
          </w:r>
          <w:hyperlink w:anchor="_Toc139977974" w:history="1">
            <w:r w:rsidR="00D52AE8" w:rsidRPr="00A07F59">
              <w:rPr>
                <w:rStyle w:val="Hypertextovprepojenie"/>
                <w:bCs/>
                <w:noProof/>
              </w:rPr>
              <w:t>1.</w:t>
            </w:r>
            <w:r w:rsidR="00D52AE8">
              <w:rPr>
                <w:noProof/>
                <w:kern w:val="2"/>
                <w:sz w:val="22"/>
                <w:szCs w:val="22"/>
                <w:lang w:eastAsia="sk-SK"/>
              </w:rPr>
              <w:tab/>
            </w:r>
            <w:r w:rsidR="00D52AE8" w:rsidRPr="00A07F59">
              <w:rPr>
                <w:rStyle w:val="Hypertextovprepojenie"/>
                <w:noProof/>
              </w:rPr>
              <w:t>ÚVOD</w:t>
            </w:r>
            <w:r w:rsidR="00D52AE8">
              <w:rPr>
                <w:noProof/>
                <w:webHidden/>
              </w:rPr>
              <w:tab/>
            </w:r>
            <w:r>
              <w:rPr>
                <w:noProof/>
                <w:webHidden/>
              </w:rPr>
              <w:fldChar w:fldCharType="begin"/>
            </w:r>
            <w:r w:rsidR="00D52AE8">
              <w:rPr>
                <w:noProof/>
                <w:webHidden/>
              </w:rPr>
              <w:instrText xml:space="preserve"> PAGEREF _Toc139977974 \h </w:instrText>
            </w:r>
            <w:r>
              <w:rPr>
                <w:noProof/>
                <w:webHidden/>
              </w:rPr>
            </w:r>
            <w:r>
              <w:rPr>
                <w:noProof/>
                <w:webHidden/>
              </w:rPr>
              <w:fldChar w:fldCharType="separate"/>
            </w:r>
            <w:r w:rsidR="006E34CB">
              <w:rPr>
                <w:noProof/>
                <w:webHidden/>
              </w:rPr>
              <w:t>5</w:t>
            </w:r>
            <w:r>
              <w:rPr>
                <w:noProof/>
                <w:webHidden/>
              </w:rPr>
              <w:fldChar w:fldCharType="end"/>
            </w:r>
          </w:hyperlink>
        </w:p>
        <w:p w:rsidR="00D52AE8" w:rsidRDefault="005D121A">
          <w:pPr>
            <w:pStyle w:val="Obsah1"/>
            <w:tabs>
              <w:tab w:val="right" w:leader="dot" w:pos="9062"/>
            </w:tabs>
            <w:rPr>
              <w:noProof/>
              <w:kern w:val="2"/>
              <w:sz w:val="22"/>
              <w:szCs w:val="22"/>
              <w:lang w:eastAsia="sk-SK"/>
            </w:rPr>
          </w:pPr>
          <w:hyperlink w:anchor="_Toc139977975" w:history="1">
            <w:r w:rsidR="00D52AE8" w:rsidRPr="00A07F59">
              <w:rPr>
                <w:rStyle w:val="Hypertextovprepojenie"/>
                <w:noProof/>
              </w:rPr>
              <w:t>Príhovor starostu obce</w:t>
            </w:r>
            <w:r w:rsidR="00D52AE8">
              <w:rPr>
                <w:noProof/>
                <w:webHidden/>
              </w:rPr>
              <w:tab/>
            </w:r>
            <w:r>
              <w:rPr>
                <w:noProof/>
                <w:webHidden/>
              </w:rPr>
              <w:fldChar w:fldCharType="begin"/>
            </w:r>
            <w:r w:rsidR="00D52AE8">
              <w:rPr>
                <w:noProof/>
                <w:webHidden/>
              </w:rPr>
              <w:instrText xml:space="preserve"> PAGEREF _Toc139977975 \h </w:instrText>
            </w:r>
            <w:r>
              <w:rPr>
                <w:noProof/>
                <w:webHidden/>
              </w:rPr>
            </w:r>
            <w:r>
              <w:rPr>
                <w:noProof/>
                <w:webHidden/>
              </w:rPr>
              <w:fldChar w:fldCharType="separate"/>
            </w:r>
            <w:r w:rsidR="006E34CB">
              <w:rPr>
                <w:noProof/>
                <w:webHidden/>
              </w:rPr>
              <w:t>6</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7976" w:history="1">
            <w:r w:rsidR="00D52AE8" w:rsidRPr="00A07F59">
              <w:rPr>
                <w:rStyle w:val="Hypertextovprepojenie"/>
                <w:noProof/>
              </w:rPr>
              <w:t>1.1 Inštitucionálne východiská</w:t>
            </w:r>
            <w:r w:rsidR="00D52AE8">
              <w:rPr>
                <w:noProof/>
                <w:webHidden/>
              </w:rPr>
              <w:tab/>
            </w:r>
            <w:r>
              <w:rPr>
                <w:noProof/>
                <w:webHidden/>
              </w:rPr>
              <w:fldChar w:fldCharType="begin"/>
            </w:r>
            <w:r w:rsidR="00D52AE8">
              <w:rPr>
                <w:noProof/>
                <w:webHidden/>
              </w:rPr>
              <w:instrText xml:space="preserve"> PAGEREF _Toc139977976 \h </w:instrText>
            </w:r>
            <w:r>
              <w:rPr>
                <w:noProof/>
                <w:webHidden/>
              </w:rPr>
            </w:r>
            <w:r>
              <w:rPr>
                <w:noProof/>
                <w:webHidden/>
              </w:rPr>
              <w:fldChar w:fldCharType="separate"/>
            </w:r>
            <w:r w:rsidR="006E34CB">
              <w:rPr>
                <w:noProof/>
                <w:webHidden/>
              </w:rPr>
              <w:t>7</w:t>
            </w:r>
            <w:r>
              <w:rPr>
                <w:noProof/>
                <w:webHidden/>
              </w:rPr>
              <w:fldChar w:fldCharType="end"/>
            </w:r>
          </w:hyperlink>
        </w:p>
        <w:p w:rsidR="00D52AE8" w:rsidRDefault="005D121A">
          <w:pPr>
            <w:pStyle w:val="Obsah3"/>
            <w:tabs>
              <w:tab w:val="left" w:pos="1100"/>
              <w:tab w:val="right" w:leader="dot" w:pos="9062"/>
            </w:tabs>
            <w:rPr>
              <w:noProof/>
              <w:kern w:val="2"/>
              <w:sz w:val="22"/>
              <w:szCs w:val="22"/>
              <w:lang w:eastAsia="sk-SK"/>
            </w:rPr>
          </w:pPr>
          <w:hyperlink w:anchor="_Toc139977977" w:history="1">
            <w:r w:rsidR="00D52AE8" w:rsidRPr="00A07F59">
              <w:rPr>
                <w:rStyle w:val="Hypertextovprepojenie"/>
                <w:noProof/>
              </w:rPr>
              <w:t>1.1.1 Legislatíva upravujúca tvorbu a implementáciu PHRSR</w:t>
            </w:r>
            <w:r w:rsidR="00D52AE8">
              <w:rPr>
                <w:noProof/>
                <w:webHidden/>
              </w:rPr>
              <w:tab/>
            </w:r>
            <w:r>
              <w:rPr>
                <w:noProof/>
                <w:webHidden/>
              </w:rPr>
              <w:fldChar w:fldCharType="begin"/>
            </w:r>
            <w:r w:rsidR="00D52AE8">
              <w:rPr>
                <w:noProof/>
                <w:webHidden/>
              </w:rPr>
              <w:instrText xml:space="preserve"> PAGEREF _Toc139977977 \h </w:instrText>
            </w:r>
            <w:r>
              <w:rPr>
                <w:noProof/>
                <w:webHidden/>
              </w:rPr>
            </w:r>
            <w:r>
              <w:rPr>
                <w:noProof/>
                <w:webHidden/>
              </w:rPr>
              <w:fldChar w:fldCharType="separate"/>
            </w:r>
            <w:r w:rsidR="006E34CB">
              <w:rPr>
                <w:noProof/>
                <w:webHidden/>
              </w:rPr>
              <w:t>8</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78" w:history="1">
            <w:r w:rsidR="00D52AE8" w:rsidRPr="00A07F59">
              <w:rPr>
                <w:rStyle w:val="Hypertextovprepojenie"/>
                <w:noProof/>
              </w:rPr>
              <w:t>1.1.2 Rozhodovacie kompetencie v oblasti tvorby a implementácie PHRSR</w:t>
            </w:r>
            <w:r w:rsidR="00D52AE8">
              <w:rPr>
                <w:noProof/>
                <w:webHidden/>
              </w:rPr>
              <w:tab/>
            </w:r>
            <w:r>
              <w:rPr>
                <w:noProof/>
                <w:webHidden/>
              </w:rPr>
              <w:fldChar w:fldCharType="begin"/>
            </w:r>
            <w:r w:rsidR="00D52AE8">
              <w:rPr>
                <w:noProof/>
                <w:webHidden/>
              </w:rPr>
              <w:instrText xml:space="preserve"> PAGEREF _Toc139977978 \h </w:instrText>
            </w:r>
            <w:r>
              <w:rPr>
                <w:noProof/>
                <w:webHidden/>
              </w:rPr>
            </w:r>
            <w:r>
              <w:rPr>
                <w:noProof/>
                <w:webHidden/>
              </w:rPr>
              <w:fldChar w:fldCharType="separate"/>
            </w:r>
            <w:r w:rsidR="006E34CB">
              <w:rPr>
                <w:noProof/>
                <w:webHidden/>
              </w:rPr>
              <w:t>8</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79" w:history="1">
            <w:r w:rsidR="00D52AE8" w:rsidRPr="00A07F59">
              <w:rPr>
                <w:rStyle w:val="Hypertextovprepojenie"/>
                <w:noProof/>
              </w:rPr>
              <w:t>1.1.3 Partneri zapojení do tvorby PHRSR</w:t>
            </w:r>
            <w:r w:rsidR="00D52AE8">
              <w:rPr>
                <w:noProof/>
                <w:webHidden/>
              </w:rPr>
              <w:tab/>
            </w:r>
            <w:r>
              <w:rPr>
                <w:noProof/>
                <w:webHidden/>
              </w:rPr>
              <w:fldChar w:fldCharType="begin"/>
            </w:r>
            <w:r w:rsidR="00D52AE8">
              <w:rPr>
                <w:noProof/>
                <w:webHidden/>
              </w:rPr>
              <w:instrText xml:space="preserve"> PAGEREF _Toc139977979 \h </w:instrText>
            </w:r>
            <w:r>
              <w:rPr>
                <w:noProof/>
                <w:webHidden/>
              </w:rPr>
            </w:r>
            <w:r>
              <w:rPr>
                <w:noProof/>
                <w:webHidden/>
              </w:rPr>
              <w:fldChar w:fldCharType="separate"/>
            </w:r>
            <w:r w:rsidR="006E34CB">
              <w:rPr>
                <w:noProof/>
                <w:webHidden/>
              </w:rPr>
              <w:t>9</w:t>
            </w:r>
            <w:r>
              <w:rPr>
                <w:noProof/>
                <w:webHidden/>
              </w:rPr>
              <w:fldChar w:fldCharType="end"/>
            </w:r>
          </w:hyperlink>
        </w:p>
        <w:p w:rsidR="00D52AE8" w:rsidRDefault="005D121A">
          <w:pPr>
            <w:pStyle w:val="Obsah3"/>
            <w:tabs>
              <w:tab w:val="left" w:pos="1100"/>
              <w:tab w:val="right" w:leader="dot" w:pos="9062"/>
            </w:tabs>
            <w:rPr>
              <w:noProof/>
              <w:kern w:val="2"/>
              <w:sz w:val="22"/>
              <w:szCs w:val="22"/>
              <w:lang w:eastAsia="sk-SK"/>
            </w:rPr>
          </w:pPr>
          <w:hyperlink w:anchor="_Toc139977980" w:history="1">
            <w:r w:rsidR="00D52AE8" w:rsidRPr="00A07F59">
              <w:rPr>
                <w:rStyle w:val="Hypertextovprepojenie"/>
                <w:noProof/>
              </w:rPr>
              <w:t>1.1.4</w:t>
            </w:r>
            <w:r w:rsidR="00D52AE8">
              <w:rPr>
                <w:noProof/>
                <w:kern w:val="2"/>
                <w:sz w:val="22"/>
                <w:szCs w:val="22"/>
                <w:lang w:eastAsia="sk-SK"/>
              </w:rPr>
              <w:t xml:space="preserve"> </w:t>
            </w:r>
            <w:r w:rsidR="00D52AE8" w:rsidRPr="00A07F59">
              <w:rPr>
                <w:rStyle w:val="Hypertextovprepojenie"/>
                <w:noProof/>
              </w:rPr>
              <w:t>Inštitucionálne partnerstvá pre tvorbu a implementáciu PHRSR</w:t>
            </w:r>
            <w:r w:rsidR="00D52AE8">
              <w:rPr>
                <w:noProof/>
                <w:webHidden/>
              </w:rPr>
              <w:tab/>
            </w:r>
            <w:r>
              <w:rPr>
                <w:noProof/>
                <w:webHidden/>
              </w:rPr>
              <w:fldChar w:fldCharType="begin"/>
            </w:r>
            <w:r w:rsidR="00D52AE8">
              <w:rPr>
                <w:noProof/>
                <w:webHidden/>
              </w:rPr>
              <w:instrText xml:space="preserve"> PAGEREF _Toc139977980 \h </w:instrText>
            </w:r>
            <w:r>
              <w:rPr>
                <w:noProof/>
                <w:webHidden/>
              </w:rPr>
            </w:r>
            <w:r>
              <w:rPr>
                <w:noProof/>
                <w:webHidden/>
              </w:rPr>
              <w:fldChar w:fldCharType="separate"/>
            </w:r>
            <w:r w:rsidR="006E34CB">
              <w:rPr>
                <w:noProof/>
                <w:webHidden/>
              </w:rPr>
              <w:t>10</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7981" w:history="1">
            <w:r w:rsidR="00D52AE8" w:rsidRPr="00A07F59">
              <w:rPr>
                <w:rStyle w:val="Hypertextovprepojenie"/>
                <w:noProof/>
              </w:rPr>
              <w:t>1.2 Obsahové východiská</w:t>
            </w:r>
            <w:r w:rsidR="00D52AE8">
              <w:rPr>
                <w:noProof/>
                <w:webHidden/>
              </w:rPr>
              <w:tab/>
            </w:r>
            <w:r>
              <w:rPr>
                <w:noProof/>
                <w:webHidden/>
              </w:rPr>
              <w:fldChar w:fldCharType="begin"/>
            </w:r>
            <w:r w:rsidR="00D52AE8">
              <w:rPr>
                <w:noProof/>
                <w:webHidden/>
              </w:rPr>
              <w:instrText xml:space="preserve"> PAGEREF _Toc139977981 \h </w:instrText>
            </w:r>
            <w:r>
              <w:rPr>
                <w:noProof/>
                <w:webHidden/>
              </w:rPr>
            </w:r>
            <w:r>
              <w:rPr>
                <w:noProof/>
                <w:webHidden/>
              </w:rPr>
              <w:fldChar w:fldCharType="separate"/>
            </w:r>
            <w:r w:rsidR="006E34CB">
              <w:rPr>
                <w:noProof/>
                <w:webHidden/>
              </w:rPr>
              <w:t>11</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82" w:history="1">
            <w:r w:rsidR="00D52AE8" w:rsidRPr="00A07F59">
              <w:rPr>
                <w:rStyle w:val="Hypertextovprepojenie"/>
                <w:noProof/>
              </w:rPr>
              <w:t>1.2.1 Zdôvodnenie potreby spracovania PHRSR</w:t>
            </w:r>
            <w:r w:rsidR="00D52AE8">
              <w:rPr>
                <w:noProof/>
                <w:webHidden/>
              </w:rPr>
              <w:tab/>
            </w:r>
            <w:r>
              <w:rPr>
                <w:noProof/>
                <w:webHidden/>
              </w:rPr>
              <w:fldChar w:fldCharType="begin"/>
            </w:r>
            <w:r w:rsidR="00D52AE8">
              <w:rPr>
                <w:noProof/>
                <w:webHidden/>
              </w:rPr>
              <w:instrText xml:space="preserve"> PAGEREF _Toc139977982 \h </w:instrText>
            </w:r>
            <w:r>
              <w:rPr>
                <w:noProof/>
                <w:webHidden/>
              </w:rPr>
            </w:r>
            <w:r>
              <w:rPr>
                <w:noProof/>
                <w:webHidden/>
              </w:rPr>
              <w:fldChar w:fldCharType="separate"/>
            </w:r>
            <w:r w:rsidR="006E34CB">
              <w:rPr>
                <w:noProof/>
                <w:webHidden/>
              </w:rPr>
              <w:t>11</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83" w:history="1">
            <w:r w:rsidR="00D52AE8" w:rsidRPr="00A07F59">
              <w:rPr>
                <w:rStyle w:val="Hypertextovprepojenie"/>
                <w:noProof/>
              </w:rPr>
              <w:t>1.2.2 Definícia územia pre spracovanie PHRSR</w:t>
            </w:r>
            <w:r w:rsidR="00D52AE8">
              <w:rPr>
                <w:noProof/>
                <w:webHidden/>
              </w:rPr>
              <w:tab/>
            </w:r>
            <w:r>
              <w:rPr>
                <w:noProof/>
                <w:webHidden/>
              </w:rPr>
              <w:fldChar w:fldCharType="begin"/>
            </w:r>
            <w:r w:rsidR="00D52AE8">
              <w:rPr>
                <w:noProof/>
                <w:webHidden/>
              </w:rPr>
              <w:instrText xml:space="preserve"> PAGEREF _Toc139977983 \h </w:instrText>
            </w:r>
            <w:r>
              <w:rPr>
                <w:noProof/>
                <w:webHidden/>
              </w:rPr>
            </w:r>
            <w:r>
              <w:rPr>
                <w:noProof/>
                <w:webHidden/>
              </w:rPr>
              <w:fldChar w:fldCharType="separate"/>
            </w:r>
            <w:r w:rsidR="006E34CB">
              <w:rPr>
                <w:noProof/>
                <w:webHidden/>
              </w:rPr>
              <w:t>12</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84" w:history="1">
            <w:r w:rsidR="00D52AE8" w:rsidRPr="00A07F59">
              <w:rPr>
                <w:rStyle w:val="Hypertextovprepojenie"/>
                <w:noProof/>
              </w:rPr>
              <w:t>1.2.3 Relevantné vstupy z nadradených programových a strategických dokumentov</w:t>
            </w:r>
            <w:r w:rsidR="00D52AE8">
              <w:rPr>
                <w:noProof/>
                <w:webHidden/>
              </w:rPr>
              <w:tab/>
            </w:r>
            <w:r>
              <w:rPr>
                <w:noProof/>
                <w:webHidden/>
              </w:rPr>
              <w:fldChar w:fldCharType="begin"/>
            </w:r>
            <w:r w:rsidR="00D52AE8">
              <w:rPr>
                <w:noProof/>
                <w:webHidden/>
              </w:rPr>
              <w:instrText xml:space="preserve"> PAGEREF _Toc139977984 \h </w:instrText>
            </w:r>
            <w:r>
              <w:rPr>
                <w:noProof/>
                <w:webHidden/>
              </w:rPr>
            </w:r>
            <w:r>
              <w:rPr>
                <w:noProof/>
                <w:webHidden/>
              </w:rPr>
              <w:fldChar w:fldCharType="separate"/>
            </w:r>
            <w:r w:rsidR="006E34CB">
              <w:rPr>
                <w:noProof/>
                <w:webHidden/>
              </w:rPr>
              <w:t>13</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85" w:history="1">
            <w:r w:rsidR="00D52AE8" w:rsidRPr="00A07F59">
              <w:rPr>
                <w:rStyle w:val="Hypertextovprepojenie"/>
                <w:noProof/>
              </w:rPr>
              <w:t>1.2.4 Informácia o procese participatívnej tvorby PHRSR</w:t>
            </w:r>
            <w:r w:rsidR="00D52AE8">
              <w:rPr>
                <w:noProof/>
                <w:webHidden/>
              </w:rPr>
              <w:tab/>
            </w:r>
            <w:r>
              <w:rPr>
                <w:noProof/>
                <w:webHidden/>
              </w:rPr>
              <w:fldChar w:fldCharType="begin"/>
            </w:r>
            <w:r w:rsidR="00D52AE8">
              <w:rPr>
                <w:noProof/>
                <w:webHidden/>
              </w:rPr>
              <w:instrText xml:space="preserve"> PAGEREF _Toc139977985 \h </w:instrText>
            </w:r>
            <w:r>
              <w:rPr>
                <w:noProof/>
                <w:webHidden/>
              </w:rPr>
            </w:r>
            <w:r>
              <w:rPr>
                <w:noProof/>
                <w:webHidden/>
              </w:rPr>
              <w:fldChar w:fldCharType="separate"/>
            </w:r>
            <w:r w:rsidR="006E34CB">
              <w:rPr>
                <w:noProof/>
                <w:webHidden/>
              </w:rPr>
              <w:t>16</w:t>
            </w:r>
            <w:r>
              <w:rPr>
                <w:noProof/>
                <w:webHidden/>
              </w:rPr>
              <w:fldChar w:fldCharType="end"/>
            </w:r>
          </w:hyperlink>
        </w:p>
        <w:p w:rsidR="00D52AE8" w:rsidRDefault="005D121A">
          <w:pPr>
            <w:pStyle w:val="Obsah1"/>
            <w:tabs>
              <w:tab w:val="right" w:leader="dot" w:pos="9062"/>
            </w:tabs>
            <w:rPr>
              <w:noProof/>
              <w:kern w:val="2"/>
              <w:sz w:val="22"/>
              <w:szCs w:val="22"/>
              <w:lang w:eastAsia="sk-SK"/>
            </w:rPr>
          </w:pPr>
          <w:hyperlink w:anchor="_Toc139977986" w:history="1">
            <w:r w:rsidR="00D52AE8" w:rsidRPr="00A07F59">
              <w:rPr>
                <w:rStyle w:val="Hypertextovprepojenie"/>
                <w:noProof/>
              </w:rPr>
              <w:t>2.  ANALYTICKÉ VÝCHODISKÁ</w:t>
            </w:r>
            <w:r w:rsidR="00D52AE8">
              <w:rPr>
                <w:noProof/>
                <w:webHidden/>
              </w:rPr>
              <w:tab/>
            </w:r>
            <w:r>
              <w:rPr>
                <w:noProof/>
                <w:webHidden/>
              </w:rPr>
              <w:fldChar w:fldCharType="begin"/>
            </w:r>
            <w:r w:rsidR="00D52AE8">
              <w:rPr>
                <w:noProof/>
                <w:webHidden/>
              </w:rPr>
              <w:instrText xml:space="preserve"> PAGEREF _Toc139977986 \h </w:instrText>
            </w:r>
            <w:r>
              <w:rPr>
                <w:noProof/>
                <w:webHidden/>
              </w:rPr>
            </w:r>
            <w:r>
              <w:rPr>
                <w:noProof/>
                <w:webHidden/>
              </w:rPr>
              <w:fldChar w:fldCharType="separate"/>
            </w:r>
            <w:r w:rsidR="006E34CB">
              <w:rPr>
                <w:noProof/>
                <w:webHidden/>
              </w:rPr>
              <w:t>18</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7987" w:history="1">
            <w:r w:rsidR="00D52AE8" w:rsidRPr="00A07F59">
              <w:rPr>
                <w:rStyle w:val="Hypertextovprepojenie"/>
                <w:rFonts w:eastAsia="Arial"/>
                <w:noProof/>
              </w:rPr>
              <w:t>2.1 Zhodnotenie implementácie doterajších stratégií</w:t>
            </w:r>
            <w:r w:rsidR="00D52AE8">
              <w:rPr>
                <w:noProof/>
                <w:webHidden/>
              </w:rPr>
              <w:tab/>
            </w:r>
            <w:r>
              <w:rPr>
                <w:noProof/>
                <w:webHidden/>
              </w:rPr>
              <w:fldChar w:fldCharType="begin"/>
            </w:r>
            <w:r w:rsidR="00D52AE8">
              <w:rPr>
                <w:noProof/>
                <w:webHidden/>
              </w:rPr>
              <w:instrText xml:space="preserve"> PAGEREF _Toc139977987 \h </w:instrText>
            </w:r>
            <w:r>
              <w:rPr>
                <w:noProof/>
                <w:webHidden/>
              </w:rPr>
            </w:r>
            <w:r>
              <w:rPr>
                <w:noProof/>
                <w:webHidden/>
              </w:rPr>
              <w:fldChar w:fldCharType="separate"/>
            </w:r>
            <w:r w:rsidR="006E34CB">
              <w:rPr>
                <w:noProof/>
                <w:webHidden/>
              </w:rPr>
              <w:t>19</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7988" w:history="1">
            <w:r w:rsidR="00D52AE8" w:rsidRPr="00A07F59">
              <w:rPr>
                <w:rStyle w:val="Hypertextovprepojenie"/>
                <w:iCs/>
                <w:noProof/>
              </w:rPr>
              <w:t>2.2</w:t>
            </w:r>
            <w:r w:rsidR="00D52AE8" w:rsidRPr="00A07F59">
              <w:rPr>
                <w:rStyle w:val="Hypertextovprepojenie"/>
                <w:i/>
                <w:noProof/>
              </w:rPr>
              <w:t xml:space="preserve"> </w:t>
            </w:r>
            <w:r w:rsidR="00D52AE8" w:rsidRPr="00A07F59">
              <w:rPr>
                <w:rStyle w:val="Hypertextovprepojenie"/>
                <w:rFonts w:eastAsia="Arial"/>
                <w:noProof/>
              </w:rPr>
              <w:t>Kľúčové trendy vývoja, ak by sa stratégia PHRSR neimplementovala</w:t>
            </w:r>
            <w:r w:rsidR="00D52AE8">
              <w:rPr>
                <w:noProof/>
                <w:webHidden/>
              </w:rPr>
              <w:tab/>
            </w:r>
            <w:r>
              <w:rPr>
                <w:noProof/>
                <w:webHidden/>
              </w:rPr>
              <w:fldChar w:fldCharType="begin"/>
            </w:r>
            <w:r w:rsidR="00D52AE8">
              <w:rPr>
                <w:noProof/>
                <w:webHidden/>
              </w:rPr>
              <w:instrText xml:space="preserve"> PAGEREF _Toc139977988 \h </w:instrText>
            </w:r>
            <w:r>
              <w:rPr>
                <w:noProof/>
                <w:webHidden/>
              </w:rPr>
            </w:r>
            <w:r>
              <w:rPr>
                <w:noProof/>
                <w:webHidden/>
              </w:rPr>
              <w:fldChar w:fldCharType="separate"/>
            </w:r>
            <w:r w:rsidR="006E34CB">
              <w:rPr>
                <w:noProof/>
                <w:webHidden/>
              </w:rPr>
              <w:t>20</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7989" w:history="1">
            <w:r w:rsidR="00D52AE8" w:rsidRPr="00A07F59">
              <w:rPr>
                <w:rStyle w:val="Hypertextovprepojenie"/>
                <w:rFonts w:eastAsia="Arial"/>
                <w:noProof/>
              </w:rPr>
              <w:t>2.3 Identifikácia vnútorných potenciálov, výziev, limitov a problémov</w:t>
            </w:r>
            <w:r w:rsidR="00D52AE8">
              <w:rPr>
                <w:noProof/>
                <w:webHidden/>
              </w:rPr>
              <w:tab/>
            </w:r>
            <w:r>
              <w:rPr>
                <w:noProof/>
                <w:webHidden/>
              </w:rPr>
              <w:fldChar w:fldCharType="begin"/>
            </w:r>
            <w:r w:rsidR="00D52AE8">
              <w:rPr>
                <w:noProof/>
                <w:webHidden/>
              </w:rPr>
              <w:instrText xml:space="preserve"> PAGEREF _Toc139977989 \h </w:instrText>
            </w:r>
            <w:r>
              <w:rPr>
                <w:noProof/>
                <w:webHidden/>
              </w:rPr>
            </w:r>
            <w:r>
              <w:rPr>
                <w:noProof/>
                <w:webHidden/>
              </w:rPr>
              <w:fldChar w:fldCharType="separate"/>
            </w:r>
            <w:r w:rsidR="006E34CB">
              <w:rPr>
                <w:noProof/>
                <w:webHidden/>
              </w:rPr>
              <w:t>21</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90" w:history="1">
            <w:r w:rsidR="00D52AE8" w:rsidRPr="00A07F59">
              <w:rPr>
                <w:rStyle w:val="Hypertextovprepojenie"/>
                <w:rFonts w:eastAsia="Arial"/>
                <w:iCs/>
                <w:noProof/>
              </w:rPr>
              <w:t xml:space="preserve">2.3.1 </w:t>
            </w:r>
            <w:r w:rsidR="00D52AE8" w:rsidRPr="00A07F59">
              <w:rPr>
                <w:rStyle w:val="Hypertextovprepojenie"/>
                <w:noProof/>
              </w:rPr>
              <w:t>Charakteristika obce</w:t>
            </w:r>
            <w:r w:rsidR="00D52AE8">
              <w:rPr>
                <w:noProof/>
                <w:webHidden/>
              </w:rPr>
              <w:tab/>
            </w:r>
            <w:r>
              <w:rPr>
                <w:noProof/>
                <w:webHidden/>
              </w:rPr>
              <w:fldChar w:fldCharType="begin"/>
            </w:r>
            <w:r w:rsidR="00D52AE8">
              <w:rPr>
                <w:noProof/>
                <w:webHidden/>
              </w:rPr>
              <w:instrText xml:space="preserve"> PAGEREF _Toc139977990 \h </w:instrText>
            </w:r>
            <w:r>
              <w:rPr>
                <w:noProof/>
                <w:webHidden/>
              </w:rPr>
            </w:r>
            <w:r>
              <w:rPr>
                <w:noProof/>
                <w:webHidden/>
              </w:rPr>
              <w:fldChar w:fldCharType="separate"/>
            </w:r>
            <w:r w:rsidR="006E34CB">
              <w:rPr>
                <w:noProof/>
                <w:webHidden/>
              </w:rPr>
              <w:t>21</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91" w:history="1">
            <w:r w:rsidR="00D52AE8" w:rsidRPr="00A07F59">
              <w:rPr>
                <w:rStyle w:val="Hypertextovprepojenie"/>
                <w:noProof/>
              </w:rPr>
              <w:t>2.3.2 Vymedzenie územia, poloha</w:t>
            </w:r>
            <w:r w:rsidR="00D52AE8">
              <w:rPr>
                <w:noProof/>
                <w:webHidden/>
              </w:rPr>
              <w:tab/>
            </w:r>
            <w:r>
              <w:rPr>
                <w:noProof/>
                <w:webHidden/>
              </w:rPr>
              <w:fldChar w:fldCharType="begin"/>
            </w:r>
            <w:r w:rsidR="00D52AE8">
              <w:rPr>
                <w:noProof/>
                <w:webHidden/>
              </w:rPr>
              <w:instrText xml:space="preserve"> PAGEREF _Toc139977991 \h </w:instrText>
            </w:r>
            <w:r>
              <w:rPr>
                <w:noProof/>
                <w:webHidden/>
              </w:rPr>
            </w:r>
            <w:r>
              <w:rPr>
                <w:noProof/>
                <w:webHidden/>
              </w:rPr>
              <w:fldChar w:fldCharType="separate"/>
            </w:r>
            <w:r w:rsidR="006E34CB">
              <w:rPr>
                <w:noProof/>
                <w:webHidden/>
              </w:rPr>
              <w:t>21</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92" w:history="1">
            <w:r w:rsidR="00D52AE8" w:rsidRPr="00A07F59">
              <w:rPr>
                <w:rStyle w:val="Hypertextovprepojenie"/>
                <w:noProof/>
              </w:rPr>
              <w:t>2.3.3.História a pamiatky</w:t>
            </w:r>
            <w:r w:rsidR="00D52AE8">
              <w:rPr>
                <w:noProof/>
                <w:webHidden/>
              </w:rPr>
              <w:tab/>
            </w:r>
            <w:r>
              <w:rPr>
                <w:noProof/>
                <w:webHidden/>
              </w:rPr>
              <w:fldChar w:fldCharType="begin"/>
            </w:r>
            <w:r w:rsidR="00D52AE8">
              <w:rPr>
                <w:noProof/>
                <w:webHidden/>
              </w:rPr>
              <w:instrText xml:space="preserve"> PAGEREF _Toc139977992 \h </w:instrText>
            </w:r>
            <w:r>
              <w:rPr>
                <w:noProof/>
                <w:webHidden/>
              </w:rPr>
            </w:r>
            <w:r>
              <w:rPr>
                <w:noProof/>
                <w:webHidden/>
              </w:rPr>
              <w:fldChar w:fldCharType="separate"/>
            </w:r>
            <w:r w:rsidR="006E34CB">
              <w:rPr>
                <w:noProof/>
                <w:webHidden/>
              </w:rPr>
              <w:t>25</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93" w:history="1">
            <w:r w:rsidR="00D52AE8" w:rsidRPr="00A07F59">
              <w:rPr>
                <w:rStyle w:val="Hypertextovprepojenie"/>
                <w:noProof/>
              </w:rPr>
              <w:t>2.3.4. Technická infraštruktúra, doprava</w:t>
            </w:r>
            <w:r w:rsidR="00D52AE8">
              <w:rPr>
                <w:noProof/>
                <w:webHidden/>
              </w:rPr>
              <w:tab/>
            </w:r>
            <w:r>
              <w:rPr>
                <w:noProof/>
                <w:webHidden/>
              </w:rPr>
              <w:fldChar w:fldCharType="begin"/>
            </w:r>
            <w:r w:rsidR="00D52AE8">
              <w:rPr>
                <w:noProof/>
                <w:webHidden/>
              </w:rPr>
              <w:instrText xml:space="preserve"> PAGEREF _Toc139977993 \h </w:instrText>
            </w:r>
            <w:r>
              <w:rPr>
                <w:noProof/>
                <w:webHidden/>
              </w:rPr>
            </w:r>
            <w:r>
              <w:rPr>
                <w:noProof/>
                <w:webHidden/>
              </w:rPr>
              <w:fldChar w:fldCharType="separate"/>
            </w:r>
            <w:r w:rsidR="006E34CB">
              <w:rPr>
                <w:noProof/>
                <w:webHidden/>
              </w:rPr>
              <w:t>30</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94" w:history="1">
            <w:r w:rsidR="00D52AE8" w:rsidRPr="00A07F59">
              <w:rPr>
                <w:rStyle w:val="Hypertextovprepojenie"/>
                <w:noProof/>
              </w:rPr>
              <w:t>2.3.5.Demografia a obyvateľstvo</w:t>
            </w:r>
            <w:r w:rsidR="00D52AE8">
              <w:rPr>
                <w:noProof/>
                <w:webHidden/>
              </w:rPr>
              <w:tab/>
            </w:r>
            <w:r>
              <w:rPr>
                <w:noProof/>
                <w:webHidden/>
              </w:rPr>
              <w:fldChar w:fldCharType="begin"/>
            </w:r>
            <w:r w:rsidR="00D52AE8">
              <w:rPr>
                <w:noProof/>
                <w:webHidden/>
              </w:rPr>
              <w:instrText xml:space="preserve"> PAGEREF _Toc139977994 \h </w:instrText>
            </w:r>
            <w:r>
              <w:rPr>
                <w:noProof/>
                <w:webHidden/>
              </w:rPr>
            </w:r>
            <w:r>
              <w:rPr>
                <w:noProof/>
                <w:webHidden/>
              </w:rPr>
              <w:fldChar w:fldCharType="separate"/>
            </w:r>
            <w:r w:rsidR="006E34CB">
              <w:rPr>
                <w:noProof/>
                <w:webHidden/>
              </w:rPr>
              <w:t>33</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95" w:history="1">
            <w:r w:rsidR="00D52AE8" w:rsidRPr="00A07F59">
              <w:rPr>
                <w:rStyle w:val="Hypertextovprepojenie"/>
                <w:noProof/>
              </w:rPr>
              <w:t>2.3.6 Ekonomická štruktúra</w:t>
            </w:r>
            <w:r w:rsidR="00D52AE8">
              <w:rPr>
                <w:noProof/>
                <w:webHidden/>
              </w:rPr>
              <w:tab/>
            </w:r>
            <w:r>
              <w:rPr>
                <w:noProof/>
                <w:webHidden/>
              </w:rPr>
              <w:fldChar w:fldCharType="begin"/>
            </w:r>
            <w:r w:rsidR="00D52AE8">
              <w:rPr>
                <w:noProof/>
                <w:webHidden/>
              </w:rPr>
              <w:instrText xml:space="preserve"> PAGEREF _Toc139977995 \h </w:instrText>
            </w:r>
            <w:r>
              <w:rPr>
                <w:noProof/>
                <w:webHidden/>
              </w:rPr>
            </w:r>
            <w:r>
              <w:rPr>
                <w:noProof/>
                <w:webHidden/>
              </w:rPr>
              <w:fldChar w:fldCharType="separate"/>
            </w:r>
            <w:r w:rsidR="006E34CB">
              <w:rPr>
                <w:noProof/>
                <w:webHidden/>
              </w:rPr>
              <w:t>36</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7996" w:history="1">
            <w:r w:rsidR="00D52AE8" w:rsidRPr="00A07F59">
              <w:rPr>
                <w:rStyle w:val="Hypertextovprepojenie"/>
                <w:noProof/>
              </w:rPr>
              <w:t>2.3.7 Sociálna infraštruktúra a cestovný ruch</w:t>
            </w:r>
            <w:r w:rsidR="00D52AE8">
              <w:rPr>
                <w:noProof/>
                <w:webHidden/>
              </w:rPr>
              <w:tab/>
            </w:r>
            <w:r>
              <w:rPr>
                <w:noProof/>
                <w:webHidden/>
              </w:rPr>
              <w:fldChar w:fldCharType="begin"/>
            </w:r>
            <w:r w:rsidR="00D52AE8">
              <w:rPr>
                <w:noProof/>
                <w:webHidden/>
              </w:rPr>
              <w:instrText xml:space="preserve"> PAGEREF _Toc139977996 \h </w:instrText>
            </w:r>
            <w:r>
              <w:rPr>
                <w:noProof/>
                <w:webHidden/>
              </w:rPr>
            </w:r>
            <w:r>
              <w:rPr>
                <w:noProof/>
                <w:webHidden/>
              </w:rPr>
              <w:fldChar w:fldCharType="separate"/>
            </w:r>
            <w:r w:rsidR="006E34CB">
              <w:rPr>
                <w:noProof/>
                <w:webHidden/>
              </w:rPr>
              <w:t>39</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7997" w:history="1">
            <w:r w:rsidR="00D52AE8" w:rsidRPr="00A07F59">
              <w:rPr>
                <w:rStyle w:val="Hypertextovprepojenie"/>
                <w:noProof/>
              </w:rPr>
              <w:t>2.4 Identifikácia výziev, limitov a problémov z vonkajšieho prostredia</w:t>
            </w:r>
            <w:r w:rsidR="00D52AE8">
              <w:rPr>
                <w:noProof/>
                <w:webHidden/>
              </w:rPr>
              <w:tab/>
            </w:r>
            <w:r>
              <w:rPr>
                <w:noProof/>
                <w:webHidden/>
              </w:rPr>
              <w:fldChar w:fldCharType="begin"/>
            </w:r>
            <w:r w:rsidR="00D52AE8">
              <w:rPr>
                <w:noProof/>
                <w:webHidden/>
              </w:rPr>
              <w:instrText xml:space="preserve"> PAGEREF _Toc139977997 \h </w:instrText>
            </w:r>
            <w:r>
              <w:rPr>
                <w:noProof/>
                <w:webHidden/>
              </w:rPr>
            </w:r>
            <w:r>
              <w:rPr>
                <w:noProof/>
                <w:webHidden/>
              </w:rPr>
              <w:fldChar w:fldCharType="separate"/>
            </w:r>
            <w:r w:rsidR="006E34CB">
              <w:rPr>
                <w:noProof/>
                <w:webHidden/>
              </w:rPr>
              <w:t>41</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7998" w:history="1">
            <w:r w:rsidR="00D52AE8" w:rsidRPr="00A07F59">
              <w:rPr>
                <w:rStyle w:val="Hypertextovprepojenie"/>
                <w:noProof/>
              </w:rPr>
              <w:t>2.5 Výstupy SWOT analýzy pre voľbu typu stratégie</w:t>
            </w:r>
            <w:r w:rsidR="00D52AE8">
              <w:rPr>
                <w:noProof/>
                <w:webHidden/>
              </w:rPr>
              <w:tab/>
            </w:r>
            <w:r>
              <w:rPr>
                <w:noProof/>
                <w:webHidden/>
              </w:rPr>
              <w:fldChar w:fldCharType="begin"/>
            </w:r>
            <w:r w:rsidR="00D52AE8">
              <w:rPr>
                <w:noProof/>
                <w:webHidden/>
              </w:rPr>
              <w:instrText xml:space="preserve"> PAGEREF _Toc139977998 \h </w:instrText>
            </w:r>
            <w:r>
              <w:rPr>
                <w:noProof/>
                <w:webHidden/>
              </w:rPr>
            </w:r>
            <w:r>
              <w:rPr>
                <w:noProof/>
                <w:webHidden/>
              </w:rPr>
              <w:fldChar w:fldCharType="separate"/>
            </w:r>
            <w:r w:rsidR="006E34CB">
              <w:rPr>
                <w:noProof/>
                <w:webHidden/>
              </w:rPr>
              <w:t>42</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7999" w:history="1">
            <w:r w:rsidR="00D52AE8" w:rsidRPr="00A07F59">
              <w:rPr>
                <w:rStyle w:val="Hypertextovprepojenie"/>
                <w:noProof/>
              </w:rPr>
              <w:t>2.6. Identifikácia disparít a faktorov rozvoja</w:t>
            </w:r>
            <w:r w:rsidR="00D52AE8">
              <w:rPr>
                <w:noProof/>
                <w:webHidden/>
              </w:rPr>
              <w:tab/>
            </w:r>
            <w:r>
              <w:rPr>
                <w:noProof/>
                <w:webHidden/>
              </w:rPr>
              <w:fldChar w:fldCharType="begin"/>
            </w:r>
            <w:r w:rsidR="00D52AE8">
              <w:rPr>
                <w:noProof/>
                <w:webHidden/>
              </w:rPr>
              <w:instrText xml:space="preserve"> PAGEREF _Toc139977999 \h </w:instrText>
            </w:r>
            <w:r>
              <w:rPr>
                <w:noProof/>
                <w:webHidden/>
              </w:rPr>
            </w:r>
            <w:r>
              <w:rPr>
                <w:noProof/>
                <w:webHidden/>
              </w:rPr>
              <w:fldChar w:fldCharType="separate"/>
            </w:r>
            <w:r w:rsidR="006E34CB">
              <w:rPr>
                <w:noProof/>
                <w:webHidden/>
              </w:rPr>
              <w:t>46</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00" w:history="1">
            <w:r w:rsidR="00D52AE8" w:rsidRPr="00A07F59">
              <w:rPr>
                <w:rStyle w:val="Hypertextovprepojenie"/>
                <w:noProof/>
              </w:rPr>
              <w:t>2.7 Strom výziev a problémov</w:t>
            </w:r>
            <w:r w:rsidR="00D52AE8">
              <w:rPr>
                <w:noProof/>
                <w:webHidden/>
              </w:rPr>
              <w:tab/>
            </w:r>
            <w:r>
              <w:rPr>
                <w:noProof/>
                <w:webHidden/>
              </w:rPr>
              <w:fldChar w:fldCharType="begin"/>
            </w:r>
            <w:r w:rsidR="00D52AE8">
              <w:rPr>
                <w:noProof/>
                <w:webHidden/>
              </w:rPr>
              <w:instrText xml:space="preserve"> PAGEREF _Toc139978000 \h </w:instrText>
            </w:r>
            <w:r>
              <w:rPr>
                <w:noProof/>
                <w:webHidden/>
              </w:rPr>
            </w:r>
            <w:r>
              <w:rPr>
                <w:noProof/>
                <w:webHidden/>
              </w:rPr>
              <w:fldChar w:fldCharType="separate"/>
            </w:r>
            <w:r w:rsidR="006E34CB">
              <w:rPr>
                <w:noProof/>
                <w:webHidden/>
              </w:rPr>
              <w:t>49</w:t>
            </w:r>
            <w:r>
              <w:rPr>
                <w:noProof/>
                <w:webHidden/>
              </w:rPr>
              <w:fldChar w:fldCharType="end"/>
            </w:r>
          </w:hyperlink>
        </w:p>
        <w:p w:rsidR="00D52AE8" w:rsidRDefault="005D121A">
          <w:pPr>
            <w:pStyle w:val="Obsah1"/>
            <w:tabs>
              <w:tab w:val="right" w:leader="dot" w:pos="9062"/>
            </w:tabs>
            <w:rPr>
              <w:noProof/>
              <w:kern w:val="2"/>
              <w:sz w:val="22"/>
              <w:szCs w:val="22"/>
              <w:lang w:eastAsia="sk-SK"/>
            </w:rPr>
          </w:pPr>
          <w:hyperlink w:anchor="_Toc139978001" w:history="1">
            <w:r w:rsidR="00D52AE8" w:rsidRPr="00A07F59">
              <w:rPr>
                <w:rStyle w:val="Hypertextovprepojenie"/>
                <w:noProof/>
              </w:rPr>
              <w:t>3.Rozvojová stratégia</w:t>
            </w:r>
            <w:r w:rsidR="00D52AE8">
              <w:rPr>
                <w:noProof/>
                <w:webHidden/>
              </w:rPr>
              <w:tab/>
            </w:r>
            <w:r>
              <w:rPr>
                <w:noProof/>
                <w:webHidden/>
              </w:rPr>
              <w:fldChar w:fldCharType="begin"/>
            </w:r>
            <w:r w:rsidR="00D52AE8">
              <w:rPr>
                <w:noProof/>
                <w:webHidden/>
              </w:rPr>
              <w:instrText xml:space="preserve"> PAGEREF _Toc139978001 \h </w:instrText>
            </w:r>
            <w:r>
              <w:rPr>
                <w:noProof/>
                <w:webHidden/>
              </w:rPr>
            </w:r>
            <w:r>
              <w:rPr>
                <w:noProof/>
                <w:webHidden/>
              </w:rPr>
              <w:fldChar w:fldCharType="separate"/>
            </w:r>
            <w:r w:rsidR="006E34CB">
              <w:rPr>
                <w:noProof/>
                <w:webHidden/>
              </w:rPr>
              <w:t>50</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02" w:history="1">
            <w:r w:rsidR="00D52AE8" w:rsidRPr="00A07F59">
              <w:rPr>
                <w:rStyle w:val="Hypertextovprepojenie"/>
                <w:noProof/>
              </w:rPr>
              <w:t>3.1 Vízia rozvoja a hlavný cieľ</w:t>
            </w:r>
            <w:r w:rsidR="00D52AE8">
              <w:rPr>
                <w:noProof/>
                <w:webHidden/>
              </w:rPr>
              <w:tab/>
            </w:r>
            <w:r>
              <w:rPr>
                <w:noProof/>
                <w:webHidden/>
              </w:rPr>
              <w:fldChar w:fldCharType="begin"/>
            </w:r>
            <w:r w:rsidR="00D52AE8">
              <w:rPr>
                <w:noProof/>
                <w:webHidden/>
              </w:rPr>
              <w:instrText xml:space="preserve"> PAGEREF _Toc139978002 \h </w:instrText>
            </w:r>
            <w:r>
              <w:rPr>
                <w:noProof/>
                <w:webHidden/>
              </w:rPr>
            </w:r>
            <w:r>
              <w:rPr>
                <w:noProof/>
                <w:webHidden/>
              </w:rPr>
              <w:fldChar w:fldCharType="separate"/>
            </w:r>
            <w:r w:rsidR="006E34CB">
              <w:rPr>
                <w:noProof/>
                <w:webHidden/>
              </w:rPr>
              <w:t>51</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03" w:history="1">
            <w:r w:rsidR="00D52AE8" w:rsidRPr="00A07F59">
              <w:rPr>
                <w:rStyle w:val="Hypertextovprepojenie"/>
                <w:noProof/>
              </w:rPr>
              <w:t>3.2 Štruktúra priorít a ich väzby</w:t>
            </w:r>
            <w:r w:rsidR="00D52AE8">
              <w:rPr>
                <w:noProof/>
                <w:webHidden/>
              </w:rPr>
              <w:tab/>
            </w:r>
            <w:r>
              <w:rPr>
                <w:noProof/>
                <w:webHidden/>
              </w:rPr>
              <w:fldChar w:fldCharType="begin"/>
            </w:r>
            <w:r w:rsidR="00D52AE8">
              <w:rPr>
                <w:noProof/>
                <w:webHidden/>
              </w:rPr>
              <w:instrText xml:space="preserve"> PAGEREF _Toc139978003 \h </w:instrText>
            </w:r>
            <w:r>
              <w:rPr>
                <w:noProof/>
                <w:webHidden/>
              </w:rPr>
            </w:r>
            <w:r>
              <w:rPr>
                <w:noProof/>
                <w:webHidden/>
              </w:rPr>
              <w:fldChar w:fldCharType="separate"/>
            </w:r>
            <w:r w:rsidR="006E34CB">
              <w:rPr>
                <w:noProof/>
                <w:webHidden/>
              </w:rPr>
              <w:t>52</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04" w:history="1">
            <w:r w:rsidR="00D52AE8" w:rsidRPr="00A07F59">
              <w:rPr>
                <w:rStyle w:val="Hypertextovprepojenie"/>
                <w:noProof/>
              </w:rPr>
              <w:t>3.3 Systém cieľov, ich súvislostí, indikátorov a strom cieľov</w:t>
            </w:r>
            <w:r w:rsidR="00D52AE8">
              <w:rPr>
                <w:noProof/>
                <w:webHidden/>
              </w:rPr>
              <w:tab/>
            </w:r>
            <w:r>
              <w:rPr>
                <w:noProof/>
                <w:webHidden/>
              </w:rPr>
              <w:fldChar w:fldCharType="begin"/>
            </w:r>
            <w:r w:rsidR="00D52AE8">
              <w:rPr>
                <w:noProof/>
                <w:webHidden/>
              </w:rPr>
              <w:instrText xml:space="preserve"> PAGEREF _Toc139978004 \h </w:instrText>
            </w:r>
            <w:r>
              <w:rPr>
                <w:noProof/>
                <w:webHidden/>
              </w:rPr>
            </w:r>
            <w:r>
              <w:rPr>
                <w:noProof/>
                <w:webHidden/>
              </w:rPr>
              <w:fldChar w:fldCharType="separate"/>
            </w:r>
            <w:r w:rsidR="006E34CB">
              <w:rPr>
                <w:noProof/>
                <w:webHidden/>
              </w:rPr>
              <w:t>52</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8005" w:history="1">
            <w:r w:rsidR="00D52AE8" w:rsidRPr="00A07F59">
              <w:rPr>
                <w:rStyle w:val="Hypertextovprepojenie"/>
                <w:noProof/>
              </w:rPr>
              <w:t>3.3.1 Prehľad strategických a špecifických (operatívnych) cieľov vo väzbe na hlavný cieľ a priority</w:t>
            </w:r>
            <w:r w:rsidR="00D52AE8">
              <w:rPr>
                <w:noProof/>
                <w:webHidden/>
              </w:rPr>
              <w:tab/>
            </w:r>
            <w:r>
              <w:rPr>
                <w:noProof/>
                <w:webHidden/>
              </w:rPr>
              <w:fldChar w:fldCharType="begin"/>
            </w:r>
            <w:r w:rsidR="00D52AE8">
              <w:rPr>
                <w:noProof/>
                <w:webHidden/>
              </w:rPr>
              <w:instrText xml:space="preserve"> PAGEREF _Toc139978005 \h </w:instrText>
            </w:r>
            <w:r>
              <w:rPr>
                <w:noProof/>
                <w:webHidden/>
              </w:rPr>
            </w:r>
            <w:r>
              <w:rPr>
                <w:noProof/>
                <w:webHidden/>
              </w:rPr>
              <w:fldChar w:fldCharType="separate"/>
            </w:r>
            <w:r w:rsidR="006E34CB">
              <w:rPr>
                <w:noProof/>
                <w:webHidden/>
              </w:rPr>
              <w:t>53</w:t>
            </w:r>
            <w:r>
              <w:rPr>
                <w:noProof/>
                <w:webHidden/>
              </w:rPr>
              <w:fldChar w:fldCharType="end"/>
            </w:r>
          </w:hyperlink>
        </w:p>
        <w:p w:rsidR="00D52AE8" w:rsidRDefault="005D121A">
          <w:pPr>
            <w:pStyle w:val="Obsah3"/>
            <w:tabs>
              <w:tab w:val="left" w:pos="1100"/>
              <w:tab w:val="right" w:leader="dot" w:pos="9062"/>
            </w:tabs>
            <w:rPr>
              <w:noProof/>
              <w:kern w:val="2"/>
              <w:sz w:val="22"/>
              <w:szCs w:val="22"/>
              <w:lang w:eastAsia="sk-SK"/>
            </w:rPr>
          </w:pPr>
          <w:hyperlink w:anchor="_Toc139978006" w:history="1">
            <w:r w:rsidR="00D52AE8" w:rsidRPr="00A07F59">
              <w:rPr>
                <w:rStyle w:val="Hypertextovprepojenie"/>
                <w:noProof/>
              </w:rPr>
              <w:t>3.3.2.</w:t>
            </w:r>
            <w:r w:rsidR="00D52AE8">
              <w:rPr>
                <w:noProof/>
                <w:kern w:val="2"/>
                <w:sz w:val="22"/>
                <w:szCs w:val="22"/>
                <w:lang w:eastAsia="sk-SK"/>
              </w:rPr>
              <w:t xml:space="preserve"> </w:t>
            </w:r>
            <w:r w:rsidR="00D52AE8" w:rsidRPr="00A07F59">
              <w:rPr>
                <w:rStyle w:val="Hypertextovprepojenie"/>
                <w:noProof/>
              </w:rPr>
              <w:t>Detailný popis strategických a špecifických (operatívnych) cieľov a zapojenia partnerov pre implementáciu PHRSR</w:t>
            </w:r>
            <w:r w:rsidR="00D52AE8">
              <w:rPr>
                <w:noProof/>
                <w:webHidden/>
              </w:rPr>
              <w:tab/>
            </w:r>
            <w:r>
              <w:rPr>
                <w:noProof/>
                <w:webHidden/>
              </w:rPr>
              <w:fldChar w:fldCharType="begin"/>
            </w:r>
            <w:r w:rsidR="00D52AE8">
              <w:rPr>
                <w:noProof/>
                <w:webHidden/>
              </w:rPr>
              <w:instrText xml:space="preserve"> PAGEREF _Toc139978006 \h </w:instrText>
            </w:r>
            <w:r>
              <w:rPr>
                <w:noProof/>
                <w:webHidden/>
              </w:rPr>
            </w:r>
            <w:r>
              <w:rPr>
                <w:noProof/>
                <w:webHidden/>
              </w:rPr>
              <w:fldChar w:fldCharType="separate"/>
            </w:r>
            <w:r w:rsidR="006E34CB">
              <w:rPr>
                <w:noProof/>
                <w:webHidden/>
              </w:rPr>
              <w:t>53</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07" w:history="1">
            <w:r w:rsidR="00D52AE8" w:rsidRPr="00A07F59">
              <w:rPr>
                <w:rStyle w:val="Hypertextovprepojenie"/>
                <w:noProof/>
              </w:rPr>
              <w:t>3.4 Strategický prístup pre dosiahnutie vízie a hlavného cieľa, priorít  a systému cieľov PHRSR</w:t>
            </w:r>
            <w:r w:rsidR="00D52AE8">
              <w:rPr>
                <w:noProof/>
                <w:webHidden/>
              </w:rPr>
              <w:tab/>
            </w:r>
            <w:r>
              <w:rPr>
                <w:noProof/>
                <w:webHidden/>
              </w:rPr>
              <w:fldChar w:fldCharType="begin"/>
            </w:r>
            <w:r w:rsidR="00D52AE8">
              <w:rPr>
                <w:noProof/>
                <w:webHidden/>
              </w:rPr>
              <w:instrText xml:space="preserve"> PAGEREF _Toc139978007 \h </w:instrText>
            </w:r>
            <w:r>
              <w:rPr>
                <w:noProof/>
                <w:webHidden/>
              </w:rPr>
            </w:r>
            <w:r>
              <w:rPr>
                <w:noProof/>
                <w:webHidden/>
              </w:rPr>
              <w:fldChar w:fldCharType="separate"/>
            </w:r>
            <w:r w:rsidR="006E34CB">
              <w:rPr>
                <w:noProof/>
                <w:webHidden/>
              </w:rPr>
              <w:t>55</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08" w:history="1">
            <w:r w:rsidR="00D52AE8" w:rsidRPr="00A07F59">
              <w:rPr>
                <w:rStyle w:val="Hypertextovprepojenie"/>
                <w:noProof/>
              </w:rPr>
              <w:t>3.5 Partneri pre implementáciu PHRSR a stratégia ich zapojenia</w:t>
            </w:r>
            <w:r w:rsidR="00D52AE8">
              <w:rPr>
                <w:noProof/>
                <w:webHidden/>
              </w:rPr>
              <w:tab/>
            </w:r>
            <w:r>
              <w:rPr>
                <w:noProof/>
                <w:webHidden/>
              </w:rPr>
              <w:fldChar w:fldCharType="begin"/>
            </w:r>
            <w:r w:rsidR="00D52AE8">
              <w:rPr>
                <w:noProof/>
                <w:webHidden/>
              </w:rPr>
              <w:instrText xml:space="preserve"> PAGEREF _Toc139978008 \h </w:instrText>
            </w:r>
            <w:r>
              <w:rPr>
                <w:noProof/>
                <w:webHidden/>
              </w:rPr>
            </w:r>
            <w:r>
              <w:rPr>
                <w:noProof/>
                <w:webHidden/>
              </w:rPr>
              <w:fldChar w:fldCharType="separate"/>
            </w:r>
            <w:r w:rsidR="006E34CB">
              <w:rPr>
                <w:noProof/>
                <w:webHidden/>
              </w:rPr>
              <w:t>55</w:t>
            </w:r>
            <w:r>
              <w:rPr>
                <w:noProof/>
                <w:webHidden/>
              </w:rPr>
              <w:fldChar w:fldCharType="end"/>
            </w:r>
          </w:hyperlink>
        </w:p>
        <w:p w:rsidR="00D52AE8" w:rsidRDefault="005D121A">
          <w:pPr>
            <w:pStyle w:val="Obsah1"/>
            <w:tabs>
              <w:tab w:val="left" w:pos="400"/>
              <w:tab w:val="right" w:leader="dot" w:pos="9062"/>
            </w:tabs>
            <w:rPr>
              <w:noProof/>
              <w:kern w:val="2"/>
              <w:sz w:val="22"/>
              <w:szCs w:val="22"/>
              <w:lang w:eastAsia="sk-SK"/>
            </w:rPr>
          </w:pPr>
          <w:hyperlink w:anchor="_Toc139978009" w:history="1">
            <w:r w:rsidR="00D52AE8" w:rsidRPr="00A07F59">
              <w:rPr>
                <w:rStyle w:val="Hypertextovprepojenie"/>
                <w:rFonts w:cs="Calibri,Bold"/>
                <w:bCs/>
                <w:noProof/>
              </w:rPr>
              <w:t>4</w:t>
            </w:r>
            <w:r w:rsidR="00D52AE8">
              <w:rPr>
                <w:noProof/>
                <w:kern w:val="2"/>
                <w:sz w:val="22"/>
                <w:szCs w:val="22"/>
                <w:lang w:eastAsia="sk-SK"/>
              </w:rPr>
              <w:tab/>
            </w:r>
            <w:r w:rsidR="00D52AE8" w:rsidRPr="00A07F59">
              <w:rPr>
                <w:rStyle w:val="Hypertextovprepojenie"/>
                <w:noProof/>
              </w:rPr>
              <w:t>Implementačný plán a plán monitorovania</w:t>
            </w:r>
            <w:r w:rsidR="00D52AE8">
              <w:rPr>
                <w:noProof/>
                <w:webHidden/>
              </w:rPr>
              <w:tab/>
            </w:r>
            <w:r>
              <w:rPr>
                <w:noProof/>
                <w:webHidden/>
              </w:rPr>
              <w:fldChar w:fldCharType="begin"/>
            </w:r>
            <w:r w:rsidR="00D52AE8">
              <w:rPr>
                <w:noProof/>
                <w:webHidden/>
              </w:rPr>
              <w:instrText xml:space="preserve"> PAGEREF _Toc139978009 \h </w:instrText>
            </w:r>
            <w:r>
              <w:rPr>
                <w:noProof/>
                <w:webHidden/>
              </w:rPr>
            </w:r>
            <w:r>
              <w:rPr>
                <w:noProof/>
                <w:webHidden/>
              </w:rPr>
              <w:fldChar w:fldCharType="separate"/>
            </w:r>
            <w:r w:rsidR="006E34CB">
              <w:rPr>
                <w:noProof/>
                <w:webHidden/>
              </w:rPr>
              <w:t>56</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10" w:history="1">
            <w:r w:rsidR="00D52AE8" w:rsidRPr="00A07F59">
              <w:rPr>
                <w:rStyle w:val="Hypertextovprepojenie"/>
                <w:noProof/>
              </w:rPr>
              <w:t>4.1. Nástroje na implementáciu stratégie</w:t>
            </w:r>
            <w:r w:rsidR="00D52AE8">
              <w:rPr>
                <w:noProof/>
                <w:webHidden/>
              </w:rPr>
              <w:tab/>
            </w:r>
            <w:r>
              <w:rPr>
                <w:noProof/>
                <w:webHidden/>
              </w:rPr>
              <w:fldChar w:fldCharType="begin"/>
            </w:r>
            <w:r w:rsidR="00D52AE8">
              <w:rPr>
                <w:noProof/>
                <w:webHidden/>
              </w:rPr>
              <w:instrText xml:space="preserve"> PAGEREF _Toc139978010 \h </w:instrText>
            </w:r>
            <w:r>
              <w:rPr>
                <w:noProof/>
                <w:webHidden/>
              </w:rPr>
            </w:r>
            <w:r>
              <w:rPr>
                <w:noProof/>
                <w:webHidden/>
              </w:rPr>
              <w:fldChar w:fldCharType="separate"/>
            </w:r>
            <w:r w:rsidR="006E34CB">
              <w:rPr>
                <w:noProof/>
                <w:webHidden/>
              </w:rPr>
              <w:t>58</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8011" w:history="1">
            <w:r w:rsidR="00D52AE8" w:rsidRPr="00A07F59">
              <w:rPr>
                <w:rStyle w:val="Hypertextovprepojenie"/>
                <w:rFonts w:cs="Cambria"/>
                <w:noProof/>
              </w:rPr>
              <w:t>1.Hospodárska oblasť</w:t>
            </w:r>
            <w:r w:rsidR="00D52AE8">
              <w:rPr>
                <w:noProof/>
                <w:webHidden/>
              </w:rPr>
              <w:tab/>
            </w:r>
            <w:r>
              <w:rPr>
                <w:noProof/>
                <w:webHidden/>
              </w:rPr>
              <w:fldChar w:fldCharType="begin"/>
            </w:r>
            <w:r w:rsidR="00D52AE8">
              <w:rPr>
                <w:noProof/>
                <w:webHidden/>
              </w:rPr>
              <w:instrText xml:space="preserve"> PAGEREF _Toc139978011 \h </w:instrText>
            </w:r>
            <w:r>
              <w:rPr>
                <w:noProof/>
                <w:webHidden/>
              </w:rPr>
            </w:r>
            <w:r>
              <w:rPr>
                <w:noProof/>
                <w:webHidden/>
              </w:rPr>
              <w:fldChar w:fldCharType="separate"/>
            </w:r>
            <w:r w:rsidR="006E34CB">
              <w:rPr>
                <w:noProof/>
                <w:webHidden/>
              </w:rPr>
              <w:t>58</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8012" w:history="1">
            <w:r w:rsidR="00D52AE8" w:rsidRPr="00A07F59">
              <w:rPr>
                <w:rStyle w:val="Hypertextovprepojenie"/>
                <w:noProof/>
              </w:rPr>
              <w:t>2.Sociálna oblasť</w:t>
            </w:r>
            <w:r w:rsidR="00D52AE8">
              <w:rPr>
                <w:noProof/>
                <w:webHidden/>
              </w:rPr>
              <w:tab/>
            </w:r>
            <w:r>
              <w:rPr>
                <w:noProof/>
                <w:webHidden/>
              </w:rPr>
              <w:fldChar w:fldCharType="begin"/>
            </w:r>
            <w:r w:rsidR="00D52AE8">
              <w:rPr>
                <w:noProof/>
                <w:webHidden/>
              </w:rPr>
              <w:instrText xml:space="preserve"> PAGEREF _Toc139978012 \h </w:instrText>
            </w:r>
            <w:r>
              <w:rPr>
                <w:noProof/>
                <w:webHidden/>
              </w:rPr>
            </w:r>
            <w:r>
              <w:rPr>
                <w:noProof/>
                <w:webHidden/>
              </w:rPr>
              <w:fldChar w:fldCharType="separate"/>
            </w:r>
            <w:r w:rsidR="006E34CB">
              <w:rPr>
                <w:noProof/>
                <w:webHidden/>
              </w:rPr>
              <w:t>62</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8013" w:history="1">
            <w:r w:rsidR="00D52AE8" w:rsidRPr="00A07F59">
              <w:rPr>
                <w:rStyle w:val="Hypertextovprepojenie"/>
                <w:noProof/>
              </w:rPr>
              <w:t>3.ENVIRONMENTÁLNA OBLASŤ</w:t>
            </w:r>
            <w:r w:rsidR="00D52AE8">
              <w:rPr>
                <w:noProof/>
                <w:webHidden/>
              </w:rPr>
              <w:tab/>
            </w:r>
            <w:r>
              <w:rPr>
                <w:noProof/>
                <w:webHidden/>
              </w:rPr>
              <w:fldChar w:fldCharType="begin"/>
            </w:r>
            <w:r w:rsidR="00D52AE8">
              <w:rPr>
                <w:noProof/>
                <w:webHidden/>
              </w:rPr>
              <w:instrText xml:space="preserve"> PAGEREF _Toc139978013 \h </w:instrText>
            </w:r>
            <w:r>
              <w:rPr>
                <w:noProof/>
                <w:webHidden/>
              </w:rPr>
            </w:r>
            <w:r>
              <w:rPr>
                <w:noProof/>
                <w:webHidden/>
              </w:rPr>
              <w:fldChar w:fldCharType="separate"/>
            </w:r>
            <w:r w:rsidR="006E34CB">
              <w:rPr>
                <w:noProof/>
                <w:webHidden/>
              </w:rPr>
              <w:t>65</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14" w:history="1">
            <w:r w:rsidR="00D52AE8" w:rsidRPr="00A07F59">
              <w:rPr>
                <w:rStyle w:val="Hypertextovprepojenie"/>
                <w:noProof/>
              </w:rPr>
              <w:t>4.2. Postup pri implementácii PHRSR</w:t>
            </w:r>
            <w:r w:rsidR="00D52AE8">
              <w:rPr>
                <w:noProof/>
                <w:webHidden/>
              </w:rPr>
              <w:tab/>
            </w:r>
            <w:r>
              <w:rPr>
                <w:noProof/>
                <w:webHidden/>
              </w:rPr>
              <w:fldChar w:fldCharType="begin"/>
            </w:r>
            <w:r w:rsidR="00D52AE8">
              <w:rPr>
                <w:noProof/>
                <w:webHidden/>
              </w:rPr>
              <w:instrText xml:space="preserve"> PAGEREF _Toc139978014 \h </w:instrText>
            </w:r>
            <w:r>
              <w:rPr>
                <w:noProof/>
                <w:webHidden/>
              </w:rPr>
            </w:r>
            <w:r>
              <w:rPr>
                <w:noProof/>
                <w:webHidden/>
              </w:rPr>
              <w:fldChar w:fldCharType="separate"/>
            </w:r>
            <w:r w:rsidR="006E34CB">
              <w:rPr>
                <w:noProof/>
                <w:webHidden/>
              </w:rPr>
              <w:t>67</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15" w:history="1">
            <w:r w:rsidR="00D52AE8" w:rsidRPr="00A07F59">
              <w:rPr>
                <w:rStyle w:val="Hypertextovprepojenie"/>
                <w:noProof/>
              </w:rPr>
              <w:t>4.3. Systém monitorovania a hodnotenia napĺňania PHRSR</w:t>
            </w:r>
            <w:r w:rsidR="00D52AE8">
              <w:rPr>
                <w:noProof/>
                <w:webHidden/>
              </w:rPr>
              <w:tab/>
            </w:r>
            <w:r>
              <w:rPr>
                <w:noProof/>
                <w:webHidden/>
              </w:rPr>
              <w:fldChar w:fldCharType="begin"/>
            </w:r>
            <w:r w:rsidR="00D52AE8">
              <w:rPr>
                <w:noProof/>
                <w:webHidden/>
              </w:rPr>
              <w:instrText xml:space="preserve"> PAGEREF _Toc139978015 \h </w:instrText>
            </w:r>
            <w:r>
              <w:rPr>
                <w:noProof/>
                <w:webHidden/>
              </w:rPr>
            </w:r>
            <w:r>
              <w:rPr>
                <w:noProof/>
                <w:webHidden/>
              </w:rPr>
              <w:fldChar w:fldCharType="separate"/>
            </w:r>
            <w:r w:rsidR="006E34CB">
              <w:rPr>
                <w:noProof/>
                <w:webHidden/>
              </w:rPr>
              <w:t>68</w:t>
            </w:r>
            <w:r>
              <w:rPr>
                <w:noProof/>
                <w:webHidden/>
              </w:rPr>
              <w:fldChar w:fldCharType="end"/>
            </w:r>
          </w:hyperlink>
        </w:p>
        <w:p w:rsidR="00D52AE8" w:rsidRDefault="005D121A">
          <w:pPr>
            <w:pStyle w:val="Obsah1"/>
            <w:tabs>
              <w:tab w:val="right" w:leader="dot" w:pos="9062"/>
            </w:tabs>
            <w:rPr>
              <w:noProof/>
              <w:kern w:val="2"/>
              <w:sz w:val="22"/>
              <w:szCs w:val="22"/>
              <w:lang w:eastAsia="sk-SK"/>
            </w:rPr>
          </w:pPr>
          <w:hyperlink w:anchor="_Toc139978016" w:history="1">
            <w:r w:rsidR="00D52AE8" w:rsidRPr="00A07F59">
              <w:rPr>
                <w:rStyle w:val="Hypertextovprepojenie"/>
                <w:noProof/>
              </w:rPr>
              <w:t>5  Plán využitia/aktivizácie zdrojov vrátane finančného plánu</w:t>
            </w:r>
            <w:r w:rsidR="00D52AE8">
              <w:rPr>
                <w:noProof/>
                <w:webHidden/>
              </w:rPr>
              <w:tab/>
            </w:r>
            <w:r>
              <w:rPr>
                <w:noProof/>
                <w:webHidden/>
              </w:rPr>
              <w:fldChar w:fldCharType="begin"/>
            </w:r>
            <w:r w:rsidR="00D52AE8">
              <w:rPr>
                <w:noProof/>
                <w:webHidden/>
              </w:rPr>
              <w:instrText xml:space="preserve"> PAGEREF _Toc139978016 \h </w:instrText>
            </w:r>
            <w:r>
              <w:rPr>
                <w:noProof/>
                <w:webHidden/>
              </w:rPr>
            </w:r>
            <w:r>
              <w:rPr>
                <w:noProof/>
                <w:webHidden/>
              </w:rPr>
              <w:fldChar w:fldCharType="separate"/>
            </w:r>
            <w:r w:rsidR="006E34CB">
              <w:rPr>
                <w:noProof/>
                <w:webHidden/>
              </w:rPr>
              <w:t>69</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17" w:history="1">
            <w:r w:rsidR="00D52AE8" w:rsidRPr="00A07F59">
              <w:rPr>
                <w:rStyle w:val="Hypertextovprepojenie"/>
                <w:noProof/>
              </w:rPr>
              <w:t>5.1 Postup pri čerpaní zdrojov</w:t>
            </w:r>
            <w:r w:rsidR="00D52AE8">
              <w:rPr>
                <w:noProof/>
                <w:webHidden/>
              </w:rPr>
              <w:tab/>
            </w:r>
            <w:r>
              <w:rPr>
                <w:noProof/>
                <w:webHidden/>
              </w:rPr>
              <w:fldChar w:fldCharType="begin"/>
            </w:r>
            <w:r w:rsidR="00D52AE8">
              <w:rPr>
                <w:noProof/>
                <w:webHidden/>
              </w:rPr>
              <w:instrText xml:space="preserve"> PAGEREF _Toc139978017 \h </w:instrText>
            </w:r>
            <w:r>
              <w:rPr>
                <w:noProof/>
                <w:webHidden/>
              </w:rPr>
            </w:r>
            <w:r>
              <w:rPr>
                <w:noProof/>
                <w:webHidden/>
              </w:rPr>
              <w:fldChar w:fldCharType="separate"/>
            </w:r>
            <w:r w:rsidR="006E34CB">
              <w:rPr>
                <w:noProof/>
                <w:webHidden/>
              </w:rPr>
              <w:t>69</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18" w:history="1">
            <w:r w:rsidR="00D52AE8" w:rsidRPr="00A07F59">
              <w:rPr>
                <w:rStyle w:val="Hypertextovprepojenie"/>
                <w:noProof/>
              </w:rPr>
              <w:t>5.2 Možnosti financovania z externých zdrojov</w:t>
            </w:r>
            <w:r w:rsidR="00D52AE8">
              <w:rPr>
                <w:noProof/>
                <w:webHidden/>
              </w:rPr>
              <w:tab/>
            </w:r>
            <w:r>
              <w:rPr>
                <w:noProof/>
                <w:webHidden/>
              </w:rPr>
              <w:fldChar w:fldCharType="begin"/>
            </w:r>
            <w:r w:rsidR="00D52AE8">
              <w:rPr>
                <w:noProof/>
                <w:webHidden/>
              </w:rPr>
              <w:instrText xml:space="preserve"> PAGEREF _Toc139978018 \h </w:instrText>
            </w:r>
            <w:r>
              <w:rPr>
                <w:noProof/>
                <w:webHidden/>
              </w:rPr>
            </w:r>
            <w:r>
              <w:rPr>
                <w:noProof/>
                <w:webHidden/>
              </w:rPr>
              <w:fldChar w:fldCharType="separate"/>
            </w:r>
            <w:r w:rsidR="006E34CB">
              <w:rPr>
                <w:noProof/>
                <w:webHidden/>
              </w:rPr>
              <w:t>71</w:t>
            </w:r>
            <w:r>
              <w:rPr>
                <w:noProof/>
                <w:webHidden/>
              </w:rPr>
              <w:fldChar w:fldCharType="end"/>
            </w:r>
          </w:hyperlink>
        </w:p>
        <w:p w:rsidR="00D52AE8" w:rsidRDefault="005D121A">
          <w:pPr>
            <w:pStyle w:val="Obsah2"/>
            <w:tabs>
              <w:tab w:val="left" w:pos="880"/>
              <w:tab w:val="right" w:leader="dot" w:pos="9062"/>
            </w:tabs>
            <w:rPr>
              <w:noProof/>
              <w:kern w:val="2"/>
              <w:sz w:val="22"/>
              <w:szCs w:val="22"/>
              <w:lang w:eastAsia="sk-SK"/>
            </w:rPr>
          </w:pPr>
          <w:hyperlink w:anchor="_Toc139978019" w:history="1">
            <w:r w:rsidR="00D52AE8" w:rsidRPr="00A07F59">
              <w:rPr>
                <w:rStyle w:val="Hypertextovprepojenie"/>
                <w:noProof/>
              </w:rPr>
              <w:t>5.3</w:t>
            </w:r>
            <w:r w:rsidR="00D52AE8">
              <w:rPr>
                <w:noProof/>
                <w:kern w:val="2"/>
                <w:sz w:val="22"/>
                <w:szCs w:val="22"/>
                <w:lang w:eastAsia="sk-SK"/>
              </w:rPr>
              <w:t xml:space="preserve"> </w:t>
            </w:r>
            <w:r w:rsidR="00D52AE8" w:rsidRPr="00A07F59">
              <w:rPr>
                <w:rStyle w:val="Hypertextovprepojenie"/>
                <w:noProof/>
              </w:rPr>
              <w:t>Projektové zámery na ROKY 2023-2030</w:t>
            </w:r>
            <w:r w:rsidR="00D52AE8">
              <w:rPr>
                <w:noProof/>
                <w:webHidden/>
              </w:rPr>
              <w:tab/>
            </w:r>
            <w:r>
              <w:rPr>
                <w:noProof/>
                <w:webHidden/>
              </w:rPr>
              <w:fldChar w:fldCharType="begin"/>
            </w:r>
            <w:r w:rsidR="00D52AE8">
              <w:rPr>
                <w:noProof/>
                <w:webHidden/>
              </w:rPr>
              <w:instrText xml:space="preserve"> PAGEREF _Toc139978019 \h </w:instrText>
            </w:r>
            <w:r>
              <w:rPr>
                <w:noProof/>
                <w:webHidden/>
              </w:rPr>
            </w:r>
            <w:r>
              <w:rPr>
                <w:noProof/>
                <w:webHidden/>
              </w:rPr>
              <w:fldChar w:fldCharType="separate"/>
            </w:r>
            <w:r w:rsidR="006E34CB">
              <w:rPr>
                <w:noProof/>
                <w:webHidden/>
              </w:rPr>
              <w:t>74</w:t>
            </w:r>
            <w:r>
              <w:rPr>
                <w:noProof/>
                <w:webHidden/>
              </w:rPr>
              <w:fldChar w:fldCharType="end"/>
            </w:r>
          </w:hyperlink>
        </w:p>
        <w:p w:rsidR="00D52AE8" w:rsidRDefault="005D121A">
          <w:pPr>
            <w:pStyle w:val="Obsah1"/>
            <w:tabs>
              <w:tab w:val="right" w:leader="dot" w:pos="9062"/>
            </w:tabs>
            <w:rPr>
              <w:noProof/>
              <w:kern w:val="2"/>
              <w:sz w:val="22"/>
              <w:szCs w:val="22"/>
              <w:lang w:eastAsia="sk-SK"/>
            </w:rPr>
          </w:pPr>
          <w:hyperlink w:anchor="_Toc139978020" w:history="1">
            <w:r w:rsidR="00D52AE8" w:rsidRPr="00A07F59">
              <w:rPr>
                <w:rStyle w:val="Hypertextovprepojenie"/>
                <w:noProof/>
              </w:rPr>
              <w:t>6 Riziká implementácie a ich prevencia</w:t>
            </w:r>
            <w:r w:rsidR="00D52AE8">
              <w:rPr>
                <w:noProof/>
                <w:webHidden/>
              </w:rPr>
              <w:tab/>
            </w:r>
            <w:r>
              <w:rPr>
                <w:noProof/>
                <w:webHidden/>
              </w:rPr>
              <w:fldChar w:fldCharType="begin"/>
            </w:r>
            <w:r w:rsidR="00D52AE8">
              <w:rPr>
                <w:noProof/>
                <w:webHidden/>
              </w:rPr>
              <w:instrText xml:space="preserve"> PAGEREF _Toc139978020 \h </w:instrText>
            </w:r>
            <w:r>
              <w:rPr>
                <w:noProof/>
                <w:webHidden/>
              </w:rPr>
            </w:r>
            <w:r>
              <w:rPr>
                <w:noProof/>
                <w:webHidden/>
              </w:rPr>
              <w:fldChar w:fldCharType="separate"/>
            </w:r>
            <w:r w:rsidR="006E34CB">
              <w:rPr>
                <w:noProof/>
                <w:webHidden/>
              </w:rPr>
              <w:t>81</w:t>
            </w:r>
            <w:r>
              <w:rPr>
                <w:noProof/>
                <w:webHidden/>
              </w:rPr>
              <w:fldChar w:fldCharType="end"/>
            </w:r>
          </w:hyperlink>
        </w:p>
        <w:p w:rsidR="00D52AE8" w:rsidRDefault="005D121A">
          <w:pPr>
            <w:pStyle w:val="Obsah1"/>
            <w:tabs>
              <w:tab w:val="right" w:leader="dot" w:pos="9062"/>
            </w:tabs>
            <w:rPr>
              <w:noProof/>
              <w:kern w:val="2"/>
              <w:sz w:val="22"/>
              <w:szCs w:val="22"/>
              <w:lang w:eastAsia="sk-SK"/>
            </w:rPr>
          </w:pPr>
          <w:hyperlink w:anchor="_Toc139978021" w:history="1">
            <w:r w:rsidR="00D52AE8" w:rsidRPr="00A07F59">
              <w:rPr>
                <w:rStyle w:val="Hypertextovprepojenie"/>
                <w:noProof/>
              </w:rPr>
              <w:t>7 Riadenie implementácie</w:t>
            </w:r>
            <w:r w:rsidR="00D52AE8">
              <w:rPr>
                <w:noProof/>
                <w:webHidden/>
              </w:rPr>
              <w:tab/>
            </w:r>
            <w:r>
              <w:rPr>
                <w:noProof/>
                <w:webHidden/>
              </w:rPr>
              <w:fldChar w:fldCharType="begin"/>
            </w:r>
            <w:r w:rsidR="00D52AE8">
              <w:rPr>
                <w:noProof/>
                <w:webHidden/>
              </w:rPr>
              <w:instrText xml:space="preserve"> PAGEREF _Toc139978021 \h </w:instrText>
            </w:r>
            <w:r>
              <w:rPr>
                <w:noProof/>
                <w:webHidden/>
              </w:rPr>
            </w:r>
            <w:r>
              <w:rPr>
                <w:noProof/>
                <w:webHidden/>
              </w:rPr>
              <w:fldChar w:fldCharType="separate"/>
            </w:r>
            <w:r w:rsidR="006E34CB">
              <w:rPr>
                <w:noProof/>
                <w:webHidden/>
              </w:rPr>
              <w:t>82</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22" w:history="1">
            <w:r w:rsidR="00D52AE8" w:rsidRPr="00A07F59">
              <w:rPr>
                <w:rStyle w:val="Hypertextovprepojenie"/>
                <w:noProof/>
              </w:rPr>
              <w:t>7.1 Organizačné zabezpečenie</w:t>
            </w:r>
            <w:r w:rsidR="00D52AE8">
              <w:rPr>
                <w:noProof/>
                <w:webHidden/>
              </w:rPr>
              <w:tab/>
            </w:r>
            <w:r>
              <w:rPr>
                <w:noProof/>
                <w:webHidden/>
              </w:rPr>
              <w:fldChar w:fldCharType="begin"/>
            </w:r>
            <w:r w:rsidR="00D52AE8">
              <w:rPr>
                <w:noProof/>
                <w:webHidden/>
              </w:rPr>
              <w:instrText xml:space="preserve"> PAGEREF _Toc139978022 \h </w:instrText>
            </w:r>
            <w:r>
              <w:rPr>
                <w:noProof/>
                <w:webHidden/>
              </w:rPr>
            </w:r>
            <w:r>
              <w:rPr>
                <w:noProof/>
                <w:webHidden/>
              </w:rPr>
              <w:fldChar w:fldCharType="separate"/>
            </w:r>
            <w:r w:rsidR="006E34CB">
              <w:rPr>
                <w:noProof/>
                <w:webHidden/>
              </w:rPr>
              <w:t>82</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8023" w:history="1">
            <w:r w:rsidR="00D52AE8" w:rsidRPr="00A07F59">
              <w:rPr>
                <w:rStyle w:val="Hypertextovprepojenie"/>
                <w:noProof/>
              </w:rPr>
              <w:t>7.1.1 Obecné zastupiteľstvo</w:t>
            </w:r>
            <w:r w:rsidR="00D52AE8">
              <w:rPr>
                <w:noProof/>
                <w:webHidden/>
              </w:rPr>
              <w:tab/>
            </w:r>
            <w:r>
              <w:rPr>
                <w:noProof/>
                <w:webHidden/>
              </w:rPr>
              <w:fldChar w:fldCharType="begin"/>
            </w:r>
            <w:r w:rsidR="00D52AE8">
              <w:rPr>
                <w:noProof/>
                <w:webHidden/>
              </w:rPr>
              <w:instrText xml:space="preserve"> PAGEREF _Toc139978023 \h </w:instrText>
            </w:r>
            <w:r>
              <w:rPr>
                <w:noProof/>
                <w:webHidden/>
              </w:rPr>
            </w:r>
            <w:r>
              <w:rPr>
                <w:noProof/>
                <w:webHidden/>
              </w:rPr>
              <w:fldChar w:fldCharType="separate"/>
            </w:r>
            <w:r w:rsidR="006E34CB">
              <w:rPr>
                <w:noProof/>
                <w:webHidden/>
              </w:rPr>
              <w:t>82</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8024" w:history="1">
            <w:r w:rsidR="00D52AE8" w:rsidRPr="00A07F59">
              <w:rPr>
                <w:rStyle w:val="Hypertextovprepojenie"/>
                <w:noProof/>
              </w:rPr>
              <w:t>7.1.2 Starosta obce</w:t>
            </w:r>
            <w:r w:rsidR="00D52AE8">
              <w:rPr>
                <w:noProof/>
                <w:webHidden/>
              </w:rPr>
              <w:tab/>
            </w:r>
            <w:r>
              <w:rPr>
                <w:noProof/>
                <w:webHidden/>
              </w:rPr>
              <w:fldChar w:fldCharType="begin"/>
            </w:r>
            <w:r w:rsidR="00D52AE8">
              <w:rPr>
                <w:noProof/>
                <w:webHidden/>
              </w:rPr>
              <w:instrText xml:space="preserve"> PAGEREF _Toc139978024 \h </w:instrText>
            </w:r>
            <w:r>
              <w:rPr>
                <w:noProof/>
                <w:webHidden/>
              </w:rPr>
            </w:r>
            <w:r>
              <w:rPr>
                <w:noProof/>
                <w:webHidden/>
              </w:rPr>
              <w:fldChar w:fldCharType="separate"/>
            </w:r>
            <w:r w:rsidR="006E34CB">
              <w:rPr>
                <w:noProof/>
                <w:webHidden/>
              </w:rPr>
              <w:t>82</w:t>
            </w:r>
            <w:r>
              <w:rPr>
                <w:noProof/>
                <w:webHidden/>
              </w:rPr>
              <w:fldChar w:fldCharType="end"/>
            </w:r>
          </w:hyperlink>
        </w:p>
        <w:p w:rsidR="00D52AE8" w:rsidRDefault="005D121A">
          <w:pPr>
            <w:pStyle w:val="Obsah3"/>
            <w:tabs>
              <w:tab w:val="right" w:leader="dot" w:pos="9062"/>
            </w:tabs>
            <w:rPr>
              <w:noProof/>
              <w:kern w:val="2"/>
              <w:sz w:val="22"/>
              <w:szCs w:val="22"/>
              <w:lang w:eastAsia="sk-SK"/>
            </w:rPr>
          </w:pPr>
          <w:hyperlink w:anchor="_Toc139978025" w:history="1">
            <w:r w:rsidR="00D52AE8" w:rsidRPr="00A07F59">
              <w:rPr>
                <w:rStyle w:val="Hypertextovprepojenie"/>
                <w:noProof/>
              </w:rPr>
              <w:t>7.1.3 Inštitucionálne zabezpečenie</w:t>
            </w:r>
            <w:r w:rsidR="00D52AE8">
              <w:rPr>
                <w:noProof/>
                <w:webHidden/>
              </w:rPr>
              <w:tab/>
            </w:r>
            <w:r>
              <w:rPr>
                <w:noProof/>
                <w:webHidden/>
              </w:rPr>
              <w:fldChar w:fldCharType="begin"/>
            </w:r>
            <w:r w:rsidR="00D52AE8">
              <w:rPr>
                <w:noProof/>
                <w:webHidden/>
              </w:rPr>
              <w:instrText xml:space="preserve"> PAGEREF _Toc139978025 \h </w:instrText>
            </w:r>
            <w:r>
              <w:rPr>
                <w:noProof/>
                <w:webHidden/>
              </w:rPr>
            </w:r>
            <w:r>
              <w:rPr>
                <w:noProof/>
                <w:webHidden/>
              </w:rPr>
              <w:fldChar w:fldCharType="separate"/>
            </w:r>
            <w:r w:rsidR="006E34CB">
              <w:rPr>
                <w:noProof/>
                <w:webHidden/>
              </w:rPr>
              <w:t>82</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26" w:history="1">
            <w:r w:rsidR="00D52AE8" w:rsidRPr="00A07F59">
              <w:rPr>
                <w:rStyle w:val="Hypertextovprepojenie"/>
                <w:noProof/>
              </w:rPr>
              <w:t>7.2 Komunikačná stratégia</w:t>
            </w:r>
            <w:r w:rsidR="00D52AE8">
              <w:rPr>
                <w:noProof/>
                <w:webHidden/>
              </w:rPr>
              <w:tab/>
            </w:r>
            <w:r>
              <w:rPr>
                <w:noProof/>
                <w:webHidden/>
              </w:rPr>
              <w:fldChar w:fldCharType="begin"/>
            </w:r>
            <w:r w:rsidR="00D52AE8">
              <w:rPr>
                <w:noProof/>
                <w:webHidden/>
              </w:rPr>
              <w:instrText xml:space="preserve"> PAGEREF _Toc139978026 \h </w:instrText>
            </w:r>
            <w:r>
              <w:rPr>
                <w:noProof/>
                <w:webHidden/>
              </w:rPr>
            </w:r>
            <w:r>
              <w:rPr>
                <w:noProof/>
                <w:webHidden/>
              </w:rPr>
              <w:fldChar w:fldCharType="separate"/>
            </w:r>
            <w:r w:rsidR="006E34CB">
              <w:rPr>
                <w:noProof/>
                <w:webHidden/>
              </w:rPr>
              <w:t>83</w:t>
            </w:r>
            <w:r>
              <w:rPr>
                <w:noProof/>
                <w:webHidden/>
              </w:rPr>
              <w:fldChar w:fldCharType="end"/>
            </w:r>
          </w:hyperlink>
        </w:p>
        <w:p w:rsidR="00D52AE8" w:rsidRDefault="005D121A">
          <w:pPr>
            <w:pStyle w:val="Obsah1"/>
            <w:tabs>
              <w:tab w:val="right" w:leader="dot" w:pos="9062"/>
            </w:tabs>
            <w:rPr>
              <w:noProof/>
              <w:kern w:val="2"/>
              <w:sz w:val="22"/>
              <w:szCs w:val="22"/>
              <w:lang w:eastAsia="sk-SK"/>
            </w:rPr>
          </w:pPr>
          <w:hyperlink w:anchor="_Toc139978027" w:history="1">
            <w:r w:rsidR="00D52AE8" w:rsidRPr="00A07F59">
              <w:rPr>
                <w:rStyle w:val="Hypertextovprepojenie"/>
                <w:noProof/>
              </w:rPr>
              <w:t>8. Odporúčania a požiadavky vyplývajúce zo spracovania PHRSR</w:t>
            </w:r>
            <w:r w:rsidR="00D52AE8">
              <w:rPr>
                <w:noProof/>
                <w:webHidden/>
              </w:rPr>
              <w:tab/>
            </w:r>
            <w:r>
              <w:rPr>
                <w:noProof/>
                <w:webHidden/>
              </w:rPr>
              <w:fldChar w:fldCharType="begin"/>
            </w:r>
            <w:r w:rsidR="00D52AE8">
              <w:rPr>
                <w:noProof/>
                <w:webHidden/>
              </w:rPr>
              <w:instrText xml:space="preserve"> PAGEREF _Toc139978027 \h </w:instrText>
            </w:r>
            <w:r>
              <w:rPr>
                <w:noProof/>
                <w:webHidden/>
              </w:rPr>
            </w:r>
            <w:r>
              <w:rPr>
                <w:noProof/>
                <w:webHidden/>
              </w:rPr>
              <w:fldChar w:fldCharType="separate"/>
            </w:r>
            <w:r w:rsidR="006E34CB">
              <w:rPr>
                <w:noProof/>
                <w:webHidden/>
              </w:rPr>
              <w:t>84</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28" w:history="1">
            <w:r w:rsidR="00D52AE8" w:rsidRPr="00A07F59">
              <w:rPr>
                <w:rStyle w:val="Hypertextovprepojenie"/>
                <w:noProof/>
              </w:rPr>
              <w:t>8.1. Odporúčania a požiadavky vyplývajúce zo spracovania PHRSR pre nadradené a nižšie úrovne strategického riadenia</w:t>
            </w:r>
            <w:r w:rsidR="00D52AE8">
              <w:rPr>
                <w:noProof/>
                <w:webHidden/>
              </w:rPr>
              <w:tab/>
            </w:r>
            <w:r>
              <w:rPr>
                <w:noProof/>
                <w:webHidden/>
              </w:rPr>
              <w:fldChar w:fldCharType="begin"/>
            </w:r>
            <w:r w:rsidR="00D52AE8">
              <w:rPr>
                <w:noProof/>
                <w:webHidden/>
              </w:rPr>
              <w:instrText xml:space="preserve"> PAGEREF _Toc139978028 \h </w:instrText>
            </w:r>
            <w:r>
              <w:rPr>
                <w:noProof/>
                <w:webHidden/>
              </w:rPr>
            </w:r>
            <w:r>
              <w:rPr>
                <w:noProof/>
                <w:webHidden/>
              </w:rPr>
              <w:fldChar w:fldCharType="separate"/>
            </w:r>
            <w:r w:rsidR="006E34CB">
              <w:rPr>
                <w:noProof/>
                <w:webHidden/>
              </w:rPr>
              <w:t>84</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29" w:history="1">
            <w:r w:rsidR="00D52AE8" w:rsidRPr="00A07F59">
              <w:rPr>
                <w:rStyle w:val="Hypertextovprepojenie"/>
                <w:noProof/>
              </w:rPr>
              <w:t>8.2. Odporúčania a požiadavky pre partnerské a spolupracujúce subjekty</w:t>
            </w:r>
            <w:r w:rsidR="00D52AE8">
              <w:rPr>
                <w:noProof/>
                <w:webHidden/>
              </w:rPr>
              <w:tab/>
            </w:r>
            <w:r>
              <w:rPr>
                <w:noProof/>
                <w:webHidden/>
              </w:rPr>
              <w:fldChar w:fldCharType="begin"/>
            </w:r>
            <w:r w:rsidR="00D52AE8">
              <w:rPr>
                <w:noProof/>
                <w:webHidden/>
              </w:rPr>
              <w:instrText xml:space="preserve"> PAGEREF _Toc139978029 \h </w:instrText>
            </w:r>
            <w:r>
              <w:rPr>
                <w:noProof/>
                <w:webHidden/>
              </w:rPr>
            </w:r>
            <w:r>
              <w:rPr>
                <w:noProof/>
                <w:webHidden/>
              </w:rPr>
              <w:fldChar w:fldCharType="separate"/>
            </w:r>
            <w:r w:rsidR="006E34CB">
              <w:rPr>
                <w:noProof/>
                <w:webHidden/>
              </w:rPr>
              <w:t>84</w:t>
            </w:r>
            <w:r>
              <w:rPr>
                <w:noProof/>
                <w:webHidden/>
              </w:rPr>
              <w:fldChar w:fldCharType="end"/>
            </w:r>
          </w:hyperlink>
        </w:p>
        <w:p w:rsidR="00D52AE8" w:rsidRDefault="005D121A">
          <w:pPr>
            <w:pStyle w:val="Obsah2"/>
            <w:tabs>
              <w:tab w:val="right" w:leader="dot" w:pos="9062"/>
            </w:tabs>
            <w:rPr>
              <w:noProof/>
              <w:kern w:val="2"/>
              <w:sz w:val="22"/>
              <w:szCs w:val="22"/>
              <w:lang w:eastAsia="sk-SK"/>
            </w:rPr>
          </w:pPr>
          <w:hyperlink w:anchor="_Toc139978030" w:history="1">
            <w:r w:rsidR="00D52AE8" w:rsidRPr="00A07F59">
              <w:rPr>
                <w:rStyle w:val="Hypertextovprepojenie"/>
                <w:noProof/>
              </w:rPr>
              <w:t>8.3. Záverečná správa</w:t>
            </w:r>
            <w:r w:rsidR="00D52AE8">
              <w:rPr>
                <w:noProof/>
                <w:webHidden/>
              </w:rPr>
              <w:tab/>
            </w:r>
            <w:r>
              <w:rPr>
                <w:noProof/>
                <w:webHidden/>
              </w:rPr>
              <w:fldChar w:fldCharType="begin"/>
            </w:r>
            <w:r w:rsidR="00D52AE8">
              <w:rPr>
                <w:noProof/>
                <w:webHidden/>
              </w:rPr>
              <w:instrText xml:space="preserve"> PAGEREF _Toc139978030 \h </w:instrText>
            </w:r>
            <w:r>
              <w:rPr>
                <w:noProof/>
                <w:webHidden/>
              </w:rPr>
            </w:r>
            <w:r>
              <w:rPr>
                <w:noProof/>
                <w:webHidden/>
              </w:rPr>
              <w:fldChar w:fldCharType="separate"/>
            </w:r>
            <w:r w:rsidR="006E34CB">
              <w:rPr>
                <w:noProof/>
                <w:webHidden/>
              </w:rPr>
              <w:t>85</w:t>
            </w:r>
            <w:r>
              <w:rPr>
                <w:noProof/>
                <w:webHidden/>
              </w:rPr>
              <w:fldChar w:fldCharType="end"/>
            </w:r>
          </w:hyperlink>
        </w:p>
        <w:p w:rsidR="00D52AE8" w:rsidRDefault="005D121A">
          <w:pPr>
            <w:pStyle w:val="Obsah1"/>
            <w:tabs>
              <w:tab w:val="right" w:leader="dot" w:pos="9062"/>
            </w:tabs>
            <w:rPr>
              <w:noProof/>
              <w:kern w:val="2"/>
              <w:sz w:val="22"/>
              <w:szCs w:val="22"/>
              <w:lang w:eastAsia="sk-SK"/>
            </w:rPr>
          </w:pPr>
          <w:hyperlink w:anchor="_Toc139978031" w:history="1">
            <w:r w:rsidR="00D52AE8" w:rsidRPr="00A07F59">
              <w:rPr>
                <w:rStyle w:val="Hypertextovprepojenie"/>
                <w:noProof/>
              </w:rPr>
              <w:t>9. Využité literárne zdroje</w:t>
            </w:r>
            <w:r w:rsidR="00D52AE8">
              <w:rPr>
                <w:noProof/>
                <w:webHidden/>
              </w:rPr>
              <w:tab/>
            </w:r>
            <w:r>
              <w:rPr>
                <w:noProof/>
                <w:webHidden/>
              </w:rPr>
              <w:fldChar w:fldCharType="begin"/>
            </w:r>
            <w:r w:rsidR="00D52AE8">
              <w:rPr>
                <w:noProof/>
                <w:webHidden/>
              </w:rPr>
              <w:instrText xml:space="preserve"> PAGEREF _Toc139978031 \h </w:instrText>
            </w:r>
            <w:r>
              <w:rPr>
                <w:noProof/>
                <w:webHidden/>
              </w:rPr>
            </w:r>
            <w:r>
              <w:rPr>
                <w:noProof/>
                <w:webHidden/>
              </w:rPr>
              <w:fldChar w:fldCharType="separate"/>
            </w:r>
            <w:r w:rsidR="006E34CB">
              <w:rPr>
                <w:noProof/>
                <w:webHidden/>
              </w:rPr>
              <w:t>86</w:t>
            </w:r>
            <w:r>
              <w:rPr>
                <w:noProof/>
                <w:webHidden/>
              </w:rPr>
              <w:fldChar w:fldCharType="end"/>
            </w:r>
          </w:hyperlink>
        </w:p>
        <w:p w:rsidR="00D52AE8" w:rsidRDefault="005D121A">
          <w:pPr>
            <w:pStyle w:val="Obsah1"/>
            <w:tabs>
              <w:tab w:val="right" w:leader="dot" w:pos="9062"/>
            </w:tabs>
            <w:rPr>
              <w:noProof/>
              <w:kern w:val="2"/>
              <w:sz w:val="22"/>
              <w:szCs w:val="22"/>
              <w:lang w:eastAsia="sk-SK"/>
            </w:rPr>
          </w:pPr>
          <w:hyperlink w:anchor="_Toc139978032" w:history="1">
            <w:r w:rsidR="00D52AE8" w:rsidRPr="00A07F59">
              <w:rPr>
                <w:rStyle w:val="Hypertextovprepojenie"/>
                <w:noProof/>
              </w:rPr>
              <w:t>10. Prílohy</w:t>
            </w:r>
            <w:r w:rsidR="00D52AE8">
              <w:rPr>
                <w:noProof/>
                <w:webHidden/>
              </w:rPr>
              <w:tab/>
            </w:r>
            <w:r>
              <w:rPr>
                <w:noProof/>
                <w:webHidden/>
              </w:rPr>
              <w:fldChar w:fldCharType="begin"/>
            </w:r>
            <w:r w:rsidR="00D52AE8">
              <w:rPr>
                <w:noProof/>
                <w:webHidden/>
              </w:rPr>
              <w:instrText xml:space="preserve"> PAGEREF _Toc139978032 \h </w:instrText>
            </w:r>
            <w:r>
              <w:rPr>
                <w:noProof/>
                <w:webHidden/>
              </w:rPr>
            </w:r>
            <w:r>
              <w:rPr>
                <w:noProof/>
                <w:webHidden/>
              </w:rPr>
              <w:fldChar w:fldCharType="separate"/>
            </w:r>
            <w:r w:rsidR="006E34CB">
              <w:rPr>
                <w:noProof/>
                <w:webHidden/>
              </w:rPr>
              <w:t>87</w:t>
            </w:r>
            <w:r>
              <w:rPr>
                <w:noProof/>
                <w:webHidden/>
              </w:rPr>
              <w:fldChar w:fldCharType="end"/>
            </w:r>
          </w:hyperlink>
        </w:p>
        <w:p w:rsidR="00742312" w:rsidRPr="00A07353" w:rsidRDefault="005D121A">
          <w:pPr>
            <w:rPr>
              <w:sz w:val="22"/>
              <w:szCs w:val="22"/>
            </w:rPr>
          </w:pPr>
          <w:r w:rsidRPr="0053389D">
            <w:rPr>
              <w:b/>
              <w:bCs/>
              <w:sz w:val="21"/>
              <w:szCs w:val="21"/>
            </w:rPr>
            <w:fldChar w:fldCharType="end"/>
          </w:r>
        </w:p>
      </w:sdtContent>
    </w:sdt>
    <w:p w:rsidR="00742312" w:rsidRDefault="00D52AE8" w:rsidP="00D52AE8">
      <w:pPr>
        <w:tabs>
          <w:tab w:val="left" w:pos="4170"/>
        </w:tabs>
        <w:ind w:firstLine="708"/>
      </w:pPr>
      <w:r>
        <w:tab/>
      </w:r>
    </w:p>
    <w:p w:rsidR="000C31C9" w:rsidRDefault="000C31C9" w:rsidP="00FA214A"/>
    <w:p w:rsidR="0053389D" w:rsidRDefault="0053389D" w:rsidP="00FA214A"/>
    <w:p w:rsidR="0053389D" w:rsidRDefault="0053389D" w:rsidP="00FA214A"/>
    <w:p w:rsidR="0053389D" w:rsidRDefault="0053389D" w:rsidP="00FA214A"/>
    <w:p w:rsidR="00D52AE8" w:rsidRDefault="00D52AE8" w:rsidP="00FA214A"/>
    <w:p w:rsidR="0053389D" w:rsidRDefault="0053389D" w:rsidP="00FA214A"/>
    <w:p w:rsidR="00742312" w:rsidRDefault="00742312">
      <w:pPr>
        <w:pStyle w:val="Nadpis1"/>
        <w:numPr>
          <w:ilvl w:val="0"/>
          <w:numId w:val="10"/>
        </w:numPr>
        <w:ind w:left="426"/>
      </w:pPr>
      <w:bookmarkStart w:id="1" w:name="_Toc139977974"/>
      <w:r>
        <w:t>ÚVOD</w:t>
      </w:r>
      <w:bookmarkEnd w:id="1"/>
      <w:r>
        <w:t xml:space="preserve"> </w:t>
      </w:r>
    </w:p>
    <w:p w:rsidR="00742312" w:rsidRDefault="00742312" w:rsidP="00FA214A"/>
    <w:p w:rsidR="00FA214A" w:rsidRPr="00B45961" w:rsidRDefault="00FA214A" w:rsidP="00C47795">
      <w:pPr>
        <w:jc w:val="both"/>
        <w:rPr>
          <w:sz w:val="24"/>
          <w:szCs w:val="24"/>
        </w:rPr>
      </w:pPr>
      <w:r w:rsidRPr="00B45961">
        <w:rPr>
          <w:sz w:val="24"/>
          <w:szCs w:val="24"/>
        </w:rPr>
        <w:t>PHRSR je strednodobým strategickým dokumentom, na základe ktorého obec Po</w:t>
      </w:r>
      <w:r w:rsidR="000353F7">
        <w:rPr>
          <w:sz w:val="24"/>
          <w:szCs w:val="24"/>
        </w:rPr>
        <w:t>bedim</w:t>
      </w:r>
      <w:r w:rsidRPr="00B45961">
        <w:rPr>
          <w:sz w:val="24"/>
          <w:szCs w:val="24"/>
        </w:rPr>
        <w:t xml:space="preserve"> bude postupovať pri výkone svojej činnosti a bude sa starať o všestranný rozvoj svojho územia a o potreby svojich obyvateľov. </w:t>
      </w:r>
    </w:p>
    <w:p w:rsidR="00FA214A" w:rsidRPr="00B45961" w:rsidRDefault="00FA214A" w:rsidP="00C47795">
      <w:pPr>
        <w:jc w:val="both"/>
        <w:rPr>
          <w:sz w:val="24"/>
          <w:szCs w:val="24"/>
        </w:rPr>
      </w:pPr>
      <w:r w:rsidRPr="00B45961">
        <w:rPr>
          <w:sz w:val="24"/>
          <w:szCs w:val="24"/>
        </w:rPr>
        <w:t xml:space="preserve">Ako plynie z názvu Programu hospodárskeho rozvoja a sociálneho rozvoja, ide o multisektorový dokument, ktorý sa zmeriava na hospodársky rozvoj obce, spolu s možnosťami financovania projektových zámerov. Ale aj o sociálny dokument, ktorý berie do úvahy a dbá na potreby sociálneho a kultúrneho rozvoja obce. </w:t>
      </w:r>
    </w:p>
    <w:p w:rsidR="00FA214A" w:rsidRPr="00B45961" w:rsidRDefault="00FA214A" w:rsidP="00C47795">
      <w:pPr>
        <w:jc w:val="both"/>
        <w:rPr>
          <w:sz w:val="24"/>
          <w:szCs w:val="24"/>
        </w:rPr>
      </w:pPr>
      <w:r w:rsidRPr="00B45961">
        <w:rPr>
          <w:sz w:val="24"/>
          <w:szCs w:val="24"/>
        </w:rPr>
        <w:t xml:space="preserve">Dokument bol spracovaný podľa zákona č. 539/2008 Z. z. o podpore regionálneho rozvoja a odporúčaní dokumentu Metodiky PHRSR. </w:t>
      </w:r>
    </w:p>
    <w:p w:rsidR="00FA214A" w:rsidRPr="00B45961" w:rsidRDefault="00FA214A" w:rsidP="00C47795">
      <w:pPr>
        <w:jc w:val="both"/>
        <w:rPr>
          <w:sz w:val="24"/>
          <w:szCs w:val="24"/>
        </w:rPr>
      </w:pPr>
      <w:r w:rsidRPr="00B45961">
        <w:rPr>
          <w:sz w:val="24"/>
          <w:szCs w:val="24"/>
        </w:rPr>
        <w:t>Dokument vychádza zo schválenej Vstupnej správy</w:t>
      </w:r>
      <w:r w:rsidR="00C47795" w:rsidRPr="00B45961">
        <w:rPr>
          <w:sz w:val="24"/>
          <w:szCs w:val="24"/>
        </w:rPr>
        <w:t xml:space="preserve">, ktorá bola spracovaná s ohľadom na základe vízie obce koordinátorom, gestorom a prípravným tímom. </w:t>
      </w:r>
    </w:p>
    <w:p w:rsidR="00FA214A" w:rsidRPr="00B45961" w:rsidRDefault="00FA214A" w:rsidP="00C47795">
      <w:pPr>
        <w:jc w:val="both"/>
        <w:rPr>
          <w:sz w:val="24"/>
          <w:szCs w:val="24"/>
        </w:rPr>
      </w:pPr>
      <w:r w:rsidRPr="00B45961">
        <w:rPr>
          <w:sz w:val="24"/>
          <w:szCs w:val="24"/>
        </w:rPr>
        <w:t>Spracovanie PHRSR bolo motivované potrebou koncepčného</w:t>
      </w:r>
      <w:r w:rsidR="007A0A7D">
        <w:rPr>
          <w:sz w:val="24"/>
          <w:szCs w:val="24"/>
        </w:rPr>
        <w:t>,</w:t>
      </w:r>
      <w:r w:rsidRPr="00B45961">
        <w:rPr>
          <w:sz w:val="24"/>
          <w:szCs w:val="24"/>
        </w:rPr>
        <w:t xml:space="preserve"> cieľavedomého a transparentného riadenia a rozhodovania - v snahe čo najefektívnejšie riešiť problémy a výzvy obce.  Mať schválené</w:t>
      </w:r>
      <w:r w:rsidR="00091FA4">
        <w:rPr>
          <w:sz w:val="24"/>
          <w:szCs w:val="24"/>
        </w:rPr>
        <w:t>,</w:t>
      </w:r>
      <w:r w:rsidRPr="00B45961">
        <w:rPr>
          <w:sz w:val="24"/>
          <w:szCs w:val="24"/>
        </w:rPr>
        <w:t xml:space="preserve"> </w:t>
      </w:r>
      <w:r w:rsidR="00CB1CA4">
        <w:rPr>
          <w:sz w:val="24"/>
          <w:szCs w:val="24"/>
        </w:rPr>
        <w:t>obecným zastupiteľstvom</w:t>
      </w:r>
      <w:r w:rsidR="00091FA4">
        <w:rPr>
          <w:sz w:val="24"/>
          <w:szCs w:val="24"/>
        </w:rPr>
        <w:t xml:space="preserve">, </w:t>
      </w:r>
      <w:r w:rsidRPr="00B45961">
        <w:rPr>
          <w:sz w:val="24"/>
          <w:szCs w:val="24"/>
        </w:rPr>
        <w:t xml:space="preserve">predmetné PHRSR je podmienkou pre získanie zdrojov zo štátneho rozpočtu a doplnkových zdrojov pre rozvojové projekty samospráv. </w:t>
      </w:r>
    </w:p>
    <w:p w:rsidR="00C47795" w:rsidRDefault="00C47795" w:rsidP="00C47795">
      <w:pPr>
        <w:jc w:val="both"/>
        <w:rPr>
          <w:sz w:val="24"/>
          <w:szCs w:val="24"/>
        </w:rPr>
      </w:pPr>
      <w:r w:rsidRPr="00B45961">
        <w:rPr>
          <w:sz w:val="24"/>
          <w:szCs w:val="24"/>
        </w:rPr>
        <w:t>Práve preto bolo našim cieľom do PHRSR zapracovať všetky vízie a plány, ktoré boli počas procesu tvorby zadefinované. V nadväznosti na strategické dokumenty na národnej úrovni sme sa rozhodli pre jej spracovanie do roku 2030 s </w:t>
      </w:r>
      <w:r w:rsidR="00CB1CA4" w:rsidRPr="00B45961">
        <w:rPr>
          <w:sz w:val="24"/>
          <w:szCs w:val="24"/>
        </w:rPr>
        <w:t>dlhodobejším</w:t>
      </w:r>
      <w:r w:rsidRPr="00B45961">
        <w:rPr>
          <w:sz w:val="24"/>
          <w:szCs w:val="24"/>
        </w:rPr>
        <w:t xml:space="preserve"> výhľadom do roku 2033. Strategický rozvoj obce je veľmi dôležitým prvkom už aj z pohľadu volieb, výmeny vedenia obce a obecného zastupiteľstva. Ak bude rozvoj obce smerovaný podľa predkladanej koncepcie</w:t>
      </w:r>
      <w:r w:rsidR="007A0A7D">
        <w:rPr>
          <w:sz w:val="24"/>
          <w:szCs w:val="24"/>
        </w:rPr>
        <w:t xml:space="preserve"> a </w:t>
      </w:r>
      <w:r w:rsidRPr="00B45961">
        <w:rPr>
          <w:sz w:val="24"/>
          <w:szCs w:val="24"/>
        </w:rPr>
        <w:t>v</w:t>
      </w:r>
      <w:r w:rsidR="007A0A7D">
        <w:rPr>
          <w:sz w:val="24"/>
          <w:szCs w:val="24"/>
        </w:rPr>
        <w:t xml:space="preserve"> </w:t>
      </w:r>
      <w:r w:rsidRPr="00B45961">
        <w:rPr>
          <w:sz w:val="24"/>
          <w:szCs w:val="24"/>
        </w:rPr>
        <w:t>jej medziach</w:t>
      </w:r>
      <w:r w:rsidR="00786F68">
        <w:rPr>
          <w:sz w:val="24"/>
          <w:szCs w:val="24"/>
        </w:rPr>
        <w:t>,</w:t>
      </w:r>
      <w:r w:rsidRPr="00B45961">
        <w:rPr>
          <w:sz w:val="24"/>
          <w:szCs w:val="24"/>
        </w:rPr>
        <w:t xml:space="preserve"> docielime tak koncepčný, strategický rozvoj, ktorý je jedným zo základných pilierov regionálneho rozvoja. </w:t>
      </w:r>
    </w:p>
    <w:p w:rsidR="00BF126E" w:rsidRPr="00031EA6" w:rsidRDefault="00BF126E" w:rsidP="00C47795">
      <w:pPr>
        <w:jc w:val="both"/>
        <w:rPr>
          <w:sz w:val="24"/>
          <w:szCs w:val="24"/>
        </w:rPr>
      </w:pPr>
    </w:p>
    <w:p w:rsidR="00C47795" w:rsidRPr="00031EA6" w:rsidRDefault="00C47795" w:rsidP="00C47795">
      <w:pPr>
        <w:jc w:val="both"/>
        <w:rPr>
          <w:sz w:val="22"/>
          <w:szCs w:val="22"/>
        </w:rPr>
      </w:pPr>
    </w:p>
    <w:p w:rsidR="00C47795" w:rsidRDefault="00C47795" w:rsidP="00C47795">
      <w:pPr>
        <w:jc w:val="both"/>
        <w:rPr>
          <w:sz w:val="22"/>
          <w:szCs w:val="22"/>
        </w:rPr>
      </w:pPr>
    </w:p>
    <w:p w:rsidR="00031EA6" w:rsidRPr="00031EA6" w:rsidRDefault="00031EA6" w:rsidP="00C47795">
      <w:pPr>
        <w:jc w:val="both"/>
        <w:rPr>
          <w:sz w:val="22"/>
          <w:szCs w:val="22"/>
        </w:rPr>
      </w:pPr>
    </w:p>
    <w:p w:rsidR="00C47795" w:rsidRDefault="00C47795" w:rsidP="00C47795">
      <w:pPr>
        <w:jc w:val="both"/>
        <w:rPr>
          <w:sz w:val="22"/>
          <w:szCs w:val="22"/>
        </w:rPr>
      </w:pPr>
    </w:p>
    <w:p w:rsidR="00D0656E" w:rsidRPr="00031EA6" w:rsidRDefault="00D0656E" w:rsidP="00C47795">
      <w:pPr>
        <w:jc w:val="both"/>
        <w:rPr>
          <w:sz w:val="22"/>
          <w:szCs w:val="22"/>
        </w:rPr>
      </w:pPr>
    </w:p>
    <w:p w:rsidR="00971F85" w:rsidRPr="00031EA6" w:rsidRDefault="00971F85" w:rsidP="00C47795">
      <w:pPr>
        <w:jc w:val="both"/>
        <w:rPr>
          <w:sz w:val="22"/>
          <w:szCs w:val="22"/>
        </w:rPr>
      </w:pPr>
    </w:p>
    <w:p w:rsidR="00FA4B42" w:rsidRDefault="000F15A1" w:rsidP="00FA4B42">
      <w:pPr>
        <w:pStyle w:val="Nadpis1"/>
      </w:pPr>
      <w:bookmarkStart w:id="2" w:name="_Toc139977975"/>
      <w:r>
        <w:t>Príhovor starostu obce</w:t>
      </w:r>
      <w:bookmarkEnd w:id="2"/>
    </w:p>
    <w:p w:rsidR="00742312" w:rsidRDefault="00742312" w:rsidP="00742312"/>
    <w:p w:rsidR="003322B9" w:rsidRPr="003322B9" w:rsidRDefault="003322B9" w:rsidP="003322B9">
      <w:pPr>
        <w:spacing w:line="360" w:lineRule="auto"/>
        <w:rPr>
          <w:rFonts w:ascii="Calibri" w:hAnsi="Calibri" w:cs="Calibri"/>
          <w:sz w:val="24"/>
          <w:szCs w:val="24"/>
        </w:rPr>
      </w:pPr>
      <w:r w:rsidRPr="003322B9">
        <w:rPr>
          <w:rFonts w:ascii="Calibri" w:hAnsi="Calibri" w:cs="Calibri"/>
          <w:sz w:val="24"/>
          <w:szCs w:val="24"/>
        </w:rPr>
        <w:t xml:space="preserve">Vážení spoluobčania,  </w:t>
      </w:r>
    </w:p>
    <w:p w:rsidR="003322B9" w:rsidRPr="003322B9" w:rsidRDefault="003322B9" w:rsidP="003322B9">
      <w:pPr>
        <w:spacing w:line="360" w:lineRule="auto"/>
        <w:jc w:val="both"/>
        <w:rPr>
          <w:rFonts w:ascii="Calibri" w:hAnsi="Calibri" w:cs="Calibri"/>
          <w:sz w:val="24"/>
          <w:szCs w:val="24"/>
        </w:rPr>
      </w:pPr>
      <w:r w:rsidRPr="003322B9">
        <w:rPr>
          <w:rFonts w:ascii="Calibri" w:hAnsi="Calibri" w:cs="Calibri"/>
          <w:sz w:val="24"/>
          <w:szCs w:val="24"/>
        </w:rPr>
        <w:t xml:space="preserve">         celá spoločnosť sa v minulom období musela vysporiadať s viacerými krízami. V živej pamäti máme ešte pandémiu Covid-19, energetickú či utečeneckú krízu. Strategické plánovanie, podpora a pochopenie sú základom pre zvládanie kríz, ale aj ďalšieho rozvoja a smerovania.</w:t>
      </w:r>
    </w:p>
    <w:p w:rsidR="003322B9" w:rsidRPr="003322B9" w:rsidRDefault="003322B9" w:rsidP="003322B9">
      <w:pPr>
        <w:spacing w:line="360" w:lineRule="auto"/>
        <w:jc w:val="both"/>
        <w:rPr>
          <w:rFonts w:ascii="Calibri" w:hAnsi="Calibri" w:cs="Calibri"/>
          <w:sz w:val="32"/>
          <w:szCs w:val="32"/>
        </w:rPr>
      </w:pPr>
      <w:r w:rsidRPr="003322B9">
        <w:rPr>
          <w:rFonts w:ascii="Calibri" w:hAnsi="Calibri" w:cs="Calibri"/>
          <w:sz w:val="24"/>
          <w:szCs w:val="24"/>
        </w:rPr>
        <w:t xml:space="preserve">        V najbližších rokoch nás čaká  veľa otvorených možností na zlepšenie úrovne a kvality nášho života, ako aj života v našej obci. </w:t>
      </w:r>
    </w:p>
    <w:p w:rsidR="003322B9" w:rsidRPr="003322B9" w:rsidRDefault="003322B9" w:rsidP="003322B9">
      <w:pPr>
        <w:spacing w:line="360" w:lineRule="auto"/>
        <w:jc w:val="both"/>
        <w:rPr>
          <w:rFonts w:ascii="Calibri" w:hAnsi="Calibri" w:cs="Calibri"/>
          <w:sz w:val="24"/>
          <w:szCs w:val="24"/>
        </w:rPr>
      </w:pPr>
      <w:r w:rsidRPr="003322B9">
        <w:rPr>
          <w:rFonts w:ascii="Calibri" w:hAnsi="Calibri" w:cs="Calibri"/>
          <w:sz w:val="24"/>
          <w:szCs w:val="24"/>
        </w:rPr>
        <w:t>„Plán obnovy a </w:t>
      </w:r>
      <w:r w:rsidR="00786F68">
        <w:rPr>
          <w:rFonts w:ascii="Calibri" w:hAnsi="Calibri" w:cs="Calibri"/>
          <w:sz w:val="24"/>
          <w:szCs w:val="24"/>
        </w:rPr>
        <w:t>O</w:t>
      </w:r>
      <w:r w:rsidRPr="003322B9">
        <w:rPr>
          <w:rFonts w:ascii="Calibri" w:hAnsi="Calibri" w:cs="Calibri"/>
          <w:sz w:val="24"/>
          <w:szCs w:val="24"/>
        </w:rPr>
        <w:t>peračný Program Slovensko“, ktorých hlavným cieľom je podporiť reformy a investície, prostredníctvom ktorých môžeme dosiahnuť komplexný a koordinovaný rozvoj, je presne to, čo potrebujeme na skvalitnenie nášho žitia.</w:t>
      </w:r>
    </w:p>
    <w:p w:rsidR="003322B9" w:rsidRPr="003322B9" w:rsidRDefault="003322B9" w:rsidP="003322B9">
      <w:pPr>
        <w:tabs>
          <w:tab w:val="left" w:pos="426"/>
        </w:tabs>
        <w:spacing w:line="360" w:lineRule="auto"/>
        <w:jc w:val="both"/>
        <w:rPr>
          <w:rFonts w:ascii="Calibri" w:hAnsi="Calibri" w:cs="Calibri"/>
          <w:sz w:val="24"/>
          <w:szCs w:val="24"/>
        </w:rPr>
      </w:pPr>
      <w:r w:rsidRPr="003322B9">
        <w:rPr>
          <w:rFonts w:ascii="Calibri" w:hAnsi="Calibri" w:cs="Calibri"/>
          <w:sz w:val="24"/>
          <w:szCs w:val="24"/>
        </w:rPr>
        <w:t xml:space="preserve">        Obec Pobedim sa chce aktívne podieľať na čerpaní tejto pomoci. Program hospodárskeho a sociálneho rozvoja obce, ako jeden zo základných dokumentov podpory regionálneho rozvoja územia, definuje nielen hlavné problémy, ale ponúka cielenú stratégiu založenú na správnych rozhodnutiach a postupoch, pochopiteľne, v súlade s rozvojovou stratégiou TSK, ako aj stratégiou rozvoja celého Slovenska. </w:t>
      </w:r>
    </w:p>
    <w:p w:rsidR="003322B9" w:rsidRPr="003322B9" w:rsidRDefault="003322B9" w:rsidP="003322B9">
      <w:pPr>
        <w:spacing w:line="360" w:lineRule="auto"/>
        <w:jc w:val="both"/>
        <w:rPr>
          <w:rFonts w:ascii="Calibri" w:hAnsi="Calibri" w:cs="Calibri"/>
          <w:sz w:val="24"/>
          <w:szCs w:val="24"/>
        </w:rPr>
      </w:pPr>
      <w:r w:rsidRPr="003322B9">
        <w:rPr>
          <w:rFonts w:ascii="Calibri" w:hAnsi="Calibri" w:cs="Calibri"/>
          <w:sz w:val="24"/>
          <w:szCs w:val="24"/>
        </w:rPr>
        <w:t xml:space="preserve">         Naša obec má bohatú históriu, pozitívnu prítomnosť, no naším hlavným zreteľom a smerovaním je najmä sľubne sa vyvíjajúc</w:t>
      </w:r>
      <w:r w:rsidR="00786F68">
        <w:rPr>
          <w:rFonts w:ascii="Calibri" w:hAnsi="Calibri" w:cs="Calibri"/>
          <w:sz w:val="24"/>
          <w:szCs w:val="24"/>
        </w:rPr>
        <w:t>a</w:t>
      </w:r>
      <w:r w:rsidRPr="003322B9">
        <w:rPr>
          <w:rFonts w:ascii="Calibri" w:hAnsi="Calibri" w:cs="Calibri"/>
          <w:sz w:val="24"/>
          <w:szCs w:val="24"/>
        </w:rPr>
        <w:t xml:space="preserve"> budúcnosť. Program hospodárskeho a sociálneho rozvoja má ambíciu byť východiskovým dokumentom pri realizácii komplexných riešení problémov v rôznych oblastiach rozvoja obce a prispieť tak k naplneniu základného cieľa PH</w:t>
      </w:r>
      <w:r w:rsidR="00D0082C">
        <w:rPr>
          <w:rFonts w:ascii="Calibri" w:hAnsi="Calibri" w:cs="Calibri"/>
          <w:sz w:val="24"/>
          <w:szCs w:val="24"/>
        </w:rPr>
        <w:t>R</w:t>
      </w:r>
      <w:r w:rsidRPr="003322B9">
        <w:rPr>
          <w:rFonts w:ascii="Calibri" w:hAnsi="Calibri" w:cs="Calibri"/>
          <w:sz w:val="24"/>
          <w:szCs w:val="24"/>
        </w:rPr>
        <w:t xml:space="preserve">SR: </w:t>
      </w:r>
    </w:p>
    <w:p w:rsidR="007A0A7D" w:rsidRDefault="003322B9" w:rsidP="003322B9">
      <w:pPr>
        <w:tabs>
          <w:tab w:val="left" w:pos="567"/>
        </w:tabs>
        <w:jc w:val="center"/>
        <w:rPr>
          <w:rFonts w:ascii="Calibri" w:hAnsi="Calibri" w:cs="Calibri"/>
          <w:b/>
          <w:i/>
          <w:iCs/>
          <w:sz w:val="24"/>
          <w:szCs w:val="24"/>
        </w:rPr>
      </w:pPr>
      <w:r w:rsidRPr="003322B9">
        <w:rPr>
          <w:rFonts w:ascii="Calibri" w:hAnsi="Calibri" w:cs="Calibri"/>
          <w:b/>
          <w:i/>
          <w:iCs/>
          <w:sz w:val="24"/>
          <w:szCs w:val="24"/>
        </w:rPr>
        <w:t xml:space="preserve">„Do roku 2030 chceme byť sociálnejšia, zelenšia, dostupnejšia, inteligentnejšia </w:t>
      </w:r>
    </w:p>
    <w:p w:rsidR="003322B9" w:rsidRPr="003322B9" w:rsidRDefault="00BC5806" w:rsidP="003322B9">
      <w:pPr>
        <w:tabs>
          <w:tab w:val="left" w:pos="567"/>
        </w:tabs>
        <w:jc w:val="center"/>
        <w:rPr>
          <w:rFonts w:ascii="Calibri" w:hAnsi="Calibri" w:cs="Calibri"/>
          <w:b/>
          <w:sz w:val="24"/>
          <w:szCs w:val="24"/>
        </w:rPr>
      </w:pPr>
      <w:r>
        <w:rPr>
          <w:rFonts w:ascii="Calibri" w:hAnsi="Calibri" w:cs="Calibri"/>
          <w:b/>
          <w:i/>
          <w:iCs/>
          <w:sz w:val="24"/>
          <w:szCs w:val="24"/>
        </w:rPr>
        <w:t xml:space="preserve">a </w:t>
      </w:r>
      <w:r w:rsidR="003322B9" w:rsidRPr="003322B9">
        <w:rPr>
          <w:rFonts w:ascii="Calibri" w:hAnsi="Calibri" w:cs="Calibri"/>
          <w:b/>
          <w:i/>
          <w:iCs/>
          <w:sz w:val="24"/>
          <w:szCs w:val="24"/>
        </w:rPr>
        <w:t>pracovne atraktívnejšia obec“.</w:t>
      </w:r>
    </w:p>
    <w:p w:rsidR="00512F68" w:rsidRPr="0092015A" w:rsidRDefault="00512F68" w:rsidP="00512F68">
      <w:pPr>
        <w:rPr>
          <w:i/>
          <w:iCs/>
          <w:sz w:val="24"/>
          <w:szCs w:val="24"/>
        </w:rPr>
      </w:pPr>
    </w:p>
    <w:p w:rsidR="00512F68" w:rsidRDefault="00512F68" w:rsidP="00512F68">
      <w:pPr>
        <w:spacing w:line="360" w:lineRule="auto"/>
        <w:jc w:val="both"/>
      </w:pPr>
    </w:p>
    <w:p w:rsidR="00742312" w:rsidRDefault="00742312" w:rsidP="00742312"/>
    <w:p w:rsidR="00FA4B42" w:rsidRPr="00FA4B42" w:rsidRDefault="00C47795" w:rsidP="00D32376">
      <w:pPr>
        <w:pStyle w:val="Nadpis2"/>
        <w:rPr>
          <w:sz w:val="20"/>
        </w:rPr>
      </w:pPr>
      <w:bookmarkStart w:id="3" w:name="_Toc139977976"/>
      <w:r>
        <w:t xml:space="preserve">1.1 </w:t>
      </w:r>
      <w:r w:rsidR="00D25000">
        <w:t xml:space="preserve">Inštitucionálne </w:t>
      </w:r>
      <w:r w:rsidR="00D25000" w:rsidRPr="00D32376">
        <w:t>východiská</w:t>
      </w:r>
      <w:bookmarkEnd w:id="3"/>
    </w:p>
    <w:p w:rsidR="00F923F6" w:rsidRPr="00B45961" w:rsidRDefault="00F923F6" w:rsidP="00F8223E">
      <w:pPr>
        <w:jc w:val="both"/>
        <w:rPr>
          <w:sz w:val="24"/>
          <w:szCs w:val="24"/>
        </w:rPr>
      </w:pPr>
      <w:r w:rsidRPr="00B45961">
        <w:rPr>
          <w:sz w:val="24"/>
          <w:szCs w:val="24"/>
        </w:rPr>
        <w:t xml:space="preserve">Cieľom je vytvoriť dokument ktorý: </w:t>
      </w:r>
    </w:p>
    <w:p w:rsidR="00F923F6" w:rsidRPr="00B45961" w:rsidRDefault="00F923F6" w:rsidP="00F8223E">
      <w:pPr>
        <w:jc w:val="both"/>
        <w:rPr>
          <w:sz w:val="24"/>
          <w:szCs w:val="24"/>
        </w:rPr>
      </w:pPr>
      <w:r w:rsidRPr="00B45961">
        <w:rPr>
          <w:sz w:val="24"/>
          <w:szCs w:val="24"/>
        </w:rPr>
        <w:sym w:font="Symbol" w:char="F0B7"/>
      </w:r>
      <w:r w:rsidRPr="00B45961">
        <w:rPr>
          <w:sz w:val="24"/>
          <w:szCs w:val="24"/>
        </w:rPr>
        <w:t xml:space="preserve"> spĺňa požiadavky na tvorbu základných dokumentov podpory regionálneho rozvoja podľa § 5, § 7, §8 a § 8a zákona č. 539/2008 Z. z o podpore regionálneho rozvoja v znení neskorších predpisov, </w:t>
      </w:r>
    </w:p>
    <w:p w:rsidR="00F923F6" w:rsidRPr="00B45961" w:rsidRDefault="00F923F6" w:rsidP="00F8223E">
      <w:pPr>
        <w:jc w:val="both"/>
        <w:rPr>
          <w:sz w:val="24"/>
          <w:szCs w:val="24"/>
        </w:rPr>
      </w:pPr>
      <w:r w:rsidRPr="00B45961">
        <w:rPr>
          <w:sz w:val="24"/>
          <w:szCs w:val="24"/>
        </w:rPr>
        <w:sym w:font="Symbol" w:char="F0B7"/>
      </w:r>
      <w:r w:rsidRPr="00B45961">
        <w:rPr>
          <w:sz w:val="24"/>
          <w:szCs w:val="24"/>
        </w:rPr>
        <w:t xml:space="preserve"> pln</w:t>
      </w:r>
      <w:r w:rsidR="00F8223E" w:rsidRPr="00B45961">
        <w:rPr>
          <w:sz w:val="24"/>
          <w:szCs w:val="24"/>
        </w:rPr>
        <w:t>í</w:t>
      </w:r>
      <w:r w:rsidRPr="00B45961">
        <w:rPr>
          <w:sz w:val="24"/>
          <w:szCs w:val="24"/>
        </w:rPr>
        <w:t xml:space="preserve"> úlohu programovacích dokumentov pre implementáciu EŠIF na regionálnej </w:t>
      </w:r>
      <w:r w:rsidR="007A0A7D">
        <w:rPr>
          <w:sz w:val="24"/>
          <w:szCs w:val="24"/>
        </w:rPr>
        <w:t xml:space="preserve">                                     </w:t>
      </w:r>
      <w:r w:rsidRPr="00B45961">
        <w:rPr>
          <w:sz w:val="24"/>
          <w:szCs w:val="24"/>
        </w:rPr>
        <w:t>a subregionálnej úrovni v období 2021-2027,</w:t>
      </w:r>
    </w:p>
    <w:p w:rsidR="00F923F6" w:rsidRPr="00B45961" w:rsidRDefault="00F923F6" w:rsidP="00F8223E">
      <w:pPr>
        <w:jc w:val="both"/>
        <w:rPr>
          <w:sz w:val="24"/>
          <w:szCs w:val="24"/>
        </w:rPr>
      </w:pPr>
      <w:r w:rsidRPr="00B45961">
        <w:rPr>
          <w:sz w:val="24"/>
          <w:szCs w:val="24"/>
        </w:rPr>
        <w:t xml:space="preserve"> </w:t>
      </w:r>
      <w:r w:rsidRPr="00B45961">
        <w:rPr>
          <w:sz w:val="24"/>
          <w:szCs w:val="24"/>
        </w:rPr>
        <w:sym w:font="Symbol" w:char="F0B7"/>
      </w:r>
      <w:r w:rsidRPr="00B45961">
        <w:rPr>
          <w:sz w:val="24"/>
          <w:szCs w:val="24"/>
        </w:rPr>
        <w:t xml:space="preserve"> </w:t>
      </w:r>
      <w:r w:rsidR="00F8223E" w:rsidRPr="00B45961">
        <w:rPr>
          <w:sz w:val="24"/>
          <w:szCs w:val="24"/>
        </w:rPr>
        <w:t>je</w:t>
      </w:r>
      <w:r w:rsidRPr="00B45961">
        <w:rPr>
          <w:sz w:val="24"/>
          <w:szCs w:val="24"/>
        </w:rPr>
        <w:t xml:space="preserve"> kľúčovým nástroj</w:t>
      </w:r>
      <w:r w:rsidR="00F8223E" w:rsidRPr="00B45961">
        <w:rPr>
          <w:sz w:val="24"/>
          <w:szCs w:val="24"/>
        </w:rPr>
        <w:t>om</w:t>
      </w:r>
      <w:r w:rsidR="002F74C1" w:rsidRPr="00B45961">
        <w:rPr>
          <w:sz w:val="24"/>
          <w:szCs w:val="24"/>
        </w:rPr>
        <w:t xml:space="preserve"> </w:t>
      </w:r>
      <w:r w:rsidRPr="00B45961">
        <w:rPr>
          <w:sz w:val="24"/>
          <w:szCs w:val="24"/>
        </w:rPr>
        <w:t xml:space="preserve">implementácie a územnej koordinácie napĺňania cieľov Národnej stratégie regionálneho rozvoja a implementácie Národného investičného plánu SR, </w:t>
      </w:r>
    </w:p>
    <w:p w:rsidR="00F923F6" w:rsidRPr="00B45961" w:rsidRDefault="00F923F6" w:rsidP="00F8223E">
      <w:pPr>
        <w:jc w:val="both"/>
        <w:rPr>
          <w:sz w:val="24"/>
          <w:szCs w:val="24"/>
        </w:rPr>
      </w:pPr>
      <w:r w:rsidRPr="00B45961">
        <w:rPr>
          <w:sz w:val="24"/>
          <w:szCs w:val="24"/>
        </w:rPr>
        <w:sym w:font="Symbol" w:char="F0B7"/>
      </w:r>
      <w:r w:rsidRPr="00B45961">
        <w:rPr>
          <w:sz w:val="24"/>
          <w:szCs w:val="24"/>
        </w:rPr>
        <w:t xml:space="preserve"> </w:t>
      </w:r>
      <w:r w:rsidR="00F8223E" w:rsidRPr="00B45961">
        <w:rPr>
          <w:sz w:val="24"/>
          <w:szCs w:val="24"/>
        </w:rPr>
        <w:t>je</w:t>
      </w:r>
      <w:r w:rsidRPr="00B45961">
        <w:rPr>
          <w:sz w:val="24"/>
          <w:szCs w:val="24"/>
        </w:rPr>
        <w:t xml:space="preserve"> nástrojom formulovania a implementácie smart</w:t>
      </w:r>
      <w:r w:rsidR="00D0082C">
        <w:rPr>
          <w:sz w:val="24"/>
          <w:szCs w:val="24"/>
        </w:rPr>
        <w:t>,</w:t>
      </w:r>
      <w:r w:rsidRPr="00B45961">
        <w:rPr>
          <w:sz w:val="24"/>
          <w:szCs w:val="24"/>
        </w:rPr>
        <w:t xml:space="preserve"> teda inteligentných/rozumných integrovaných rozvojových stratégií regiónov, miest, obcí a ich skupín s využitím inovatívnych prístupov pre efektívnejšie zabezpečenie kvality života občanov, </w:t>
      </w:r>
    </w:p>
    <w:p w:rsidR="00F923F6" w:rsidRPr="00B45961" w:rsidRDefault="00F923F6" w:rsidP="00F8223E">
      <w:pPr>
        <w:jc w:val="both"/>
        <w:rPr>
          <w:sz w:val="24"/>
          <w:szCs w:val="24"/>
        </w:rPr>
      </w:pPr>
      <w:r w:rsidRPr="00B45961">
        <w:rPr>
          <w:sz w:val="24"/>
          <w:szCs w:val="24"/>
        </w:rPr>
        <w:sym w:font="Symbol" w:char="F0B7"/>
      </w:r>
      <w:r w:rsidRPr="00B45961">
        <w:rPr>
          <w:sz w:val="24"/>
          <w:szCs w:val="24"/>
        </w:rPr>
        <w:t xml:space="preserve"> </w:t>
      </w:r>
      <w:r w:rsidR="00F8223E" w:rsidRPr="00B45961">
        <w:rPr>
          <w:sz w:val="24"/>
          <w:szCs w:val="24"/>
        </w:rPr>
        <w:t xml:space="preserve">je </w:t>
      </w:r>
      <w:r w:rsidRPr="00B45961">
        <w:rPr>
          <w:sz w:val="24"/>
          <w:szCs w:val="24"/>
        </w:rPr>
        <w:t>relevantným východisk</w:t>
      </w:r>
      <w:r w:rsidR="00F8223E" w:rsidRPr="00B45961">
        <w:rPr>
          <w:sz w:val="24"/>
          <w:szCs w:val="24"/>
        </w:rPr>
        <w:t>om</w:t>
      </w:r>
      <w:r w:rsidRPr="00B45961">
        <w:rPr>
          <w:sz w:val="24"/>
          <w:szCs w:val="24"/>
        </w:rPr>
        <w:t xml:space="preserve"> pre programové rozpočtovanie obce a následný monitoring </w:t>
      </w:r>
      <w:r w:rsidR="007A0A7D">
        <w:rPr>
          <w:sz w:val="24"/>
          <w:szCs w:val="24"/>
        </w:rPr>
        <w:t xml:space="preserve">                </w:t>
      </w:r>
      <w:r w:rsidRPr="00B45961">
        <w:rPr>
          <w:sz w:val="24"/>
          <w:szCs w:val="24"/>
        </w:rPr>
        <w:t xml:space="preserve">a hodnotenie v zmysle zákona č. 583/2004 Z. z. o rozpočtových pravidlách územnej samosprávy v znení neskorších predpisov, </w:t>
      </w:r>
    </w:p>
    <w:p w:rsidR="00F923F6" w:rsidRPr="00B45961" w:rsidRDefault="00F923F6" w:rsidP="00F8223E">
      <w:pPr>
        <w:jc w:val="both"/>
        <w:rPr>
          <w:sz w:val="24"/>
          <w:szCs w:val="24"/>
        </w:rPr>
      </w:pPr>
      <w:r w:rsidRPr="00B45961">
        <w:rPr>
          <w:sz w:val="24"/>
          <w:szCs w:val="24"/>
        </w:rPr>
        <w:sym w:font="Symbol" w:char="F0B7"/>
      </w:r>
      <w:r w:rsidRPr="00B45961">
        <w:rPr>
          <w:sz w:val="24"/>
          <w:szCs w:val="24"/>
        </w:rPr>
        <w:t xml:space="preserve"> </w:t>
      </w:r>
      <w:r w:rsidR="00F8223E" w:rsidRPr="00B45961">
        <w:rPr>
          <w:sz w:val="24"/>
          <w:szCs w:val="24"/>
        </w:rPr>
        <w:t xml:space="preserve">je </w:t>
      </w:r>
      <w:r w:rsidRPr="00B45961">
        <w:rPr>
          <w:sz w:val="24"/>
          <w:szCs w:val="24"/>
        </w:rPr>
        <w:t xml:space="preserve">nástrojom integrácie verejných politík na úrovni regiónov a obcí a zabezpečenia skutočného zvýšenia kvality života obyvateľov, zlepšenia podnikateľského prostredia </w:t>
      </w:r>
      <w:r w:rsidR="007A0A7D">
        <w:rPr>
          <w:sz w:val="24"/>
          <w:szCs w:val="24"/>
        </w:rPr>
        <w:t xml:space="preserve">                               </w:t>
      </w:r>
      <w:r w:rsidRPr="00B45961">
        <w:rPr>
          <w:sz w:val="24"/>
          <w:szCs w:val="24"/>
        </w:rPr>
        <w:t xml:space="preserve">a prístupu občanov k rozhodovaniu, </w:t>
      </w:r>
    </w:p>
    <w:p w:rsidR="00F923F6" w:rsidRPr="00B45961" w:rsidRDefault="00F923F6" w:rsidP="007A0A7D">
      <w:pPr>
        <w:jc w:val="both"/>
        <w:rPr>
          <w:sz w:val="24"/>
          <w:szCs w:val="24"/>
        </w:rPr>
      </w:pPr>
      <w:r w:rsidRPr="00B45961">
        <w:rPr>
          <w:sz w:val="24"/>
          <w:szCs w:val="24"/>
        </w:rPr>
        <w:sym w:font="Symbol" w:char="F0B7"/>
      </w:r>
      <w:r w:rsidRPr="00B45961">
        <w:rPr>
          <w:sz w:val="24"/>
          <w:szCs w:val="24"/>
        </w:rPr>
        <w:t xml:space="preserve"> </w:t>
      </w:r>
      <w:r w:rsidR="00F8223E" w:rsidRPr="00B45961">
        <w:rPr>
          <w:sz w:val="24"/>
          <w:szCs w:val="24"/>
        </w:rPr>
        <w:t>je</w:t>
      </w:r>
      <w:r w:rsidRPr="00B45961">
        <w:rPr>
          <w:sz w:val="24"/>
          <w:szCs w:val="24"/>
        </w:rPr>
        <w:t xml:space="preserve"> nástrojom efektívneho, aktívneho a vecného zapojenia aktérov regionálneho rozvoja nielen z hľadiska definovania potrieb, priorít, cieľov, stratégií rozvoja obce, skupiny obcí a VÚC, ale aj implementácie, riadenia a monitorovania stratégií,</w:t>
      </w:r>
    </w:p>
    <w:p w:rsidR="00F923F6" w:rsidRPr="00B45961" w:rsidRDefault="00F923F6" w:rsidP="007A0A7D">
      <w:pPr>
        <w:jc w:val="both"/>
        <w:rPr>
          <w:sz w:val="24"/>
          <w:szCs w:val="24"/>
        </w:rPr>
      </w:pPr>
      <w:r w:rsidRPr="00B45961">
        <w:rPr>
          <w:sz w:val="24"/>
          <w:szCs w:val="24"/>
        </w:rPr>
        <w:t xml:space="preserve"> </w:t>
      </w:r>
      <w:r w:rsidRPr="00B45961">
        <w:rPr>
          <w:sz w:val="24"/>
          <w:szCs w:val="24"/>
        </w:rPr>
        <w:sym w:font="Symbol" w:char="F0B7"/>
      </w:r>
      <w:r w:rsidRPr="00B45961">
        <w:rPr>
          <w:sz w:val="24"/>
          <w:szCs w:val="24"/>
        </w:rPr>
        <w:t xml:space="preserve"> podpor</w:t>
      </w:r>
      <w:r w:rsidR="00F8223E" w:rsidRPr="00B45961">
        <w:rPr>
          <w:sz w:val="24"/>
          <w:szCs w:val="24"/>
        </w:rPr>
        <w:t>uje</w:t>
      </w:r>
      <w:r w:rsidRPr="00B45961">
        <w:rPr>
          <w:sz w:val="24"/>
          <w:szCs w:val="24"/>
        </w:rPr>
        <w:t xml:space="preserve"> vytváranie systému integrovaného územného manažmentu (integrujúceho sektorové politiky a investičné intervencie verejného sektora), efektívnych štruktúr verejnej správy a služieb verejnosti čo najbližšie k občanovi v polycentrickej sústave obcí a miest, </w:t>
      </w:r>
    </w:p>
    <w:p w:rsidR="00F923F6" w:rsidRPr="00B45961" w:rsidRDefault="00F923F6" w:rsidP="007A0A7D">
      <w:pPr>
        <w:jc w:val="both"/>
        <w:rPr>
          <w:sz w:val="24"/>
          <w:szCs w:val="24"/>
        </w:rPr>
      </w:pPr>
      <w:r w:rsidRPr="00B45961">
        <w:rPr>
          <w:sz w:val="24"/>
          <w:szCs w:val="24"/>
        </w:rPr>
        <w:sym w:font="Symbol" w:char="F0B7"/>
      </w:r>
      <w:r w:rsidRPr="00B45961">
        <w:rPr>
          <w:sz w:val="24"/>
          <w:szCs w:val="24"/>
        </w:rPr>
        <w:t xml:space="preserve"> </w:t>
      </w:r>
      <w:r w:rsidR="00F8223E" w:rsidRPr="00B45961">
        <w:rPr>
          <w:sz w:val="24"/>
          <w:szCs w:val="24"/>
        </w:rPr>
        <w:t xml:space="preserve">je </w:t>
      </w:r>
      <w:r w:rsidRPr="00B45961">
        <w:rPr>
          <w:sz w:val="24"/>
          <w:szCs w:val="24"/>
        </w:rPr>
        <w:t>postavený na vecnom prístupe k riešeniu výziev a problémov rozvoja obcí a</w:t>
      </w:r>
      <w:r w:rsidR="007A0A7D">
        <w:rPr>
          <w:sz w:val="24"/>
          <w:szCs w:val="24"/>
        </w:rPr>
        <w:t> </w:t>
      </w:r>
      <w:r w:rsidRPr="00B45961">
        <w:rPr>
          <w:sz w:val="24"/>
          <w:szCs w:val="24"/>
        </w:rPr>
        <w:t>regiónov</w:t>
      </w:r>
      <w:r w:rsidR="007A0A7D">
        <w:rPr>
          <w:sz w:val="24"/>
          <w:szCs w:val="24"/>
        </w:rPr>
        <w:t xml:space="preserve">, </w:t>
      </w:r>
      <w:r w:rsidRPr="00B45961">
        <w:rPr>
          <w:sz w:val="24"/>
          <w:szCs w:val="24"/>
        </w:rPr>
        <w:t xml:space="preserve">založenom na ich poznaní, objektívnom zhodnotení a hľadaní najefektívnejších a najúčinnejších riešení s využitím najnovších poznatkov, techník a technológií. </w:t>
      </w:r>
    </w:p>
    <w:p w:rsidR="00F923F6" w:rsidRPr="00B45961" w:rsidRDefault="00F923F6" w:rsidP="007A0A7D">
      <w:pPr>
        <w:jc w:val="both"/>
        <w:rPr>
          <w:sz w:val="24"/>
          <w:szCs w:val="24"/>
        </w:rPr>
      </w:pPr>
      <w:r w:rsidRPr="00B45961">
        <w:rPr>
          <w:sz w:val="24"/>
          <w:szCs w:val="24"/>
        </w:rPr>
        <w:sym w:font="Symbol" w:char="F0B7"/>
      </w:r>
      <w:r w:rsidRPr="00B45961">
        <w:rPr>
          <w:sz w:val="24"/>
          <w:szCs w:val="24"/>
        </w:rPr>
        <w:t xml:space="preserve"> </w:t>
      </w:r>
      <w:r w:rsidR="00F8223E" w:rsidRPr="00B45961">
        <w:rPr>
          <w:sz w:val="24"/>
          <w:szCs w:val="24"/>
        </w:rPr>
        <w:t>je</w:t>
      </w:r>
      <w:r w:rsidRPr="00B45961">
        <w:rPr>
          <w:sz w:val="24"/>
          <w:szCs w:val="24"/>
        </w:rPr>
        <w:t xml:space="preserve"> užitočným, efektívnym a vecným nástrojom pre potreby orgánov samosprávy</w:t>
      </w:r>
    </w:p>
    <w:p w:rsidR="002F74C1" w:rsidRDefault="002F74C1" w:rsidP="00F923F6">
      <w:pPr>
        <w:rPr>
          <w:sz w:val="24"/>
          <w:szCs w:val="24"/>
        </w:rPr>
      </w:pPr>
    </w:p>
    <w:p w:rsidR="00D0656E" w:rsidRDefault="00D0656E" w:rsidP="00F923F6">
      <w:pPr>
        <w:rPr>
          <w:sz w:val="24"/>
          <w:szCs w:val="24"/>
        </w:rPr>
      </w:pPr>
    </w:p>
    <w:p w:rsidR="00742312" w:rsidRPr="00B45961" w:rsidRDefault="00742312" w:rsidP="00F923F6">
      <w:pPr>
        <w:rPr>
          <w:sz w:val="24"/>
          <w:szCs w:val="24"/>
        </w:rPr>
      </w:pPr>
    </w:p>
    <w:p w:rsidR="00F8223E" w:rsidRPr="00B45961" w:rsidRDefault="001E29B0" w:rsidP="001E29B0">
      <w:pPr>
        <w:pStyle w:val="Nadpis3"/>
        <w:rPr>
          <w:sz w:val="24"/>
          <w:szCs w:val="22"/>
        </w:rPr>
      </w:pPr>
      <w:bookmarkStart w:id="4" w:name="_Toc139977977"/>
      <w:r w:rsidRPr="00B45961">
        <w:rPr>
          <w:sz w:val="24"/>
          <w:szCs w:val="22"/>
        </w:rPr>
        <w:lastRenderedPageBreak/>
        <w:t xml:space="preserve">1.1.1 </w:t>
      </w:r>
      <w:r w:rsidRPr="00B45961">
        <w:rPr>
          <w:sz w:val="24"/>
          <w:szCs w:val="22"/>
        </w:rPr>
        <w:tab/>
        <w:t>Legislatíva upravujúca tvorbu a implementáciu PHRSR</w:t>
      </w:r>
      <w:bookmarkEnd w:id="4"/>
    </w:p>
    <w:p w:rsidR="00FA4B42" w:rsidRPr="00B45961" w:rsidRDefault="00FA4B42" w:rsidP="00FA4B42">
      <w:pPr>
        <w:jc w:val="both"/>
        <w:rPr>
          <w:i/>
          <w:sz w:val="24"/>
          <w:szCs w:val="24"/>
        </w:rPr>
      </w:pPr>
      <w:r w:rsidRPr="00B45961">
        <w:rPr>
          <w:sz w:val="24"/>
          <w:szCs w:val="24"/>
        </w:rPr>
        <w:t>Základným podkladom pre vypracovanie PHRSR je</w:t>
      </w:r>
      <w:r w:rsidRPr="00B45961">
        <w:rPr>
          <w:i/>
          <w:sz w:val="24"/>
          <w:szCs w:val="24"/>
        </w:rPr>
        <w:t xml:space="preserve"> Zákon č. 539/2008 Z. z o podpore regionálneho rozvoja v znení neskorších predpisov, Metodika a inštitucionálny rámec tvorby verejných stratégií schváleného uznesením vlády SR č. 197/2017 z 26. apríla 2017</w:t>
      </w:r>
      <w:r w:rsidR="007A0A7D">
        <w:rPr>
          <w:i/>
          <w:sz w:val="24"/>
          <w:szCs w:val="24"/>
        </w:rPr>
        <w:t>.</w:t>
      </w:r>
    </w:p>
    <w:p w:rsidR="00FA4B42" w:rsidRPr="00B45961" w:rsidRDefault="00FA4B42" w:rsidP="00FA4B42">
      <w:pPr>
        <w:jc w:val="both"/>
        <w:rPr>
          <w:sz w:val="24"/>
          <w:szCs w:val="24"/>
        </w:rPr>
      </w:pPr>
      <w:r w:rsidRPr="00B45961">
        <w:rPr>
          <w:sz w:val="24"/>
          <w:szCs w:val="24"/>
        </w:rPr>
        <w:t>Spracovanie plne podliehalo aktuálnej Metodike tvorby PHRSR 2020, verzia: 1.0.4  - Metodika tvorby a implementácie programov hospodárskeho rozvoja a sociálneho rozvoja regiónov, programov rozvoja obcí a skupín obcí s uplatnením princípov udržateľného smart (inteligentného, rozumného) rozvoja</w:t>
      </w:r>
      <w:r w:rsidR="007A0A7D">
        <w:rPr>
          <w:sz w:val="24"/>
          <w:szCs w:val="24"/>
        </w:rPr>
        <w:t>.</w:t>
      </w:r>
    </w:p>
    <w:p w:rsidR="00FA4B42" w:rsidRDefault="00FA4B42" w:rsidP="00FA4B42">
      <w:pPr>
        <w:jc w:val="both"/>
        <w:rPr>
          <w:sz w:val="24"/>
          <w:szCs w:val="24"/>
        </w:rPr>
      </w:pPr>
      <w:r w:rsidRPr="00B45961">
        <w:rPr>
          <w:sz w:val="24"/>
          <w:szCs w:val="24"/>
        </w:rPr>
        <w:t xml:space="preserve">Východiskom pre spracovanie je aj </w:t>
      </w:r>
      <w:r w:rsidR="00CB1CA4">
        <w:rPr>
          <w:sz w:val="24"/>
          <w:szCs w:val="24"/>
        </w:rPr>
        <w:t>p</w:t>
      </w:r>
      <w:r w:rsidRPr="00B45961">
        <w:rPr>
          <w:sz w:val="24"/>
          <w:szCs w:val="24"/>
        </w:rPr>
        <w:t>redchádzajúc</w:t>
      </w:r>
      <w:r w:rsidR="00CB1CA4">
        <w:rPr>
          <w:sz w:val="24"/>
          <w:szCs w:val="24"/>
        </w:rPr>
        <w:t>i</w:t>
      </w:r>
      <w:r w:rsidRPr="00B45961">
        <w:rPr>
          <w:sz w:val="24"/>
          <w:szCs w:val="24"/>
        </w:rPr>
        <w:t xml:space="preserve"> PHSR obce Po</w:t>
      </w:r>
      <w:r w:rsidR="000353F7">
        <w:rPr>
          <w:sz w:val="24"/>
          <w:szCs w:val="24"/>
        </w:rPr>
        <w:t>bedim</w:t>
      </w:r>
      <w:r w:rsidRPr="00B45961">
        <w:rPr>
          <w:sz w:val="24"/>
          <w:szCs w:val="24"/>
        </w:rPr>
        <w:t xml:space="preserve"> na roky 201</w:t>
      </w:r>
      <w:r w:rsidR="000353F7">
        <w:rPr>
          <w:sz w:val="24"/>
          <w:szCs w:val="24"/>
        </w:rPr>
        <w:t>6</w:t>
      </w:r>
      <w:r w:rsidRPr="00B45961">
        <w:rPr>
          <w:sz w:val="24"/>
          <w:szCs w:val="24"/>
        </w:rPr>
        <w:t>-202</w:t>
      </w:r>
      <w:r w:rsidR="000353F7">
        <w:rPr>
          <w:sz w:val="24"/>
          <w:szCs w:val="24"/>
        </w:rPr>
        <w:t>2</w:t>
      </w:r>
      <w:r w:rsidRPr="00B45961">
        <w:rPr>
          <w:sz w:val="24"/>
          <w:szCs w:val="24"/>
        </w:rPr>
        <w:t>, ako aj Územný plán obce</w:t>
      </w:r>
      <w:r w:rsidR="000353F7">
        <w:rPr>
          <w:sz w:val="24"/>
          <w:szCs w:val="24"/>
        </w:rPr>
        <w:t xml:space="preserve"> a Komunitný plán sociálnych služieb. </w:t>
      </w:r>
    </w:p>
    <w:p w:rsidR="00D0082C" w:rsidRPr="00B45961" w:rsidRDefault="00D0082C" w:rsidP="00FA4B42">
      <w:pPr>
        <w:jc w:val="both"/>
        <w:rPr>
          <w:sz w:val="24"/>
          <w:szCs w:val="24"/>
        </w:rPr>
      </w:pPr>
    </w:p>
    <w:p w:rsidR="001E29B0" w:rsidRPr="00B45961" w:rsidRDefault="00FA4B42" w:rsidP="00091FA4">
      <w:pPr>
        <w:pStyle w:val="Nadpis3"/>
        <w:jc w:val="both"/>
        <w:rPr>
          <w:sz w:val="24"/>
          <w:szCs w:val="22"/>
        </w:rPr>
      </w:pPr>
      <w:bookmarkStart w:id="5" w:name="_Toc139977978"/>
      <w:r w:rsidRPr="00B45961">
        <w:rPr>
          <w:sz w:val="24"/>
          <w:szCs w:val="22"/>
        </w:rPr>
        <w:t>1.1.2 Rozhodovacie kompetencie v oblasti tvorby a implementácie PHRSR</w:t>
      </w:r>
      <w:bookmarkEnd w:id="5"/>
      <w:r w:rsidRPr="00B45961">
        <w:rPr>
          <w:sz w:val="24"/>
          <w:szCs w:val="22"/>
        </w:rPr>
        <w:t xml:space="preserve"> </w:t>
      </w:r>
    </w:p>
    <w:p w:rsidR="00FA4B42" w:rsidRPr="00B45961" w:rsidRDefault="00FA4B42" w:rsidP="00091FA4">
      <w:pPr>
        <w:jc w:val="both"/>
        <w:rPr>
          <w:sz w:val="24"/>
          <w:szCs w:val="24"/>
        </w:rPr>
      </w:pPr>
      <w:r w:rsidRPr="00B45961">
        <w:rPr>
          <w:sz w:val="24"/>
          <w:szCs w:val="24"/>
        </w:rPr>
        <w:t xml:space="preserve">Dokument schvaľuje </w:t>
      </w:r>
      <w:r w:rsidR="00CB1CA4">
        <w:rPr>
          <w:sz w:val="24"/>
          <w:szCs w:val="24"/>
        </w:rPr>
        <w:t xml:space="preserve"> obecné zastupiteľstvo. </w:t>
      </w:r>
    </w:p>
    <w:p w:rsidR="00FA4B42" w:rsidRPr="00B45961" w:rsidRDefault="00FA4B42" w:rsidP="00091FA4">
      <w:pPr>
        <w:pStyle w:val="Normlnywebov"/>
        <w:shd w:val="clear" w:color="auto" w:fill="FFFFFF"/>
        <w:spacing w:before="0" w:beforeAutospacing="0" w:after="0" w:afterAutospacing="0" w:line="276" w:lineRule="auto"/>
        <w:jc w:val="both"/>
        <w:rPr>
          <w:rFonts w:asciiTheme="minorHAnsi" w:hAnsiTheme="minorHAnsi" w:cstheme="minorHAnsi"/>
          <w:color w:val="000000"/>
        </w:rPr>
      </w:pPr>
      <w:r w:rsidRPr="00B45961">
        <w:rPr>
          <w:rStyle w:val="Siln"/>
          <w:rFonts w:asciiTheme="minorHAnsi" w:hAnsiTheme="minorHAnsi" w:cstheme="minorHAnsi"/>
          <w:color w:val="000000"/>
        </w:rPr>
        <w:t>Obecné zastupiteľstvo</w:t>
      </w:r>
      <w:r w:rsidRPr="00B45961">
        <w:rPr>
          <w:rFonts w:asciiTheme="minorHAnsi" w:hAnsiTheme="minorHAnsi" w:cstheme="minorHAnsi"/>
          <w:color w:val="000000"/>
        </w:rPr>
        <w:t xml:space="preserve"> (OZ) je zastupiteľský zbor obce zložený z poslancov, zvolených v priamych voľbách obyvateľmi obce na obdobie 4 roky. Poslanci prijímajú všeobecné záväzné nariadenia a rozhodujú o </w:t>
      </w:r>
      <w:r w:rsidR="007A0A7D" w:rsidRPr="00B45961">
        <w:rPr>
          <w:rFonts w:asciiTheme="minorHAnsi" w:hAnsiTheme="minorHAnsi" w:cstheme="minorHAnsi"/>
          <w:color w:val="000000"/>
        </w:rPr>
        <w:t>základných</w:t>
      </w:r>
      <w:r w:rsidRPr="00B45961">
        <w:rPr>
          <w:rFonts w:asciiTheme="minorHAnsi" w:hAnsiTheme="minorHAnsi" w:cstheme="minorHAnsi"/>
          <w:color w:val="000000"/>
        </w:rPr>
        <w:t xml:space="preserve"> otázkach života v obci.</w:t>
      </w:r>
    </w:p>
    <w:p w:rsidR="00FA4B42" w:rsidRPr="00B45961" w:rsidRDefault="00FA4B42" w:rsidP="00091FA4">
      <w:pPr>
        <w:pStyle w:val="Normlnywebov"/>
        <w:shd w:val="clear" w:color="auto" w:fill="FFFFFF"/>
        <w:spacing w:before="0" w:beforeAutospacing="0" w:after="0" w:afterAutospacing="0" w:line="276" w:lineRule="auto"/>
        <w:jc w:val="both"/>
        <w:rPr>
          <w:rFonts w:asciiTheme="minorHAnsi" w:hAnsiTheme="minorHAnsi" w:cstheme="minorHAnsi"/>
          <w:color w:val="000000"/>
        </w:rPr>
      </w:pPr>
      <w:r w:rsidRPr="00B45961">
        <w:rPr>
          <w:rStyle w:val="Siln"/>
          <w:rFonts w:asciiTheme="minorHAnsi" w:hAnsiTheme="minorHAnsi" w:cstheme="minorHAnsi"/>
          <w:color w:val="000000"/>
        </w:rPr>
        <w:t>Pôsobnosť obecného zastupiteľstva</w:t>
      </w:r>
      <w:r w:rsidRPr="00B45961">
        <w:rPr>
          <w:rFonts w:asciiTheme="minorHAnsi" w:hAnsiTheme="minorHAnsi" w:cstheme="minorHAnsi"/>
          <w:color w:val="000000"/>
        </w:rPr>
        <w:t>:</w:t>
      </w:r>
    </w:p>
    <w:p w:rsidR="00FA4B42" w:rsidRPr="00B45961"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t>určovať zásady hospodárenia a nakladania s majetkom obce a s majetkom štátu, ktorý užíva, schvaľovať najdôležitejšie úkony týkajúce sa tohto majetku a kontrolovať hospodárenie s ním</w:t>
      </w:r>
    </w:p>
    <w:p w:rsidR="00FA4B42" w:rsidRPr="00B45961"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t xml:space="preserve">schvaľovať rozpočet obce a jeho zmeny, kontrolovať jeho čerpanie a schvaľovať záverečný účet obce, schvaľovať emisiu komunálnych dlhopisov, rozhodovať o prijatí úveru alebo pôžičky, o prevzatí záruky za poskytnutie návratnej finančnej výpomoci </w:t>
      </w:r>
      <w:r w:rsidR="00DB5757">
        <w:rPr>
          <w:rFonts w:asciiTheme="minorHAnsi" w:hAnsiTheme="minorHAnsi" w:cstheme="minorHAnsi"/>
          <w:color w:val="000000"/>
        </w:rPr>
        <w:t>z</w:t>
      </w:r>
      <w:r w:rsidRPr="00B45961">
        <w:rPr>
          <w:rFonts w:asciiTheme="minorHAnsi" w:hAnsiTheme="minorHAnsi" w:cstheme="minorHAnsi"/>
          <w:color w:val="000000"/>
        </w:rPr>
        <w:t>o štátneho rozpočtu</w:t>
      </w:r>
    </w:p>
    <w:p w:rsidR="00FA4B42" w:rsidRPr="00B45961"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t>schvaľovať územný plán obce alebo jeho časti a koncepcie rozvoja jednotlivých oblastí života obce</w:t>
      </w:r>
    </w:p>
    <w:p w:rsidR="00FA4B42" w:rsidRPr="00B45961"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t>rozhodovať o zavedení a zrušení miestnej dane alebo miestneho poplatku podľa osobitných predpisov</w:t>
      </w:r>
    </w:p>
    <w:p w:rsidR="00FA4B42" w:rsidRPr="00B45961"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t>určovať náležitosti miestnej dane alebo miestneho poplatku a verejnej dávky a rozhodovať o prijatí úveru alebo pôžičky</w:t>
      </w:r>
    </w:p>
    <w:p w:rsidR="00FA4B42" w:rsidRPr="00B45961"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t>vyhlasovať hlasovanie obyvateľov obce o najdôležitejších otázkach života a rozvoja obce a zvolávať verejné zhromaždenia občanov</w:t>
      </w:r>
    </w:p>
    <w:p w:rsidR="00FA4B42" w:rsidRPr="00B45961"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t>uznášať sa na nariadeniach</w:t>
      </w:r>
    </w:p>
    <w:p w:rsidR="00FA4B42" w:rsidRPr="00B45961"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t xml:space="preserve">schvaľovať dohody o medzinárodnej spolupráci a členstvo </w:t>
      </w:r>
      <w:r w:rsidR="00D0082C">
        <w:rPr>
          <w:rFonts w:asciiTheme="minorHAnsi" w:hAnsiTheme="minorHAnsi" w:cstheme="minorHAnsi"/>
          <w:color w:val="000000"/>
        </w:rPr>
        <w:t xml:space="preserve">obce </w:t>
      </w:r>
      <w:r w:rsidRPr="00B45961">
        <w:rPr>
          <w:rFonts w:asciiTheme="minorHAnsi" w:hAnsiTheme="minorHAnsi" w:cstheme="minorHAnsi"/>
          <w:color w:val="000000"/>
        </w:rPr>
        <w:t>v medzinárodnom združení</w:t>
      </w:r>
    </w:p>
    <w:p w:rsidR="00FA4B42" w:rsidRPr="00B45961"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lastRenderedPageBreak/>
        <w:t>určovať organizáciu obecného úradu a určovať plat starostu obce a hlavného kontrolóra</w:t>
      </w:r>
    </w:p>
    <w:p w:rsidR="00FA4B42" w:rsidRPr="00B45961"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t>zriaďovať funkciu hlavného kontrolóra a určovať mu rozsah pracovného úväzku</w:t>
      </w:r>
    </w:p>
    <w:p w:rsidR="00FA4B42" w:rsidRPr="00B45961"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t>zriaďovať, zrušovať a kontrolovať rozpočtové a príspevkové organizácie obce a na návrh starostu vymenúvať a odvolávať ich riaditeľov, zakladať a zrušovať obchodné spoločnosti a iné právnické osoby a schvaľovať zástupcov obce do ich štatutárnych a kontrolných orgánov, ako aj schvaľovať majetkovú účasť obce v právnickej osobe</w:t>
      </w:r>
    </w:p>
    <w:p w:rsidR="00FA4B42" w:rsidRDefault="00FA4B42" w:rsidP="00091FA4">
      <w:pPr>
        <w:pStyle w:val="Normlnywebov"/>
        <w:numPr>
          <w:ilvl w:val="0"/>
          <w:numId w:val="11"/>
        </w:numPr>
        <w:shd w:val="clear" w:color="auto" w:fill="FFFFFF"/>
        <w:spacing w:before="0" w:beforeAutospacing="0" w:after="0" w:afterAutospacing="0" w:line="276" w:lineRule="auto"/>
        <w:jc w:val="both"/>
        <w:rPr>
          <w:rFonts w:asciiTheme="minorHAnsi" w:hAnsiTheme="minorHAnsi" w:cstheme="minorHAnsi"/>
          <w:color w:val="000000"/>
        </w:rPr>
      </w:pPr>
      <w:r w:rsidRPr="00B45961">
        <w:rPr>
          <w:rFonts w:asciiTheme="minorHAnsi" w:hAnsiTheme="minorHAnsi" w:cstheme="minorHAnsi"/>
          <w:color w:val="000000"/>
        </w:rPr>
        <w:t>schvaľovať združovanie obecných prostriedkov a činností a účasť v združeniach, ako aj zriadenie spoločného regionálneho alebo záujmového fondu</w:t>
      </w:r>
    </w:p>
    <w:p w:rsidR="00D0082C" w:rsidRPr="00B45961" w:rsidRDefault="00D0082C" w:rsidP="00D0082C">
      <w:pPr>
        <w:pStyle w:val="Normlnywebov"/>
        <w:shd w:val="clear" w:color="auto" w:fill="FFFFFF"/>
        <w:spacing w:before="0" w:beforeAutospacing="0" w:after="0" w:afterAutospacing="0" w:line="276" w:lineRule="auto"/>
        <w:ind w:left="720"/>
        <w:jc w:val="both"/>
        <w:rPr>
          <w:rFonts w:asciiTheme="minorHAnsi" w:hAnsiTheme="minorHAnsi" w:cstheme="minorHAnsi"/>
          <w:color w:val="000000"/>
        </w:rPr>
      </w:pPr>
    </w:p>
    <w:p w:rsidR="00FA4B42" w:rsidRPr="00B45961" w:rsidRDefault="00FA4B42" w:rsidP="008462B4">
      <w:pPr>
        <w:pStyle w:val="Nadpis3"/>
        <w:jc w:val="both"/>
        <w:rPr>
          <w:sz w:val="24"/>
          <w:szCs w:val="24"/>
        </w:rPr>
      </w:pPr>
      <w:bookmarkStart w:id="6" w:name="_Toc139977979"/>
      <w:r w:rsidRPr="00B45961">
        <w:rPr>
          <w:sz w:val="24"/>
          <w:szCs w:val="24"/>
        </w:rPr>
        <w:t>1.1.3 Partneri zapojení do tvorby PHRSR</w:t>
      </w:r>
      <w:bookmarkEnd w:id="6"/>
    </w:p>
    <w:p w:rsidR="00FA4B42" w:rsidRPr="00B45961" w:rsidRDefault="00FA4B42" w:rsidP="008462B4">
      <w:pPr>
        <w:jc w:val="both"/>
        <w:rPr>
          <w:sz w:val="24"/>
          <w:szCs w:val="24"/>
        </w:rPr>
      </w:pPr>
      <w:r w:rsidRPr="00B45961">
        <w:rPr>
          <w:sz w:val="24"/>
          <w:szCs w:val="24"/>
        </w:rPr>
        <w:t>Pri spracovaní dokumentu bol použitý partnerský prístup.</w:t>
      </w:r>
    </w:p>
    <w:p w:rsidR="00FA4B42" w:rsidRPr="00B45961" w:rsidRDefault="00FA4B42" w:rsidP="00091FA4">
      <w:pPr>
        <w:jc w:val="both"/>
        <w:rPr>
          <w:sz w:val="24"/>
          <w:szCs w:val="24"/>
        </w:rPr>
      </w:pPr>
      <w:r w:rsidRPr="00B45961">
        <w:rPr>
          <w:sz w:val="24"/>
          <w:szCs w:val="24"/>
        </w:rPr>
        <w:t xml:space="preserve">Pri identifikácii kľúčových partnerov pre spracovanie a implementáciu PHRSR vychádzame z troch druhov zapájania sa: </w:t>
      </w:r>
    </w:p>
    <w:p w:rsidR="00FA4B42" w:rsidRPr="00B45961" w:rsidRDefault="00FA4B42" w:rsidP="00091FA4">
      <w:pPr>
        <w:pStyle w:val="Odsekzoznamu"/>
        <w:numPr>
          <w:ilvl w:val="0"/>
          <w:numId w:val="12"/>
        </w:numPr>
        <w:jc w:val="both"/>
        <w:rPr>
          <w:sz w:val="24"/>
          <w:szCs w:val="24"/>
        </w:rPr>
      </w:pPr>
      <w:r w:rsidRPr="00B45961">
        <w:rPr>
          <w:sz w:val="24"/>
          <w:szCs w:val="24"/>
        </w:rPr>
        <w:t>Aktéri rozvoja obce</w:t>
      </w:r>
      <w:r w:rsidR="00D0082C">
        <w:rPr>
          <w:sz w:val="24"/>
          <w:szCs w:val="24"/>
        </w:rPr>
        <w:t xml:space="preserve"> (</w:t>
      </w:r>
      <w:r w:rsidRPr="00B45961">
        <w:rPr>
          <w:sz w:val="24"/>
          <w:szCs w:val="24"/>
        </w:rPr>
        <w:t>skupiny obcí</w:t>
      </w:r>
      <w:r w:rsidR="0079212E">
        <w:rPr>
          <w:sz w:val="24"/>
          <w:szCs w:val="24"/>
        </w:rPr>
        <w:t>)</w:t>
      </w:r>
      <w:r w:rsidR="00DB5757">
        <w:rPr>
          <w:sz w:val="24"/>
          <w:szCs w:val="24"/>
        </w:rPr>
        <w:t xml:space="preserve"> </w:t>
      </w:r>
      <w:r w:rsidRPr="00B45961">
        <w:rPr>
          <w:sz w:val="24"/>
          <w:szCs w:val="24"/>
        </w:rPr>
        <w:t xml:space="preserve">VÚC, SPR - subjekty (fyzické a právnické osoby), ktoré zohrávajú akúkoľvek úlohu v rozvoji obci, či VÚC bez ohľadu na ich dotknutosť a záujem o účasť na procese rozhodovania, tvorby PHRSR a jeho implementácii. </w:t>
      </w:r>
    </w:p>
    <w:p w:rsidR="00FA4B42" w:rsidRPr="00B45961" w:rsidRDefault="00FA4B42" w:rsidP="00091FA4">
      <w:pPr>
        <w:pStyle w:val="Odsekzoznamu"/>
        <w:numPr>
          <w:ilvl w:val="0"/>
          <w:numId w:val="12"/>
        </w:numPr>
        <w:jc w:val="both"/>
        <w:rPr>
          <w:sz w:val="24"/>
          <w:szCs w:val="24"/>
        </w:rPr>
      </w:pPr>
      <w:r w:rsidRPr="00B45961">
        <w:rPr>
          <w:sz w:val="24"/>
          <w:szCs w:val="24"/>
        </w:rPr>
        <w:t xml:space="preserve">Verejnosť a dotknutá verejnosť – subjekty (fyzické a právnické osoby) dotknuté procesom tvorby a implementácie PHRSR. A teda verejnosť, ktorá má záujem, alebo môže mať záujem o prípravu PHRSR pred jeho schválením. </w:t>
      </w:r>
    </w:p>
    <w:p w:rsidR="00FA4B42" w:rsidRPr="00B45961" w:rsidRDefault="00FA4B42" w:rsidP="00091FA4">
      <w:pPr>
        <w:pStyle w:val="Odsekzoznamu"/>
        <w:jc w:val="both"/>
        <w:rPr>
          <w:sz w:val="24"/>
          <w:szCs w:val="24"/>
        </w:rPr>
      </w:pPr>
      <w:r w:rsidRPr="00B45961">
        <w:rPr>
          <w:sz w:val="24"/>
          <w:szCs w:val="24"/>
        </w:rPr>
        <w:t xml:space="preserve">Medzi dotknutú verejnosť patria fyzické osoby staršie ako 18 rokov, právnické osoby a občianske iniciatívy tvorené fyzickými osobami staršími ako 18 rokov, ktoré popíšu spoločné stanovisko k návrhu strategického dokumentu. Táto dotknutá verejnosť má právo zúčastniť sa prípravy a posudzovania vplyvov PHRSR, a to až do jeho schválenia, vrátane práva podať písomne stanovisko, zúčastniť sa na konzultáciách a verejnom prerokovaní PHRSR. </w:t>
      </w:r>
    </w:p>
    <w:p w:rsidR="00FA4B42" w:rsidRPr="00B45961" w:rsidRDefault="00FA4B42" w:rsidP="00091FA4">
      <w:pPr>
        <w:pStyle w:val="Odsekzoznamu"/>
        <w:numPr>
          <w:ilvl w:val="0"/>
          <w:numId w:val="12"/>
        </w:numPr>
        <w:jc w:val="both"/>
        <w:rPr>
          <w:sz w:val="24"/>
          <w:szCs w:val="24"/>
        </w:rPr>
      </w:pPr>
      <w:r w:rsidRPr="00B45961">
        <w:rPr>
          <w:sz w:val="24"/>
          <w:szCs w:val="24"/>
        </w:rPr>
        <w:t>Sociálno-ekonomickí partneri – subjekty (fyzické a právnické osoby), ktoré sú aktívne pri cieľavedomom rozvoji obci, VÚC alebo v nich existujúcich strategicko-plánovacích regiónov (skupín obcí) a majú záujem o účasť na procese rozhodovania, tvorby PHRSR a jeho implementácii, teda sú pri nich partnermi verejného sektora.</w:t>
      </w:r>
    </w:p>
    <w:p w:rsidR="00091FA4" w:rsidRDefault="00FA4B42" w:rsidP="00091FA4">
      <w:pPr>
        <w:jc w:val="both"/>
        <w:rPr>
          <w:iCs/>
          <w:sz w:val="24"/>
          <w:szCs w:val="24"/>
        </w:rPr>
      </w:pPr>
      <w:r w:rsidRPr="00B45961">
        <w:rPr>
          <w:iCs/>
          <w:sz w:val="24"/>
          <w:szCs w:val="24"/>
        </w:rPr>
        <w:t xml:space="preserve">Aktéri rozvoja obce </w:t>
      </w:r>
    </w:p>
    <w:p w:rsidR="000C31C9" w:rsidRPr="00FE72C8" w:rsidRDefault="000C31C9">
      <w:pPr>
        <w:pStyle w:val="Odsekzoznamu"/>
        <w:numPr>
          <w:ilvl w:val="0"/>
          <w:numId w:val="53"/>
        </w:numPr>
        <w:jc w:val="both"/>
      </w:pPr>
      <w:r w:rsidRPr="00091FA4">
        <w:rPr>
          <w:i/>
          <w:iCs/>
          <w:sz w:val="24"/>
          <w:szCs w:val="24"/>
        </w:rPr>
        <w:t>Ulstrup Plast s.r.o. Pobedim, Ivan Feranec - F&amp;F CREATIVE, DARGO s.r.o., Jojo nábytok, Kerák.sk, s.r.o., Poľnohospodárske družstvo so sídlom v Pobedime, GP Mont, s.r.o., Záhradkárstvo Jana Vavrová ZAPO, Potraviny Margita Bieliková, COOP Jednota</w:t>
      </w:r>
      <w:r w:rsidR="00D0082C">
        <w:rPr>
          <w:sz w:val="24"/>
          <w:szCs w:val="24"/>
        </w:rPr>
        <w:t xml:space="preserve">, </w:t>
      </w:r>
      <w:r w:rsidR="00D0082C" w:rsidRPr="00D0082C">
        <w:rPr>
          <w:i/>
          <w:iCs/>
          <w:sz w:val="24"/>
          <w:szCs w:val="24"/>
        </w:rPr>
        <w:t>Pohostinstvo u Hasiča</w:t>
      </w:r>
    </w:p>
    <w:p w:rsidR="00FA4B42" w:rsidRPr="00091FA4" w:rsidRDefault="00FA4B42">
      <w:pPr>
        <w:pStyle w:val="Odsekzoznamu"/>
        <w:numPr>
          <w:ilvl w:val="0"/>
          <w:numId w:val="53"/>
        </w:numPr>
        <w:jc w:val="both"/>
        <w:rPr>
          <w:iCs/>
          <w:sz w:val="24"/>
          <w:szCs w:val="24"/>
        </w:rPr>
      </w:pPr>
      <w:r w:rsidRPr="00091FA4">
        <w:rPr>
          <w:iCs/>
          <w:sz w:val="24"/>
          <w:szCs w:val="24"/>
        </w:rPr>
        <w:t xml:space="preserve">Verejnosť a dotknutá verejnosť – </w:t>
      </w:r>
      <w:r w:rsidRPr="00D0082C">
        <w:rPr>
          <w:i/>
          <w:sz w:val="24"/>
          <w:szCs w:val="24"/>
        </w:rPr>
        <w:t>osoby zapojené do procesu tvorby PHRSR</w:t>
      </w:r>
    </w:p>
    <w:p w:rsidR="00FA4B42" w:rsidRDefault="00FA4B42">
      <w:pPr>
        <w:pStyle w:val="Odsekzoznamu"/>
        <w:numPr>
          <w:ilvl w:val="0"/>
          <w:numId w:val="53"/>
        </w:numPr>
        <w:jc w:val="both"/>
        <w:rPr>
          <w:i/>
          <w:sz w:val="24"/>
          <w:szCs w:val="24"/>
        </w:rPr>
      </w:pPr>
      <w:r w:rsidRPr="00091FA4">
        <w:rPr>
          <w:iCs/>
          <w:sz w:val="24"/>
          <w:szCs w:val="24"/>
        </w:rPr>
        <w:lastRenderedPageBreak/>
        <w:t>Sociálno-ekonomick</w:t>
      </w:r>
      <w:r w:rsidR="00DB5757" w:rsidRPr="00091FA4">
        <w:rPr>
          <w:iCs/>
          <w:sz w:val="24"/>
          <w:szCs w:val="24"/>
        </w:rPr>
        <w:t>í</w:t>
      </w:r>
      <w:r w:rsidRPr="00091FA4">
        <w:rPr>
          <w:iCs/>
          <w:sz w:val="24"/>
          <w:szCs w:val="24"/>
        </w:rPr>
        <w:t xml:space="preserve"> partneri – subjekty – </w:t>
      </w:r>
      <w:r w:rsidR="000C31C9" w:rsidRPr="00091FA4">
        <w:rPr>
          <w:i/>
          <w:iCs/>
          <w:sz w:val="24"/>
          <w:szCs w:val="24"/>
        </w:rPr>
        <w:t>Základná organizácia Slovenského zväzu záhradkárov, Folklórna skupina Pobedimčan, Poľovnícke združenie Pobedim, Slovenský červený kríž, Futbalový klub FK 1925 Pobedim, Kolkársky klub, TJ Sokol</w:t>
      </w:r>
      <w:r w:rsidR="00CB1CA4">
        <w:rPr>
          <w:i/>
          <w:iCs/>
          <w:sz w:val="24"/>
          <w:szCs w:val="24"/>
        </w:rPr>
        <w:t xml:space="preserve"> Pobedim</w:t>
      </w:r>
      <w:r w:rsidR="000C31C9" w:rsidRPr="00091FA4">
        <w:rPr>
          <w:i/>
          <w:iCs/>
          <w:sz w:val="24"/>
          <w:szCs w:val="24"/>
        </w:rPr>
        <w:t xml:space="preserve"> – ženy, Dobrovoľný hasičský zbor obce,</w:t>
      </w:r>
      <w:r w:rsidR="000C31C9" w:rsidRPr="00091FA4">
        <w:rPr>
          <w:i/>
          <w:sz w:val="24"/>
          <w:szCs w:val="24"/>
        </w:rPr>
        <w:t xml:space="preserve"> Rybársky spolok Zástodolie, Základná organizácia Jednoty dôchodcov Slovenska v Pobedime, ZŠ s MŠ Jána Hollého Pobedim</w:t>
      </w:r>
      <w:r w:rsidR="00D0082C">
        <w:rPr>
          <w:i/>
          <w:sz w:val="24"/>
          <w:szCs w:val="24"/>
        </w:rPr>
        <w:t>, Farnosť Pobedim, Kynologický klub Pobedim, Spevácky zbor SILOE,  Združenie pre obnovu a ochranu kostola</w:t>
      </w:r>
    </w:p>
    <w:p w:rsidR="00D0082C" w:rsidRPr="00091FA4" w:rsidRDefault="00D0082C" w:rsidP="00D0082C">
      <w:pPr>
        <w:pStyle w:val="Odsekzoznamu"/>
        <w:jc w:val="both"/>
        <w:rPr>
          <w:i/>
          <w:sz w:val="24"/>
          <w:szCs w:val="24"/>
        </w:rPr>
      </w:pPr>
    </w:p>
    <w:p w:rsidR="00D32376" w:rsidRPr="00B45961" w:rsidRDefault="00D32376">
      <w:pPr>
        <w:pStyle w:val="Nadpis3"/>
        <w:numPr>
          <w:ilvl w:val="2"/>
          <w:numId w:val="10"/>
        </w:numPr>
        <w:ind w:left="709"/>
        <w:rPr>
          <w:sz w:val="24"/>
          <w:szCs w:val="24"/>
        </w:rPr>
      </w:pPr>
      <w:bookmarkStart w:id="7" w:name="_Toc139977980"/>
      <w:r w:rsidRPr="00B45961">
        <w:rPr>
          <w:sz w:val="24"/>
          <w:szCs w:val="24"/>
        </w:rPr>
        <w:t>Inštitucionálne partnerstvá pre tvorbu a implementáciu PHRSR</w:t>
      </w:r>
      <w:bookmarkEnd w:id="7"/>
      <w:r w:rsidRPr="00B45961">
        <w:rPr>
          <w:sz w:val="24"/>
          <w:szCs w:val="24"/>
        </w:rPr>
        <w:t xml:space="preserve"> </w:t>
      </w:r>
    </w:p>
    <w:p w:rsidR="00D32376" w:rsidRPr="00B45961" w:rsidRDefault="00D32376" w:rsidP="00BE1BF6">
      <w:pPr>
        <w:rPr>
          <w:sz w:val="24"/>
          <w:szCs w:val="24"/>
        </w:rPr>
      </w:pPr>
      <w:r w:rsidRPr="00B45961">
        <w:rPr>
          <w:sz w:val="24"/>
          <w:szCs w:val="24"/>
        </w:rPr>
        <w:t xml:space="preserve">Obec si uvedomuje dôležitosť partnerstva v regionálnom rozvoji a rozvoji samotnej obce. </w:t>
      </w:r>
    </w:p>
    <w:p w:rsidR="00D32376" w:rsidRPr="00031EA6" w:rsidRDefault="00D32376" w:rsidP="00BE1BF6">
      <w:pPr>
        <w:pStyle w:val="Normlnywebov"/>
        <w:shd w:val="clear" w:color="auto" w:fill="FFFFFF"/>
        <w:spacing w:before="120" w:beforeAutospacing="0" w:after="120" w:afterAutospacing="0" w:line="276" w:lineRule="auto"/>
        <w:jc w:val="both"/>
        <w:rPr>
          <w:rFonts w:asciiTheme="minorHAnsi" w:hAnsiTheme="minorHAnsi" w:cstheme="minorHAnsi"/>
        </w:rPr>
      </w:pPr>
      <w:r w:rsidRPr="00031EA6">
        <w:rPr>
          <w:rFonts w:asciiTheme="minorHAnsi" w:hAnsiTheme="minorHAnsi" w:cstheme="minorHAnsi"/>
        </w:rPr>
        <w:t xml:space="preserve">Sme členom </w:t>
      </w:r>
      <w:r w:rsidRPr="007E0C56">
        <w:rPr>
          <w:rFonts w:asciiTheme="minorHAnsi" w:hAnsiTheme="minorHAnsi" w:cstheme="minorHAnsi"/>
          <w:b/>
          <w:bCs/>
        </w:rPr>
        <w:t>Združeni</w:t>
      </w:r>
      <w:r w:rsidR="00232CB9">
        <w:rPr>
          <w:rFonts w:asciiTheme="minorHAnsi" w:hAnsiTheme="minorHAnsi" w:cstheme="minorHAnsi"/>
          <w:b/>
          <w:bCs/>
        </w:rPr>
        <w:t>a</w:t>
      </w:r>
      <w:r w:rsidRPr="007E0C56">
        <w:rPr>
          <w:rFonts w:asciiTheme="minorHAnsi" w:hAnsiTheme="minorHAnsi" w:cstheme="minorHAnsi"/>
          <w:b/>
          <w:bCs/>
        </w:rPr>
        <w:t xml:space="preserve"> miest a obcí Slovenska</w:t>
      </w:r>
      <w:r w:rsidRPr="007E0C56">
        <w:rPr>
          <w:rFonts w:asciiTheme="minorHAnsi" w:hAnsiTheme="minorHAnsi" w:cstheme="minorHAnsi"/>
        </w:rPr>
        <w:t> (ZMOS</w:t>
      </w:r>
      <w:r w:rsidRPr="00031EA6">
        <w:rPr>
          <w:rFonts w:asciiTheme="minorHAnsi" w:hAnsiTheme="minorHAnsi" w:cstheme="minorHAnsi"/>
        </w:rPr>
        <w:t>), ktoré  je záujmové </w:t>
      </w:r>
      <w:hyperlink r:id="rId8" w:tooltip="Združenie" w:history="1">
        <w:r w:rsidRPr="00031EA6">
          <w:rPr>
            <w:rStyle w:val="Hypertextovprepojenie"/>
            <w:rFonts w:asciiTheme="minorHAnsi" w:hAnsiTheme="minorHAnsi" w:cstheme="minorHAnsi"/>
            <w:color w:val="auto"/>
            <w:u w:val="none"/>
          </w:rPr>
          <w:t>združenie</w:t>
        </w:r>
      </w:hyperlink>
      <w:r w:rsidRPr="00031EA6">
        <w:rPr>
          <w:rFonts w:asciiTheme="minorHAnsi" w:hAnsiTheme="minorHAnsi" w:cstheme="minorHAnsi"/>
        </w:rPr>
        <w:t> právnických osôb, ktoré združuje vyše 97 % všetkých </w:t>
      </w:r>
      <w:hyperlink r:id="rId9" w:tooltip="Mesto (Slovensko)" w:history="1">
        <w:r w:rsidRPr="00031EA6">
          <w:rPr>
            <w:rStyle w:val="Hypertextovprepojenie"/>
            <w:rFonts w:asciiTheme="minorHAnsi" w:hAnsiTheme="minorHAnsi" w:cstheme="minorHAnsi"/>
            <w:color w:val="auto"/>
            <w:u w:val="none"/>
          </w:rPr>
          <w:t>miest</w:t>
        </w:r>
      </w:hyperlink>
      <w:r w:rsidRPr="00031EA6">
        <w:rPr>
          <w:rFonts w:asciiTheme="minorHAnsi" w:hAnsiTheme="minorHAnsi" w:cstheme="minorHAnsi"/>
        </w:rPr>
        <w:t> a </w:t>
      </w:r>
      <w:hyperlink r:id="rId10" w:tooltip="Obec (Slovensko)" w:history="1">
        <w:r w:rsidRPr="00031EA6">
          <w:rPr>
            <w:rStyle w:val="Hypertextovprepojenie"/>
            <w:rFonts w:asciiTheme="minorHAnsi" w:hAnsiTheme="minorHAnsi" w:cstheme="minorHAnsi"/>
            <w:color w:val="auto"/>
            <w:u w:val="none"/>
          </w:rPr>
          <w:t>obcí</w:t>
        </w:r>
      </w:hyperlink>
      <w:r w:rsidRPr="00031EA6">
        <w:rPr>
          <w:rFonts w:asciiTheme="minorHAnsi" w:hAnsiTheme="minorHAnsi" w:cstheme="minorHAnsi"/>
        </w:rPr>
        <w:t> na Slovensku.</w:t>
      </w:r>
    </w:p>
    <w:p w:rsidR="00D32376" w:rsidRPr="00031EA6" w:rsidRDefault="00D32376" w:rsidP="00BE1BF6">
      <w:pPr>
        <w:pStyle w:val="Normlnywebov"/>
        <w:shd w:val="clear" w:color="auto" w:fill="FFFFFF"/>
        <w:spacing w:before="120" w:beforeAutospacing="0" w:after="120" w:afterAutospacing="0" w:line="276" w:lineRule="auto"/>
        <w:jc w:val="both"/>
        <w:rPr>
          <w:rFonts w:asciiTheme="minorHAnsi" w:hAnsiTheme="minorHAnsi" w:cstheme="minorHAnsi"/>
        </w:rPr>
      </w:pPr>
      <w:r w:rsidRPr="00031EA6">
        <w:rPr>
          <w:rFonts w:asciiTheme="minorHAnsi" w:hAnsiTheme="minorHAnsi" w:cstheme="minorHAnsi"/>
        </w:rPr>
        <w:t>Združenie miest a obcí Slovenska (ZMOS) bolo založené na obhajobu spoločných oprávnených záujmov a presadzovanie potrieb svojich členov, teda miest, obcí a mestských častí Bratislavy a Košíc, čo zároveň znamená, že jeho úlohou nie je vstupovať do riešenia individuálnych problémov jednotlivých členských miest a obcí.</w:t>
      </w:r>
    </w:p>
    <w:p w:rsidR="006536A1" w:rsidRPr="006536A1" w:rsidRDefault="00D32376" w:rsidP="00BE1BF6">
      <w:pPr>
        <w:pStyle w:val="Normlnywebov"/>
        <w:shd w:val="clear" w:color="auto" w:fill="FFFFFF"/>
        <w:spacing w:before="120" w:beforeAutospacing="0" w:after="120" w:afterAutospacing="0" w:line="276" w:lineRule="auto"/>
        <w:jc w:val="both"/>
        <w:rPr>
          <w:rFonts w:asciiTheme="minorHAnsi" w:hAnsiTheme="minorHAnsi" w:cstheme="minorHAnsi"/>
        </w:rPr>
      </w:pPr>
      <w:r w:rsidRPr="00031EA6">
        <w:rPr>
          <w:rFonts w:asciiTheme="minorHAnsi" w:hAnsiTheme="minorHAnsi" w:cstheme="minorHAnsi"/>
        </w:rPr>
        <w:t>Združenie miest a obcí Slovenska je najväčšia nevládna organizácia združujúca, zastupujúca  a reprezentujúca mestá, obce a mestské časti na Slovensku ako právnické osoby. Od svojho založenia v marci 1990 sa aktívne zapája do reformných procesov verejnej správy a svoje aktivity vyvíja tak vo vzťahu k svojim členom,  ako aj vo vzťahu k národným orgánom a tiež na európskej a medzinárodnej úrovni. Vďaka aktívnej participácii v procesoch budovania a upevňovania miestnej samosprávy a demokracie na Slovensku Združenie miest a obcí Slovenska predstavuje neoceniteľný zdroj informácií, skúseností a dobrých praktík pre domáce a zahraničné inštitúcie a združenia miestnych samospráv.</w:t>
      </w:r>
    </w:p>
    <w:p w:rsidR="00031EA6" w:rsidRPr="00F101EC" w:rsidRDefault="00031EA6" w:rsidP="007E0C56">
      <w:pPr>
        <w:pStyle w:val="Normlnywebov"/>
        <w:shd w:val="clear" w:color="auto" w:fill="FFFFFF"/>
        <w:spacing w:before="120" w:beforeAutospacing="0" w:after="120" w:afterAutospacing="0" w:line="276" w:lineRule="auto"/>
        <w:jc w:val="both"/>
        <w:rPr>
          <w:rFonts w:asciiTheme="minorHAnsi" w:hAnsiTheme="minorHAnsi" w:cstheme="minorHAnsi"/>
        </w:rPr>
      </w:pPr>
      <w:r w:rsidRPr="00031EA6">
        <w:rPr>
          <w:rFonts w:asciiTheme="minorHAnsi" w:hAnsiTheme="minorHAnsi" w:cstheme="minorHAnsi"/>
          <w:b/>
          <w:bCs/>
        </w:rPr>
        <w:t xml:space="preserve">Miestna akčná skupina Beckov–Čachtice-Tematín </w:t>
      </w:r>
      <w:r w:rsidRPr="00031EA6">
        <w:rPr>
          <w:rFonts w:asciiTheme="minorHAnsi" w:hAnsiTheme="minorHAnsi" w:cstheme="minorHAnsi"/>
        </w:rPr>
        <w:t xml:space="preserve">nebola v minulom období podporená </w:t>
      </w:r>
      <w:r w:rsidRPr="007E0C56">
        <w:rPr>
          <w:rFonts w:asciiTheme="minorHAnsi" w:hAnsiTheme="minorHAnsi" w:cstheme="minorHAnsi"/>
        </w:rPr>
        <w:t xml:space="preserve">MAS, napriek tomu prebieha spolupráca a aj naša samospráva si uvedomuje výzvam verejno – </w:t>
      </w:r>
      <w:r w:rsidRPr="00F101EC">
        <w:rPr>
          <w:rFonts w:asciiTheme="minorHAnsi" w:hAnsiTheme="minorHAnsi" w:cstheme="minorHAnsi"/>
        </w:rPr>
        <w:t xml:space="preserve">súkromných partnerstiev , ktoré sú vedené priamo komunitou a veríme, že v budúcom </w:t>
      </w:r>
      <w:r w:rsidR="007E0C56" w:rsidRPr="00F101EC">
        <w:rPr>
          <w:rFonts w:asciiTheme="minorHAnsi" w:hAnsiTheme="minorHAnsi" w:cstheme="minorHAnsi"/>
        </w:rPr>
        <w:t xml:space="preserve">období bude podporená. </w:t>
      </w:r>
    </w:p>
    <w:p w:rsidR="007E0C56" w:rsidRPr="00F101EC" w:rsidRDefault="007E0C56" w:rsidP="007E0C56">
      <w:pPr>
        <w:pStyle w:val="Normlnywebov"/>
        <w:shd w:val="clear" w:color="auto" w:fill="FFFFFF"/>
        <w:spacing w:before="120" w:beforeAutospacing="0" w:after="120" w:afterAutospacing="0" w:line="276" w:lineRule="auto"/>
        <w:jc w:val="both"/>
        <w:rPr>
          <w:rFonts w:asciiTheme="minorHAnsi" w:hAnsiTheme="minorHAnsi" w:cstheme="minorHAnsi"/>
        </w:rPr>
      </w:pPr>
      <w:r w:rsidRPr="00F101EC">
        <w:rPr>
          <w:rFonts w:asciiTheme="minorHAnsi" w:hAnsiTheme="minorHAnsi" w:cstheme="minorHAnsi"/>
        </w:rPr>
        <w:t>Partnerstvo s družobnou obcou nemáme nadviazané, momentálne však hľadáme na českej strane hranice obec s</w:t>
      </w:r>
      <w:r w:rsidR="00F101EC" w:rsidRPr="00F101EC">
        <w:rPr>
          <w:rFonts w:asciiTheme="minorHAnsi" w:hAnsiTheme="minorHAnsi" w:cstheme="minorHAnsi"/>
        </w:rPr>
        <w:t> </w:t>
      </w:r>
      <w:r w:rsidRPr="00F101EC">
        <w:rPr>
          <w:rFonts w:asciiTheme="minorHAnsi" w:hAnsiTheme="minorHAnsi" w:cstheme="minorHAnsi"/>
        </w:rPr>
        <w:t>podobným</w:t>
      </w:r>
      <w:r w:rsidR="00F101EC" w:rsidRPr="00F101EC">
        <w:rPr>
          <w:rFonts w:asciiTheme="minorHAnsi" w:hAnsiTheme="minorHAnsi" w:cstheme="minorHAnsi"/>
        </w:rPr>
        <w:t xml:space="preserve"> smerovaním a partnerstvo chceme v čo najkratšej dobe nadviazať. </w:t>
      </w:r>
    </w:p>
    <w:p w:rsidR="007E0C56" w:rsidRDefault="007E0C56" w:rsidP="007E0C56">
      <w:pPr>
        <w:pStyle w:val="Normlnywebov"/>
        <w:shd w:val="clear" w:color="auto" w:fill="FFFFFF"/>
        <w:spacing w:before="120" w:beforeAutospacing="0" w:after="120" w:afterAutospacing="0" w:line="276" w:lineRule="auto"/>
        <w:jc w:val="both"/>
        <w:rPr>
          <w:rFonts w:asciiTheme="minorHAnsi" w:hAnsiTheme="minorHAnsi" w:cstheme="minorHAnsi"/>
        </w:rPr>
      </w:pPr>
    </w:p>
    <w:p w:rsidR="00091FA4" w:rsidRDefault="00091FA4" w:rsidP="007E0C56">
      <w:pPr>
        <w:pStyle w:val="Normlnywebov"/>
        <w:shd w:val="clear" w:color="auto" w:fill="FFFFFF"/>
        <w:spacing w:before="120" w:beforeAutospacing="0" w:after="120" w:afterAutospacing="0" w:line="276" w:lineRule="auto"/>
        <w:jc w:val="both"/>
        <w:rPr>
          <w:rFonts w:asciiTheme="minorHAnsi" w:hAnsiTheme="minorHAnsi" w:cstheme="minorHAnsi"/>
        </w:rPr>
      </w:pPr>
    </w:p>
    <w:p w:rsidR="00091FA4" w:rsidRDefault="00091FA4" w:rsidP="007E0C56">
      <w:pPr>
        <w:pStyle w:val="Normlnywebov"/>
        <w:shd w:val="clear" w:color="auto" w:fill="FFFFFF"/>
        <w:spacing w:before="120" w:beforeAutospacing="0" w:after="120" w:afterAutospacing="0" w:line="276" w:lineRule="auto"/>
        <w:jc w:val="both"/>
        <w:rPr>
          <w:rFonts w:asciiTheme="minorHAnsi" w:hAnsiTheme="minorHAnsi" w:cstheme="minorHAnsi"/>
        </w:rPr>
      </w:pPr>
    </w:p>
    <w:p w:rsidR="00091FA4" w:rsidRDefault="00091FA4" w:rsidP="007E0C56">
      <w:pPr>
        <w:pStyle w:val="Normlnywebov"/>
        <w:shd w:val="clear" w:color="auto" w:fill="FFFFFF"/>
        <w:spacing w:before="120" w:beforeAutospacing="0" w:after="120" w:afterAutospacing="0" w:line="276" w:lineRule="auto"/>
        <w:jc w:val="both"/>
        <w:rPr>
          <w:rFonts w:asciiTheme="minorHAnsi" w:hAnsiTheme="minorHAnsi" w:cstheme="minorHAnsi"/>
        </w:rPr>
      </w:pPr>
    </w:p>
    <w:p w:rsidR="00D25000" w:rsidRPr="00B45961" w:rsidRDefault="00F8223E" w:rsidP="00D32376">
      <w:pPr>
        <w:pStyle w:val="Nadpis2"/>
        <w:rPr>
          <w:sz w:val="24"/>
          <w:szCs w:val="24"/>
        </w:rPr>
      </w:pPr>
      <w:bookmarkStart w:id="8" w:name="_Toc139977981"/>
      <w:r w:rsidRPr="00B45961">
        <w:rPr>
          <w:sz w:val="24"/>
          <w:szCs w:val="24"/>
        </w:rPr>
        <w:lastRenderedPageBreak/>
        <w:t>1.</w:t>
      </w:r>
      <w:r w:rsidR="00D32376" w:rsidRPr="00B45961">
        <w:rPr>
          <w:sz w:val="24"/>
          <w:szCs w:val="24"/>
        </w:rPr>
        <w:t>2</w:t>
      </w:r>
      <w:r w:rsidRPr="00B45961">
        <w:rPr>
          <w:sz w:val="24"/>
          <w:szCs w:val="24"/>
        </w:rPr>
        <w:t xml:space="preserve"> </w:t>
      </w:r>
      <w:r w:rsidR="00D25000" w:rsidRPr="00B45961">
        <w:rPr>
          <w:sz w:val="24"/>
          <w:szCs w:val="24"/>
        </w:rPr>
        <w:t>Obsahové východiská</w:t>
      </w:r>
      <w:bookmarkEnd w:id="8"/>
      <w:r w:rsidR="00D25000" w:rsidRPr="00B45961">
        <w:rPr>
          <w:sz w:val="24"/>
          <w:szCs w:val="24"/>
        </w:rPr>
        <w:t xml:space="preserve"> </w:t>
      </w:r>
    </w:p>
    <w:p w:rsidR="00D13CCD" w:rsidRPr="00B45961" w:rsidRDefault="00D13CCD" w:rsidP="00F8223E">
      <w:pPr>
        <w:jc w:val="both"/>
        <w:rPr>
          <w:sz w:val="24"/>
          <w:szCs w:val="24"/>
        </w:rPr>
      </w:pPr>
      <w:r w:rsidRPr="00B45961">
        <w:rPr>
          <w:sz w:val="24"/>
          <w:szCs w:val="24"/>
        </w:rPr>
        <w:t xml:space="preserve">Základné východiská efektívnosti procesu spracovania programov hospodárskeho rozvoja </w:t>
      </w:r>
      <w:r w:rsidR="00DB5757">
        <w:rPr>
          <w:sz w:val="24"/>
          <w:szCs w:val="24"/>
        </w:rPr>
        <w:t xml:space="preserve">                </w:t>
      </w:r>
      <w:r w:rsidRPr="00B45961">
        <w:rPr>
          <w:sz w:val="24"/>
          <w:szCs w:val="24"/>
        </w:rPr>
        <w:t>a sociálneho rozvoja</w:t>
      </w:r>
      <w:r w:rsidR="00F8223E" w:rsidRPr="00B45961">
        <w:rPr>
          <w:sz w:val="24"/>
          <w:szCs w:val="24"/>
        </w:rPr>
        <w:t>:</w:t>
      </w:r>
    </w:p>
    <w:p w:rsidR="00D13CCD" w:rsidRPr="00B45961" w:rsidRDefault="00D13CCD" w:rsidP="00F8223E">
      <w:pPr>
        <w:jc w:val="both"/>
        <w:rPr>
          <w:sz w:val="24"/>
          <w:szCs w:val="24"/>
        </w:rPr>
      </w:pPr>
      <w:r w:rsidRPr="00B45961">
        <w:rPr>
          <w:sz w:val="24"/>
          <w:szCs w:val="24"/>
        </w:rPr>
        <w:t>Proces tvorby PHRSR v systéme strategického riadenia integruje rozvojové programové dokumenty tak, aby pre</w:t>
      </w:r>
      <w:r w:rsidR="00D0082C">
        <w:rPr>
          <w:sz w:val="24"/>
          <w:szCs w:val="24"/>
        </w:rPr>
        <w:t>d</w:t>
      </w:r>
      <w:r w:rsidRPr="00B45961">
        <w:rPr>
          <w:sz w:val="24"/>
          <w:szCs w:val="24"/>
        </w:rPr>
        <w:t>stavoval</w:t>
      </w:r>
      <w:r w:rsidRPr="00614A9A">
        <w:rPr>
          <w:strike/>
          <w:color w:val="FF0000"/>
          <w:sz w:val="24"/>
          <w:szCs w:val="24"/>
        </w:rPr>
        <w:t>a</w:t>
      </w:r>
      <w:r w:rsidR="00614A9A">
        <w:rPr>
          <w:color w:val="FF0000"/>
          <w:sz w:val="24"/>
          <w:szCs w:val="24"/>
        </w:rPr>
        <w:t xml:space="preserve"> (zrejme by to malo byť v mužskom rode?)</w:t>
      </w:r>
      <w:r w:rsidRPr="00B45961">
        <w:rPr>
          <w:sz w:val="24"/>
          <w:szCs w:val="24"/>
        </w:rPr>
        <w:t xml:space="preserve"> ústrednú časť strategického plánovania zastrešujúcu všetky ostatné plánovacie dokumenty obce. </w:t>
      </w:r>
    </w:p>
    <w:p w:rsidR="00F8223E" w:rsidRDefault="00D13CCD" w:rsidP="00F8223E">
      <w:pPr>
        <w:jc w:val="both"/>
        <w:rPr>
          <w:sz w:val="24"/>
          <w:szCs w:val="24"/>
        </w:rPr>
      </w:pPr>
      <w:r w:rsidRPr="00B45961">
        <w:rPr>
          <w:sz w:val="24"/>
          <w:szCs w:val="24"/>
        </w:rPr>
        <w:t xml:space="preserve">Stratégie rozvoja ako jadro PHRSR musia zabezpečiť smerovanie obce a mali by byť smart (inteligentné/rozumné), a to bez potreby spracovávania ďalších prierezových strategických dokumentov smart rozvoja či udržateľného rozvoja a vytvoriť skôr priestor pre prehlbujúce dokumenty a akčné plány. </w:t>
      </w:r>
    </w:p>
    <w:p w:rsidR="00D0082C" w:rsidRPr="00B45961" w:rsidRDefault="00D0082C" w:rsidP="00F8223E">
      <w:pPr>
        <w:jc w:val="both"/>
        <w:rPr>
          <w:sz w:val="24"/>
          <w:szCs w:val="24"/>
        </w:rPr>
      </w:pPr>
    </w:p>
    <w:p w:rsidR="00F82CA4" w:rsidRPr="00B45961" w:rsidRDefault="00F8223E" w:rsidP="00F8223E">
      <w:pPr>
        <w:pStyle w:val="Nadpis3"/>
        <w:rPr>
          <w:sz w:val="24"/>
          <w:szCs w:val="24"/>
        </w:rPr>
      </w:pPr>
      <w:bookmarkStart w:id="9" w:name="_Toc139977982"/>
      <w:r w:rsidRPr="00B45961">
        <w:rPr>
          <w:sz w:val="24"/>
          <w:szCs w:val="24"/>
        </w:rPr>
        <w:t>1.</w:t>
      </w:r>
      <w:r w:rsidR="00BD638E" w:rsidRPr="00B45961">
        <w:rPr>
          <w:sz w:val="24"/>
          <w:szCs w:val="24"/>
        </w:rPr>
        <w:t>2.1</w:t>
      </w:r>
      <w:r w:rsidRPr="00B45961">
        <w:rPr>
          <w:sz w:val="24"/>
          <w:szCs w:val="24"/>
        </w:rPr>
        <w:t xml:space="preserve"> </w:t>
      </w:r>
      <w:r w:rsidR="00F82CA4" w:rsidRPr="00B45961">
        <w:rPr>
          <w:sz w:val="24"/>
          <w:szCs w:val="24"/>
        </w:rPr>
        <w:t>Zdôvodnenie potreby spracovania PHRSR</w:t>
      </w:r>
      <w:bookmarkEnd w:id="9"/>
    </w:p>
    <w:p w:rsidR="001A4798" w:rsidRDefault="001A4798" w:rsidP="001A4798">
      <w:pPr>
        <w:jc w:val="center"/>
        <w:rPr>
          <w:sz w:val="24"/>
          <w:szCs w:val="24"/>
        </w:rPr>
      </w:pPr>
      <w:r>
        <w:rPr>
          <w:noProof/>
          <w:lang w:eastAsia="sk-SK"/>
        </w:rPr>
        <w:drawing>
          <wp:inline distT="0" distB="0" distL="0" distR="0">
            <wp:extent cx="3655695" cy="3686175"/>
            <wp:effectExtent l="304800" t="304800" r="325755" b="333375"/>
            <wp:docPr id="168005634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7035" cy="37076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A4798" w:rsidRPr="00031EA6" w:rsidRDefault="001A4798" w:rsidP="001A4798">
      <w:pPr>
        <w:jc w:val="center"/>
        <w:rPr>
          <w:rStyle w:val="Jemnzvraznenie"/>
        </w:rPr>
      </w:pPr>
      <w:bookmarkStart w:id="10" w:name="_Hlk135053815"/>
      <w:r w:rsidRPr="00031EA6">
        <w:rPr>
          <w:rStyle w:val="Jemnzvraznenie"/>
        </w:rPr>
        <w:t>Obrázok 1: Jednotlivé kroky pri tvorbe PHRSR</w:t>
      </w:r>
    </w:p>
    <w:bookmarkEnd w:id="10"/>
    <w:p w:rsidR="00A240F6" w:rsidRDefault="00A240F6" w:rsidP="00F8223E">
      <w:pPr>
        <w:jc w:val="both"/>
        <w:rPr>
          <w:sz w:val="24"/>
          <w:szCs w:val="24"/>
        </w:rPr>
      </w:pPr>
      <w:r w:rsidRPr="00B45961">
        <w:rPr>
          <w:sz w:val="24"/>
          <w:szCs w:val="24"/>
        </w:rPr>
        <w:t xml:space="preserve">Spracovanie PHRSR bolo motivované potrebou koncepčného cieľavedomého a transparentného riadenia a rozhodovania samosprávnych orgánov v snahe čo </w:t>
      </w:r>
      <w:r w:rsidRPr="00B45961">
        <w:rPr>
          <w:sz w:val="24"/>
          <w:szCs w:val="24"/>
        </w:rPr>
        <w:lastRenderedPageBreak/>
        <w:t xml:space="preserve">najefektívnejšie riešiť problémy a výzvy rozvoja územia. Existencia PHRSR je podmienkou pre získanie zdrojov zo štátneho rozpočtu a doplnkových zdrojov pre rozvojové projekty samospráv. </w:t>
      </w:r>
    </w:p>
    <w:p w:rsidR="00A240F6" w:rsidRPr="00B45961" w:rsidRDefault="00A240F6" w:rsidP="00F8223E">
      <w:pPr>
        <w:jc w:val="both"/>
        <w:rPr>
          <w:sz w:val="24"/>
          <w:szCs w:val="24"/>
        </w:rPr>
      </w:pPr>
      <w:r w:rsidRPr="00B45961">
        <w:rPr>
          <w:sz w:val="24"/>
          <w:szCs w:val="24"/>
        </w:rPr>
        <w:t>Pri spracovan</w:t>
      </w:r>
      <w:r w:rsidR="00DB5757">
        <w:rPr>
          <w:sz w:val="24"/>
          <w:szCs w:val="24"/>
        </w:rPr>
        <w:t>í</w:t>
      </w:r>
      <w:r w:rsidRPr="00B45961">
        <w:rPr>
          <w:sz w:val="24"/>
          <w:szCs w:val="24"/>
        </w:rPr>
        <w:t xml:space="preserve"> sme dbali na tieto podmienky: </w:t>
      </w:r>
    </w:p>
    <w:p w:rsidR="00A240F6" w:rsidRPr="00B45961" w:rsidRDefault="00A240F6">
      <w:pPr>
        <w:pStyle w:val="Odsekzoznamu"/>
        <w:numPr>
          <w:ilvl w:val="0"/>
          <w:numId w:val="9"/>
        </w:numPr>
        <w:jc w:val="both"/>
        <w:rPr>
          <w:sz w:val="24"/>
          <w:szCs w:val="24"/>
        </w:rPr>
      </w:pPr>
      <w:r w:rsidRPr="00B45961">
        <w:rPr>
          <w:sz w:val="24"/>
          <w:szCs w:val="24"/>
        </w:rPr>
        <w:t xml:space="preserve">dokument spĺňa požiadavky na tvorbu základných dokumentov podpory regionálneho rozvoja podľa zákona č. 539/2008 Z. z o podpore regionálneho rozvoja v znení neskorších predpisov , </w:t>
      </w:r>
    </w:p>
    <w:p w:rsidR="00A240F6" w:rsidRPr="00B45961" w:rsidRDefault="00A240F6">
      <w:pPr>
        <w:pStyle w:val="Odsekzoznamu"/>
        <w:numPr>
          <w:ilvl w:val="0"/>
          <w:numId w:val="9"/>
        </w:numPr>
        <w:jc w:val="both"/>
        <w:rPr>
          <w:sz w:val="24"/>
          <w:szCs w:val="24"/>
        </w:rPr>
      </w:pPr>
      <w:r w:rsidRPr="00B45961">
        <w:rPr>
          <w:sz w:val="24"/>
          <w:szCs w:val="24"/>
        </w:rPr>
        <w:t xml:space="preserve">je v súlade s národnými stratégiami </w:t>
      </w:r>
    </w:p>
    <w:p w:rsidR="00A240F6" w:rsidRPr="00B45961" w:rsidRDefault="00A240F6">
      <w:pPr>
        <w:pStyle w:val="Odsekzoznamu"/>
        <w:numPr>
          <w:ilvl w:val="0"/>
          <w:numId w:val="9"/>
        </w:numPr>
        <w:jc w:val="both"/>
        <w:rPr>
          <w:sz w:val="24"/>
          <w:szCs w:val="24"/>
        </w:rPr>
      </w:pPr>
      <w:r w:rsidRPr="00B45961">
        <w:rPr>
          <w:sz w:val="24"/>
          <w:szCs w:val="24"/>
        </w:rPr>
        <w:t xml:space="preserve">bol nástrojom formulovania a implementácie smart teda inteligentných/rozumných integrovaných rozvojových stratégií regiónov, miest, obcí a ich skupín s využitím inovatívnych prístupov pre efektívnejšie zabezpečenie kvality života občanov, </w:t>
      </w:r>
    </w:p>
    <w:p w:rsidR="00A240F6" w:rsidRPr="00B45961" w:rsidRDefault="00A240F6">
      <w:pPr>
        <w:pStyle w:val="Odsekzoznamu"/>
        <w:numPr>
          <w:ilvl w:val="0"/>
          <w:numId w:val="9"/>
        </w:numPr>
        <w:jc w:val="both"/>
        <w:rPr>
          <w:sz w:val="24"/>
          <w:szCs w:val="24"/>
        </w:rPr>
      </w:pPr>
      <w:r w:rsidRPr="00B45961">
        <w:rPr>
          <w:sz w:val="24"/>
          <w:szCs w:val="24"/>
        </w:rPr>
        <w:t xml:space="preserve">bol nástrojom efektívneho, aktívneho a vecného zapojenia aktérov regionálneho rozvoja nielen z hľadiska definovania potrieb, priorít, cieľov, stratégií rozvoja skupiny obcí, ale aj implementácie, riadenia a monitorovania stratégií, </w:t>
      </w:r>
    </w:p>
    <w:p w:rsidR="00A240F6" w:rsidRPr="00B45961" w:rsidRDefault="00A240F6">
      <w:pPr>
        <w:pStyle w:val="Odsekzoznamu"/>
        <w:numPr>
          <w:ilvl w:val="0"/>
          <w:numId w:val="9"/>
        </w:numPr>
        <w:jc w:val="both"/>
        <w:rPr>
          <w:sz w:val="24"/>
          <w:szCs w:val="24"/>
        </w:rPr>
      </w:pPr>
      <w:r w:rsidRPr="00B45961">
        <w:rPr>
          <w:sz w:val="24"/>
          <w:szCs w:val="24"/>
        </w:rPr>
        <w:t xml:space="preserve">bol postavený na vecnom prístupe k riešeniu výziev a problémov rozvoja obcí a regiónov založenom na ich poznaní, objektívnom zhodnotení a hľadaní najefektívnejších a najúčinnejších riešení s využitím najnovších poznatkov, techník a technológií. </w:t>
      </w:r>
    </w:p>
    <w:p w:rsidR="00A240F6" w:rsidRDefault="00A240F6">
      <w:pPr>
        <w:pStyle w:val="Odsekzoznamu"/>
        <w:numPr>
          <w:ilvl w:val="0"/>
          <w:numId w:val="9"/>
        </w:numPr>
        <w:jc w:val="both"/>
        <w:rPr>
          <w:sz w:val="24"/>
          <w:szCs w:val="24"/>
        </w:rPr>
      </w:pPr>
      <w:r w:rsidRPr="00B45961">
        <w:rPr>
          <w:sz w:val="24"/>
          <w:szCs w:val="24"/>
        </w:rPr>
        <w:t>bol užitočným, efektívnym a vecným nástrojom pre potreby orgánov samosprávy</w:t>
      </w:r>
    </w:p>
    <w:p w:rsidR="00D0082C" w:rsidRPr="00B45961" w:rsidRDefault="00D0082C" w:rsidP="00D0082C">
      <w:pPr>
        <w:pStyle w:val="Odsekzoznamu"/>
        <w:jc w:val="both"/>
        <w:rPr>
          <w:sz w:val="24"/>
          <w:szCs w:val="24"/>
        </w:rPr>
      </w:pPr>
    </w:p>
    <w:p w:rsidR="000D55F7" w:rsidRPr="00B45961" w:rsidRDefault="00F8223E" w:rsidP="00F8223E">
      <w:pPr>
        <w:pStyle w:val="Nadpis3"/>
        <w:rPr>
          <w:sz w:val="24"/>
          <w:szCs w:val="24"/>
        </w:rPr>
      </w:pPr>
      <w:bookmarkStart w:id="11" w:name="_Toc139977983"/>
      <w:r w:rsidRPr="00B45961">
        <w:rPr>
          <w:sz w:val="24"/>
          <w:szCs w:val="24"/>
        </w:rPr>
        <w:t>1</w:t>
      </w:r>
      <w:r w:rsidR="00BD638E" w:rsidRPr="00B45961">
        <w:rPr>
          <w:sz w:val="24"/>
          <w:szCs w:val="24"/>
        </w:rPr>
        <w:t>.2.2</w:t>
      </w:r>
      <w:r w:rsidRPr="00B45961">
        <w:rPr>
          <w:sz w:val="24"/>
          <w:szCs w:val="24"/>
        </w:rPr>
        <w:t xml:space="preserve"> </w:t>
      </w:r>
      <w:r w:rsidR="00F82CA4" w:rsidRPr="00B45961">
        <w:rPr>
          <w:sz w:val="24"/>
          <w:szCs w:val="24"/>
        </w:rPr>
        <w:t>Definícia územia pre spracovanie PHRSR</w:t>
      </w:r>
      <w:bookmarkEnd w:id="11"/>
    </w:p>
    <w:p w:rsidR="005669B9" w:rsidRDefault="005669B9" w:rsidP="005669B9">
      <w:pPr>
        <w:jc w:val="both"/>
        <w:rPr>
          <w:rFonts w:cs="Arial"/>
          <w:color w:val="373545" w:themeColor="text2"/>
          <w:sz w:val="24"/>
          <w:szCs w:val="24"/>
        </w:rPr>
      </w:pPr>
      <w:r w:rsidRPr="00031EA6">
        <w:rPr>
          <w:rFonts w:cs="Arial"/>
          <w:color w:val="373545" w:themeColor="text2"/>
          <w:sz w:val="24"/>
          <w:szCs w:val="24"/>
        </w:rPr>
        <w:t>Samotná obec je tvorená jedným katastrálny</w:t>
      </w:r>
      <w:r w:rsidR="00D0082C">
        <w:rPr>
          <w:rFonts w:cs="Arial"/>
          <w:color w:val="373545" w:themeColor="text2"/>
          <w:sz w:val="24"/>
          <w:szCs w:val="24"/>
        </w:rPr>
        <w:t>m</w:t>
      </w:r>
      <w:r w:rsidRPr="00031EA6">
        <w:rPr>
          <w:rFonts w:cs="Arial"/>
          <w:color w:val="373545" w:themeColor="text2"/>
          <w:sz w:val="24"/>
          <w:szCs w:val="24"/>
        </w:rPr>
        <w:t xml:space="preserve"> územím: P</w:t>
      </w:r>
      <w:r w:rsidR="001A4798">
        <w:rPr>
          <w:rFonts w:cs="Arial"/>
          <w:color w:val="373545" w:themeColor="text2"/>
          <w:sz w:val="24"/>
          <w:szCs w:val="24"/>
        </w:rPr>
        <w:t>obedim</w:t>
      </w:r>
      <w:r w:rsidRPr="00031EA6">
        <w:rPr>
          <w:rFonts w:cs="Arial"/>
          <w:color w:val="373545" w:themeColor="text2"/>
          <w:sz w:val="24"/>
          <w:szCs w:val="24"/>
        </w:rPr>
        <w:t xml:space="preserve">. </w:t>
      </w:r>
    </w:p>
    <w:p w:rsidR="001A4798" w:rsidRDefault="001A4798" w:rsidP="00D0082C">
      <w:pPr>
        <w:spacing w:before="0" w:after="0"/>
        <w:jc w:val="center"/>
        <w:rPr>
          <w:rFonts w:cs="Arial"/>
          <w:color w:val="373545" w:themeColor="text2"/>
          <w:sz w:val="24"/>
          <w:szCs w:val="24"/>
        </w:rPr>
      </w:pPr>
      <w:r>
        <w:rPr>
          <w:rFonts w:cs="Arial"/>
          <w:noProof/>
          <w:color w:val="373545" w:themeColor="text2"/>
          <w:sz w:val="24"/>
          <w:szCs w:val="24"/>
          <w:lang w:eastAsia="sk-SK"/>
        </w:rPr>
        <w:lastRenderedPageBreak/>
        <w:drawing>
          <wp:inline distT="0" distB="0" distL="0" distR="0">
            <wp:extent cx="2879725" cy="2753891"/>
            <wp:effectExtent l="304800" t="304800" r="320675" b="332740"/>
            <wp:docPr id="207253709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742" cy="277877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D55F7" w:rsidRDefault="005669B9" w:rsidP="00D0082C">
      <w:pPr>
        <w:spacing w:before="0" w:after="0"/>
        <w:contextualSpacing/>
        <w:jc w:val="center"/>
        <w:rPr>
          <w:rStyle w:val="Jemnzvraznenie"/>
        </w:rPr>
      </w:pPr>
      <w:bookmarkStart w:id="12" w:name="_Hlk135053834"/>
      <w:r w:rsidRPr="00031EA6">
        <w:rPr>
          <w:rStyle w:val="Jemnzvraznenie"/>
        </w:rPr>
        <w:t xml:space="preserve">Obrázok </w:t>
      </w:r>
      <w:r w:rsidR="00031EA6">
        <w:rPr>
          <w:rStyle w:val="Jemnzvraznenie"/>
        </w:rPr>
        <w:t>2</w:t>
      </w:r>
      <w:r w:rsidRPr="00031EA6">
        <w:rPr>
          <w:rStyle w:val="Jemnzvraznenie"/>
        </w:rPr>
        <w:t>. Mapa vymedzenia územia obce</w:t>
      </w:r>
    </w:p>
    <w:p w:rsidR="00F82CA4" w:rsidRPr="00B45961" w:rsidRDefault="00BD638E" w:rsidP="009543F0">
      <w:pPr>
        <w:pStyle w:val="Nadpis3"/>
        <w:jc w:val="both"/>
        <w:rPr>
          <w:sz w:val="24"/>
          <w:szCs w:val="24"/>
        </w:rPr>
      </w:pPr>
      <w:bookmarkStart w:id="13" w:name="_Toc139977984"/>
      <w:bookmarkEnd w:id="12"/>
      <w:r w:rsidRPr="00B45961">
        <w:rPr>
          <w:sz w:val="24"/>
          <w:szCs w:val="24"/>
        </w:rPr>
        <w:t xml:space="preserve">1.2.3 </w:t>
      </w:r>
      <w:r w:rsidR="00F82CA4" w:rsidRPr="00B45961">
        <w:rPr>
          <w:sz w:val="24"/>
          <w:szCs w:val="24"/>
        </w:rPr>
        <w:t>Relevantné vstupy z nadradených programových a strategických dokumentov</w:t>
      </w:r>
      <w:bookmarkEnd w:id="13"/>
      <w:r w:rsidR="00F82CA4" w:rsidRPr="00B45961">
        <w:rPr>
          <w:sz w:val="24"/>
          <w:szCs w:val="24"/>
        </w:rPr>
        <w:t xml:space="preserve"> </w:t>
      </w:r>
    </w:p>
    <w:p w:rsidR="00BD638E" w:rsidRDefault="00BD638E" w:rsidP="00BD638E">
      <w:pPr>
        <w:jc w:val="both"/>
        <w:rPr>
          <w:sz w:val="24"/>
          <w:szCs w:val="24"/>
        </w:rPr>
      </w:pPr>
      <w:r w:rsidRPr="00B45961">
        <w:rPr>
          <w:sz w:val="24"/>
          <w:szCs w:val="24"/>
        </w:rPr>
        <w:t xml:space="preserve">Nadradené dokumenty na národnej úrovni, ale aj dokumenty a jednotlivé programy, ktoré sú základom pre tvorbu čerpania štrukturálnych fondov a iných dotačných a grantových schém. </w:t>
      </w:r>
    </w:p>
    <w:tbl>
      <w:tblPr>
        <w:tblStyle w:val="GridTable5DarkAccent1"/>
        <w:tblW w:w="9375" w:type="dxa"/>
        <w:tblLayout w:type="fixed"/>
        <w:tblLook w:val="04A0"/>
      </w:tblPr>
      <w:tblGrid>
        <w:gridCol w:w="3000"/>
        <w:gridCol w:w="2605"/>
        <w:gridCol w:w="1826"/>
        <w:gridCol w:w="1944"/>
      </w:tblGrid>
      <w:tr w:rsidR="003B0FBA" w:rsidRPr="00B45961" w:rsidTr="00D0082C">
        <w:trPr>
          <w:cnfStyle w:val="100000000000"/>
          <w:trHeight w:val="548"/>
        </w:trPr>
        <w:tc>
          <w:tcPr>
            <w:cnfStyle w:val="001000000000"/>
            <w:tcW w:w="3000" w:type="dxa"/>
          </w:tcPr>
          <w:p w:rsidR="003B0FBA" w:rsidRPr="00B45961" w:rsidRDefault="003B0FBA" w:rsidP="003B0FBA">
            <w:pPr>
              <w:spacing w:before="0"/>
              <w:rPr>
                <w:b w:val="0"/>
                <w:sz w:val="22"/>
                <w:szCs w:val="22"/>
              </w:rPr>
            </w:pPr>
            <w:r w:rsidRPr="00B45961">
              <w:rPr>
                <w:sz w:val="22"/>
                <w:szCs w:val="22"/>
              </w:rPr>
              <w:t xml:space="preserve">Názov dokumentu </w:t>
            </w:r>
          </w:p>
        </w:tc>
        <w:tc>
          <w:tcPr>
            <w:tcW w:w="2605" w:type="dxa"/>
          </w:tcPr>
          <w:p w:rsidR="003B0FBA" w:rsidRPr="00B45961" w:rsidRDefault="003B0FBA" w:rsidP="00D0656E">
            <w:pPr>
              <w:spacing w:before="0"/>
              <w:jc w:val="center"/>
              <w:cnfStyle w:val="100000000000"/>
              <w:rPr>
                <w:b w:val="0"/>
                <w:sz w:val="22"/>
                <w:szCs w:val="22"/>
              </w:rPr>
            </w:pPr>
            <w:r w:rsidRPr="00B45961">
              <w:rPr>
                <w:sz w:val="22"/>
                <w:szCs w:val="22"/>
              </w:rPr>
              <w:t>Subjekt, ktorý dokument obstaral/schvaľoval</w:t>
            </w:r>
          </w:p>
        </w:tc>
        <w:tc>
          <w:tcPr>
            <w:tcW w:w="1826" w:type="dxa"/>
          </w:tcPr>
          <w:p w:rsidR="003B0FBA" w:rsidRPr="00B45961" w:rsidRDefault="003B0FBA" w:rsidP="00D0656E">
            <w:pPr>
              <w:spacing w:before="0"/>
              <w:jc w:val="center"/>
              <w:cnfStyle w:val="100000000000"/>
              <w:rPr>
                <w:b w:val="0"/>
                <w:sz w:val="22"/>
                <w:szCs w:val="22"/>
              </w:rPr>
            </w:pPr>
            <w:r w:rsidRPr="00B45961">
              <w:rPr>
                <w:sz w:val="22"/>
                <w:szCs w:val="22"/>
              </w:rPr>
              <w:t>Časové zameranie</w:t>
            </w:r>
          </w:p>
        </w:tc>
        <w:tc>
          <w:tcPr>
            <w:tcW w:w="1944" w:type="dxa"/>
          </w:tcPr>
          <w:p w:rsidR="003B0FBA" w:rsidRPr="00B45961" w:rsidRDefault="003B0FBA" w:rsidP="00D0656E">
            <w:pPr>
              <w:spacing w:before="0"/>
              <w:jc w:val="center"/>
              <w:cnfStyle w:val="100000000000"/>
              <w:rPr>
                <w:b w:val="0"/>
                <w:sz w:val="22"/>
                <w:szCs w:val="22"/>
              </w:rPr>
            </w:pPr>
            <w:r w:rsidRPr="00B45961">
              <w:rPr>
                <w:sz w:val="22"/>
                <w:szCs w:val="22"/>
              </w:rPr>
              <w:t>Relevantnosť k PHRSR</w:t>
            </w:r>
          </w:p>
        </w:tc>
      </w:tr>
      <w:tr w:rsidR="003B0FBA" w:rsidRPr="00B45961" w:rsidTr="00D0082C">
        <w:trPr>
          <w:cnfStyle w:val="000000100000"/>
          <w:trHeight w:val="564"/>
        </w:trPr>
        <w:tc>
          <w:tcPr>
            <w:cnfStyle w:val="001000000000"/>
            <w:tcW w:w="3000" w:type="dxa"/>
          </w:tcPr>
          <w:p w:rsidR="003B0FBA" w:rsidRPr="00031EA6" w:rsidRDefault="003B0FBA" w:rsidP="003B0FBA">
            <w:pPr>
              <w:spacing w:before="0"/>
              <w:rPr>
                <w:iCs/>
                <w:sz w:val="22"/>
                <w:szCs w:val="22"/>
              </w:rPr>
            </w:pPr>
            <w:r w:rsidRPr="00031EA6">
              <w:rPr>
                <w:iCs/>
                <w:sz w:val="22"/>
                <w:szCs w:val="22"/>
              </w:rPr>
              <w:t>Agenda 2030 pre udržateľný rozvoj</w:t>
            </w:r>
          </w:p>
        </w:tc>
        <w:tc>
          <w:tcPr>
            <w:tcW w:w="2605" w:type="dxa"/>
          </w:tcPr>
          <w:p w:rsidR="003B0FBA" w:rsidRPr="00B45961" w:rsidRDefault="003B0FBA" w:rsidP="003B0FBA">
            <w:pPr>
              <w:spacing w:before="0"/>
              <w:cnfStyle w:val="000000100000"/>
              <w:rPr>
                <w:i/>
                <w:sz w:val="22"/>
                <w:szCs w:val="22"/>
              </w:rPr>
            </w:pPr>
            <w:r w:rsidRPr="00B45961">
              <w:rPr>
                <w:i/>
                <w:sz w:val="22"/>
                <w:szCs w:val="22"/>
              </w:rPr>
              <w:t>Úrad vlády SR</w:t>
            </w:r>
          </w:p>
        </w:tc>
        <w:tc>
          <w:tcPr>
            <w:tcW w:w="1826" w:type="dxa"/>
          </w:tcPr>
          <w:p w:rsidR="003B0FBA" w:rsidRPr="00B45961" w:rsidRDefault="003B0FBA" w:rsidP="003B0FBA">
            <w:pPr>
              <w:spacing w:before="0"/>
              <w:cnfStyle w:val="000000100000"/>
              <w:rPr>
                <w:i/>
                <w:sz w:val="22"/>
                <w:szCs w:val="22"/>
              </w:rPr>
            </w:pPr>
            <w:r w:rsidRPr="00B45961">
              <w:rPr>
                <w:i/>
                <w:sz w:val="22"/>
                <w:szCs w:val="22"/>
              </w:rPr>
              <w:t>do roku 2030</w:t>
            </w:r>
          </w:p>
        </w:tc>
        <w:tc>
          <w:tcPr>
            <w:tcW w:w="1944" w:type="dxa"/>
          </w:tcPr>
          <w:p w:rsidR="003B0FBA" w:rsidRPr="00B45961" w:rsidRDefault="003B0FBA" w:rsidP="003B0FBA">
            <w:pPr>
              <w:spacing w:before="0"/>
              <w:cnfStyle w:val="000000100000"/>
              <w:rPr>
                <w:i/>
                <w:sz w:val="22"/>
                <w:szCs w:val="22"/>
              </w:rPr>
            </w:pPr>
            <w:r w:rsidRPr="00B45961">
              <w:rPr>
                <w:i/>
                <w:sz w:val="22"/>
                <w:szCs w:val="22"/>
              </w:rPr>
              <w:t>vysoká miera</w:t>
            </w:r>
          </w:p>
        </w:tc>
      </w:tr>
      <w:tr w:rsidR="003B0FBA" w:rsidRPr="00B45961" w:rsidTr="00D0082C">
        <w:trPr>
          <w:trHeight w:val="548"/>
        </w:trPr>
        <w:tc>
          <w:tcPr>
            <w:cnfStyle w:val="001000000000"/>
            <w:tcW w:w="3000" w:type="dxa"/>
          </w:tcPr>
          <w:p w:rsidR="003B0FBA" w:rsidRPr="00031EA6" w:rsidRDefault="003B0FBA" w:rsidP="003B0FBA">
            <w:pPr>
              <w:spacing w:before="0"/>
              <w:rPr>
                <w:iCs/>
                <w:sz w:val="22"/>
                <w:szCs w:val="22"/>
              </w:rPr>
            </w:pPr>
            <w:r w:rsidRPr="00031EA6">
              <w:rPr>
                <w:iCs/>
                <w:sz w:val="22"/>
                <w:szCs w:val="22"/>
              </w:rPr>
              <w:t>Vízia a stratégia rozvoja Slovenska do roku 2030</w:t>
            </w:r>
          </w:p>
        </w:tc>
        <w:tc>
          <w:tcPr>
            <w:tcW w:w="2605" w:type="dxa"/>
          </w:tcPr>
          <w:p w:rsidR="003B0FBA" w:rsidRPr="00B45961" w:rsidRDefault="003B0FBA" w:rsidP="003B0FBA">
            <w:pPr>
              <w:spacing w:before="0"/>
              <w:cnfStyle w:val="000000000000"/>
              <w:rPr>
                <w:i/>
                <w:sz w:val="22"/>
                <w:szCs w:val="22"/>
              </w:rPr>
            </w:pPr>
            <w:r w:rsidRPr="00B45961">
              <w:rPr>
                <w:i/>
                <w:sz w:val="22"/>
                <w:szCs w:val="22"/>
              </w:rPr>
              <w:t>Úrad vlády SR</w:t>
            </w:r>
          </w:p>
        </w:tc>
        <w:tc>
          <w:tcPr>
            <w:tcW w:w="1826" w:type="dxa"/>
          </w:tcPr>
          <w:p w:rsidR="003B0FBA" w:rsidRPr="00B45961" w:rsidRDefault="003B0FBA" w:rsidP="003B0FBA">
            <w:pPr>
              <w:spacing w:before="0"/>
              <w:cnfStyle w:val="000000000000"/>
              <w:rPr>
                <w:i/>
                <w:sz w:val="22"/>
                <w:szCs w:val="22"/>
              </w:rPr>
            </w:pPr>
            <w:r w:rsidRPr="00B45961">
              <w:rPr>
                <w:i/>
                <w:sz w:val="22"/>
                <w:szCs w:val="22"/>
              </w:rPr>
              <w:t>do roku 2030</w:t>
            </w:r>
          </w:p>
        </w:tc>
        <w:tc>
          <w:tcPr>
            <w:tcW w:w="1944" w:type="dxa"/>
          </w:tcPr>
          <w:p w:rsidR="003B0FBA" w:rsidRPr="00B45961" w:rsidRDefault="003B0FBA" w:rsidP="003B0FBA">
            <w:pPr>
              <w:spacing w:before="0"/>
              <w:cnfStyle w:val="000000000000"/>
              <w:rPr>
                <w:i/>
                <w:sz w:val="22"/>
                <w:szCs w:val="22"/>
              </w:rPr>
            </w:pPr>
            <w:r w:rsidRPr="00B45961">
              <w:rPr>
                <w:i/>
                <w:sz w:val="22"/>
                <w:szCs w:val="22"/>
              </w:rPr>
              <w:t>vysoká miera</w:t>
            </w:r>
          </w:p>
        </w:tc>
      </w:tr>
      <w:tr w:rsidR="003B0FBA" w:rsidRPr="00B45961" w:rsidTr="00D0082C">
        <w:trPr>
          <w:cnfStyle w:val="000000100000"/>
          <w:trHeight w:val="564"/>
        </w:trPr>
        <w:tc>
          <w:tcPr>
            <w:cnfStyle w:val="001000000000"/>
            <w:tcW w:w="3000" w:type="dxa"/>
          </w:tcPr>
          <w:p w:rsidR="003B0FBA" w:rsidRPr="00031EA6" w:rsidRDefault="003B0FBA" w:rsidP="003B0FBA">
            <w:pPr>
              <w:spacing w:before="0"/>
              <w:rPr>
                <w:iCs/>
                <w:sz w:val="22"/>
                <w:szCs w:val="22"/>
              </w:rPr>
            </w:pPr>
            <w:r w:rsidRPr="00031EA6">
              <w:rPr>
                <w:iCs/>
                <w:sz w:val="22"/>
                <w:szCs w:val="22"/>
              </w:rPr>
              <w:t>Strategický plán SR pre investície z eurofondov</w:t>
            </w:r>
          </w:p>
        </w:tc>
        <w:tc>
          <w:tcPr>
            <w:tcW w:w="2605" w:type="dxa"/>
          </w:tcPr>
          <w:p w:rsidR="003B0FBA" w:rsidRPr="00B45961" w:rsidRDefault="003B0FBA" w:rsidP="003B0FBA">
            <w:pPr>
              <w:spacing w:before="0"/>
              <w:cnfStyle w:val="000000100000"/>
              <w:rPr>
                <w:i/>
                <w:sz w:val="22"/>
                <w:szCs w:val="22"/>
              </w:rPr>
            </w:pPr>
            <w:r w:rsidRPr="00B45961">
              <w:rPr>
                <w:i/>
                <w:sz w:val="22"/>
                <w:szCs w:val="22"/>
              </w:rPr>
              <w:t>Úrad vlády SR</w:t>
            </w:r>
          </w:p>
        </w:tc>
        <w:tc>
          <w:tcPr>
            <w:tcW w:w="1826" w:type="dxa"/>
          </w:tcPr>
          <w:p w:rsidR="003B0FBA" w:rsidRPr="00031EA6" w:rsidRDefault="003B0FBA" w:rsidP="003B0FBA">
            <w:pPr>
              <w:spacing w:before="0"/>
              <w:cnfStyle w:val="000000100000"/>
              <w:rPr>
                <w:i/>
                <w:sz w:val="22"/>
                <w:szCs w:val="22"/>
              </w:rPr>
            </w:pPr>
            <w:r w:rsidRPr="00031EA6">
              <w:rPr>
                <w:i/>
                <w:sz w:val="22"/>
                <w:szCs w:val="22"/>
              </w:rPr>
              <w:t>do roku 2027</w:t>
            </w:r>
          </w:p>
        </w:tc>
        <w:tc>
          <w:tcPr>
            <w:tcW w:w="1944" w:type="dxa"/>
          </w:tcPr>
          <w:p w:rsidR="003B0FBA" w:rsidRPr="00031EA6" w:rsidRDefault="003B0FBA" w:rsidP="003B0FBA">
            <w:pPr>
              <w:spacing w:before="0"/>
              <w:cnfStyle w:val="000000100000"/>
              <w:rPr>
                <w:i/>
                <w:sz w:val="22"/>
                <w:szCs w:val="22"/>
              </w:rPr>
            </w:pPr>
            <w:r w:rsidRPr="00031EA6">
              <w:rPr>
                <w:i/>
                <w:sz w:val="22"/>
                <w:szCs w:val="22"/>
              </w:rPr>
              <w:t>vysoká miera</w:t>
            </w:r>
          </w:p>
        </w:tc>
      </w:tr>
      <w:tr w:rsidR="003B0FBA" w:rsidRPr="00B45961" w:rsidTr="00D0082C">
        <w:trPr>
          <w:trHeight w:val="548"/>
        </w:trPr>
        <w:tc>
          <w:tcPr>
            <w:cnfStyle w:val="001000000000"/>
            <w:tcW w:w="3000" w:type="dxa"/>
          </w:tcPr>
          <w:p w:rsidR="003B0FBA" w:rsidRPr="00031EA6" w:rsidRDefault="003B0FBA" w:rsidP="003B0FBA">
            <w:pPr>
              <w:spacing w:before="0"/>
              <w:rPr>
                <w:iCs/>
                <w:sz w:val="22"/>
                <w:szCs w:val="22"/>
              </w:rPr>
            </w:pPr>
            <w:r w:rsidRPr="00031EA6">
              <w:rPr>
                <w:iCs/>
                <w:sz w:val="22"/>
                <w:szCs w:val="22"/>
              </w:rPr>
              <w:t>Strategický plán rozvoja dopravy SR  do roku 2030</w:t>
            </w:r>
          </w:p>
        </w:tc>
        <w:tc>
          <w:tcPr>
            <w:tcW w:w="2605" w:type="dxa"/>
          </w:tcPr>
          <w:p w:rsidR="003B0FBA" w:rsidRPr="00B45961" w:rsidRDefault="003B0FBA" w:rsidP="003B0FBA">
            <w:pPr>
              <w:spacing w:before="0"/>
              <w:cnfStyle w:val="000000000000"/>
              <w:rPr>
                <w:i/>
                <w:sz w:val="22"/>
                <w:szCs w:val="22"/>
              </w:rPr>
            </w:pPr>
            <w:r w:rsidRPr="00B45961">
              <w:rPr>
                <w:i/>
                <w:sz w:val="22"/>
                <w:szCs w:val="22"/>
              </w:rPr>
              <w:t>Úrad vlády SR</w:t>
            </w:r>
          </w:p>
        </w:tc>
        <w:tc>
          <w:tcPr>
            <w:tcW w:w="1826" w:type="dxa"/>
          </w:tcPr>
          <w:p w:rsidR="003B0FBA" w:rsidRPr="00031EA6" w:rsidRDefault="003B0FBA" w:rsidP="003B0FBA">
            <w:pPr>
              <w:spacing w:before="0"/>
              <w:cnfStyle w:val="000000000000"/>
              <w:rPr>
                <w:i/>
                <w:sz w:val="22"/>
                <w:szCs w:val="22"/>
              </w:rPr>
            </w:pPr>
            <w:r w:rsidRPr="00031EA6">
              <w:rPr>
                <w:i/>
                <w:sz w:val="22"/>
                <w:szCs w:val="22"/>
              </w:rPr>
              <w:t>do roku 2030</w:t>
            </w:r>
          </w:p>
        </w:tc>
        <w:tc>
          <w:tcPr>
            <w:tcW w:w="1944" w:type="dxa"/>
          </w:tcPr>
          <w:p w:rsidR="003B0FBA" w:rsidRPr="00031EA6" w:rsidRDefault="003B0FBA" w:rsidP="003B0FBA">
            <w:pPr>
              <w:spacing w:before="0"/>
              <w:cnfStyle w:val="000000000000"/>
              <w:rPr>
                <w:i/>
                <w:sz w:val="22"/>
                <w:szCs w:val="22"/>
              </w:rPr>
            </w:pPr>
            <w:r w:rsidRPr="00031EA6">
              <w:rPr>
                <w:i/>
                <w:sz w:val="22"/>
                <w:szCs w:val="22"/>
              </w:rPr>
              <w:t>vysoká miera</w:t>
            </w:r>
          </w:p>
        </w:tc>
      </w:tr>
      <w:tr w:rsidR="003B0FBA" w:rsidRPr="00B45961" w:rsidTr="00D0082C">
        <w:trPr>
          <w:cnfStyle w:val="000000100000"/>
          <w:trHeight w:val="847"/>
        </w:trPr>
        <w:tc>
          <w:tcPr>
            <w:cnfStyle w:val="001000000000"/>
            <w:tcW w:w="3000" w:type="dxa"/>
          </w:tcPr>
          <w:p w:rsidR="003B0FBA" w:rsidRPr="00031EA6" w:rsidRDefault="003B0FBA" w:rsidP="003B0FBA">
            <w:pPr>
              <w:spacing w:before="0"/>
              <w:rPr>
                <w:iCs/>
                <w:sz w:val="22"/>
                <w:szCs w:val="22"/>
              </w:rPr>
            </w:pPr>
            <w:r w:rsidRPr="00031EA6">
              <w:rPr>
                <w:iCs/>
                <w:sz w:val="22"/>
                <w:szCs w:val="22"/>
              </w:rPr>
              <w:t>Stratégia rozvoja udržateľného cestovného ruchu do roku 2030</w:t>
            </w:r>
          </w:p>
        </w:tc>
        <w:tc>
          <w:tcPr>
            <w:tcW w:w="2605" w:type="dxa"/>
          </w:tcPr>
          <w:p w:rsidR="003B0FBA" w:rsidRPr="00B45961" w:rsidRDefault="003B0FBA" w:rsidP="003B0FBA">
            <w:pPr>
              <w:spacing w:before="0"/>
              <w:cnfStyle w:val="000000100000"/>
              <w:rPr>
                <w:i/>
                <w:sz w:val="22"/>
                <w:szCs w:val="22"/>
              </w:rPr>
            </w:pPr>
            <w:r w:rsidRPr="00B45961">
              <w:rPr>
                <w:i/>
                <w:sz w:val="22"/>
                <w:szCs w:val="22"/>
              </w:rPr>
              <w:t>Úrad vlády SR</w:t>
            </w:r>
          </w:p>
        </w:tc>
        <w:tc>
          <w:tcPr>
            <w:tcW w:w="1826" w:type="dxa"/>
          </w:tcPr>
          <w:p w:rsidR="003B0FBA" w:rsidRPr="00031EA6" w:rsidRDefault="003B0FBA" w:rsidP="003B0FBA">
            <w:pPr>
              <w:spacing w:before="0"/>
              <w:cnfStyle w:val="000000100000"/>
              <w:rPr>
                <w:i/>
                <w:sz w:val="22"/>
                <w:szCs w:val="22"/>
              </w:rPr>
            </w:pPr>
            <w:r w:rsidRPr="00031EA6">
              <w:rPr>
                <w:i/>
                <w:sz w:val="22"/>
                <w:szCs w:val="22"/>
              </w:rPr>
              <w:t>do roku 2030</w:t>
            </w:r>
          </w:p>
        </w:tc>
        <w:tc>
          <w:tcPr>
            <w:tcW w:w="1944" w:type="dxa"/>
          </w:tcPr>
          <w:p w:rsidR="003B0FBA" w:rsidRPr="00031EA6" w:rsidRDefault="003B0FBA" w:rsidP="003B0FBA">
            <w:pPr>
              <w:spacing w:before="0"/>
              <w:cnfStyle w:val="000000100000"/>
              <w:rPr>
                <w:i/>
                <w:sz w:val="22"/>
                <w:szCs w:val="22"/>
              </w:rPr>
            </w:pPr>
            <w:r w:rsidRPr="00031EA6">
              <w:rPr>
                <w:i/>
                <w:sz w:val="22"/>
                <w:szCs w:val="22"/>
              </w:rPr>
              <w:t>vysoká miera</w:t>
            </w:r>
          </w:p>
        </w:tc>
      </w:tr>
      <w:tr w:rsidR="003B0FBA" w:rsidRPr="00B45961" w:rsidTr="00D0082C">
        <w:trPr>
          <w:trHeight w:val="831"/>
        </w:trPr>
        <w:tc>
          <w:tcPr>
            <w:cnfStyle w:val="001000000000"/>
            <w:tcW w:w="3000" w:type="dxa"/>
          </w:tcPr>
          <w:p w:rsidR="003B0FBA" w:rsidRPr="00031EA6" w:rsidRDefault="003B0FBA" w:rsidP="003B0FBA">
            <w:pPr>
              <w:spacing w:before="0"/>
              <w:rPr>
                <w:iCs/>
                <w:sz w:val="22"/>
                <w:szCs w:val="22"/>
              </w:rPr>
            </w:pPr>
            <w:r w:rsidRPr="00031EA6">
              <w:rPr>
                <w:iCs/>
                <w:sz w:val="22"/>
                <w:szCs w:val="22"/>
              </w:rPr>
              <w:t>Zákon č. 539/2008 Z. z. o podpore regionálneho rozvoja</w:t>
            </w:r>
          </w:p>
        </w:tc>
        <w:tc>
          <w:tcPr>
            <w:tcW w:w="2605" w:type="dxa"/>
          </w:tcPr>
          <w:p w:rsidR="003B0FBA" w:rsidRPr="00B45961" w:rsidRDefault="003B0FBA" w:rsidP="003B0FBA">
            <w:pPr>
              <w:spacing w:before="0"/>
              <w:cnfStyle w:val="000000000000"/>
              <w:rPr>
                <w:i/>
                <w:sz w:val="22"/>
                <w:szCs w:val="22"/>
              </w:rPr>
            </w:pPr>
            <w:r w:rsidRPr="00B45961">
              <w:rPr>
                <w:i/>
                <w:sz w:val="22"/>
                <w:szCs w:val="22"/>
              </w:rPr>
              <w:t>Úrad vlády SR</w:t>
            </w:r>
          </w:p>
        </w:tc>
        <w:tc>
          <w:tcPr>
            <w:tcW w:w="1826" w:type="dxa"/>
          </w:tcPr>
          <w:p w:rsidR="003B0FBA" w:rsidRPr="00031EA6" w:rsidRDefault="003B0FBA" w:rsidP="003B0FBA">
            <w:pPr>
              <w:spacing w:before="0"/>
              <w:cnfStyle w:val="000000000000"/>
              <w:rPr>
                <w:i/>
                <w:sz w:val="22"/>
                <w:szCs w:val="22"/>
              </w:rPr>
            </w:pPr>
            <w:r w:rsidRPr="00031EA6">
              <w:rPr>
                <w:i/>
                <w:sz w:val="22"/>
                <w:szCs w:val="22"/>
              </w:rPr>
              <w:t xml:space="preserve">neurčená </w:t>
            </w:r>
          </w:p>
        </w:tc>
        <w:tc>
          <w:tcPr>
            <w:tcW w:w="1944" w:type="dxa"/>
          </w:tcPr>
          <w:p w:rsidR="003B0FBA" w:rsidRPr="00031EA6" w:rsidRDefault="003B0FBA" w:rsidP="003B0FBA">
            <w:pPr>
              <w:spacing w:before="0"/>
              <w:cnfStyle w:val="000000000000"/>
              <w:rPr>
                <w:i/>
                <w:sz w:val="22"/>
                <w:szCs w:val="22"/>
              </w:rPr>
            </w:pPr>
            <w:r w:rsidRPr="00031EA6">
              <w:rPr>
                <w:i/>
                <w:sz w:val="22"/>
                <w:szCs w:val="22"/>
              </w:rPr>
              <w:t>vysoká miera</w:t>
            </w:r>
          </w:p>
        </w:tc>
      </w:tr>
      <w:tr w:rsidR="003B0FBA" w:rsidRPr="00B45961" w:rsidTr="00D0082C">
        <w:trPr>
          <w:cnfStyle w:val="000000100000"/>
          <w:trHeight w:val="282"/>
        </w:trPr>
        <w:tc>
          <w:tcPr>
            <w:cnfStyle w:val="001000000000"/>
            <w:tcW w:w="3000" w:type="dxa"/>
          </w:tcPr>
          <w:p w:rsidR="003B0FBA" w:rsidRPr="00031EA6" w:rsidRDefault="003B0FBA" w:rsidP="003B0FBA">
            <w:pPr>
              <w:spacing w:before="0"/>
              <w:rPr>
                <w:iCs/>
                <w:sz w:val="22"/>
                <w:szCs w:val="22"/>
              </w:rPr>
            </w:pPr>
            <w:r w:rsidRPr="00031EA6">
              <w:rPr>
                <w:iCs/>
                <w:sz w:val="22"/>
                <w:szCs w:val="22"/>
              </w:rPr>
              <w:t>Partnerská dohoda</w:t>
            </w:r>
          </w:p>
        </w:tc>
        <w:tc>
          <w:tcPr>
            <w:tcW w:w="2605" w:type="dxa"/>
          </w:tcPr>
          <w:p w:rsidR="003B0FBA" w:rsidRPr="00B45961" w:rsidRDefault="003B0FBA" w:rsidP="003B0FBA">
            <w:pPr>
              <w:spacing w:before="0"/>
              <w:cnfStyle w:val="000000100000"/>
              <w:rPr>
                <w:sz w:val="22"/>
                <w:szCs w:val="22"/>
              </w:rPr>
            </w:pPr>
            <w:r w:rsidRPr="00B45961">
              <w:rPr>
                <w:i/>
                <w:sz w:val="22"/>
                <w:szCs w:val="22"/>
              </w:rPr>
              <w:t>Úrad vlády SR</w:t>
            </w:r>
          </w:p>
        </w:tc>
        <w:tc>
          <w:tcPr>
            <w:tcW w:w="1826" w:type="dxa"/>
          </w:tcPr>
          <w:p w:rsidR="003B0FBA" w:rsidRPr="00031EA6" w:rsidRDefault="003B0FBA" w:rsidP="003B0FBA">
            <w:pPr>
              <w:spacing w:before="0"/>
              <w:cnfStyle w:val="000000100000"/>
              <w:rPr>
                <w:i/>
                <w:sz w:val="22"/>
                <w:szCs w:val="22"/>
              </w:rPr>
            </w:pPr>
            <w:r w:rsidRPr="00031EA6">
              <w:rPr>
                <w:i/>
                <w:sz w:val="22"/>
                <w:szCs w:val="22"/>
              </w:rPr>
              <w:t>do roku 2027</w:t>
            </w:r>
          </w:p>
        </w:tc>
        <w:tc>
          <w:tcPr>
            <w:tcW w:w="1944" w:type="dxa"/>
          </w:tcPr>
          <w:p w:rsidR="003B0FBA" w:rsidRPr="00031EA6" w:rsidRDefault="003B0FBA" w:rsidP="003B0FBA">
            <w:pPr>
              <w:spacing w:before="0"/>
              <w:cnfStyle w:val="000000100000"/>
              <w:rPr>
                <w:i/>
                <w:sz w:val="22"/>
                <w:szCs w:val="22"/>
              </w:rPr>
            </w:pPr>
            <w:r w:rsidRPr="00031EA6">
              <w:rPr>
                <w:i/>
                <w:sz w:val="22"/>
                <w:szCs w:val="22"/>
              </w:rPr>
              <w:t>vysoká miera</w:t>
            </w:r>
          </w:p>
        </w:tc>
      </w:tr>
      <w:tr w:rsidR="003B0FBA" w:rsidRPr="00B45961" w:rsidTr="00D0082C">
        <w:trPr>
          <w:trHeight w:val="266"/>
        </w:trPr>
        <w:tc>
          <w:tcPr>
            <w:cnfStyle w:val="001000000000"/>
            <w:tcW w:w="3000" w:type="dxa"/>
          </w:tcPr>
          <w:p w:rsidR="003B0FBA" w:rsidRPr="00031EA6" w:rsidRDefault="003B0FBA" w:rsidP="003B0FBA">
            <w:pPr>
              <w:spacing w:before="0"/>
              <w:rPr>
                <w:iCs/>
                <w:sz w:val="22"/>
                <w:szCs w:val="22"/>
              </w:rPr>
            </w:pPr>
            <w:r w:rsidRPr="00031EA6">
              <w:rPr>
                <w:iCs/>
                <w:sz w:val="22"/>
                <w:szCs w:val="22"/>
              </w:rPr>
              <w:t xml:space="preserve">Plán obnovy a odolnosti </w:t>
            </w:r>
          </w:p>
        </w:tc>
        <w:tc>
          <w:tcPr>
            <w:tcW w:w="2605" w:type="dxa"/>
          </w:tcPr>
          <w:p w:rsidR="003B0FBA" w:rsidRPr="00B45961" w:rsidRDefault="003B0FBA" w:rsidP="003B0FBA">
            <w:pPr>
              <w:spacing w:before="0"/>
              <w:cnfStyle w:val="000000000000"/>
              <w:rPr>
                <w:sz w:val="22"/>
                <w:szCs w:val="22"/>
              </w:rPr>
            </w:pPr>
            <w:r w:rsidRPr="00B45961">
              <w:rPr>
                <w:i/>
                <w:sz w:val="22"/>
                <w:szCs w:val="22"/>
              </w:rPr>
              <w:t>Úrad vlády SR</w:t>
            </w:r>
          </w:p>
        </w:tc>
        <w:tc>
          <w:tcPr>
            <w:tcW w:w="1826" w:type="dxa"/>
          </w:tcPr>
          <w:p w:rsidR="003B0FBA" w:rsidRPr="00031EA6" w:rsidRDefault="003B0FBA" w:rsidP="003B0FBA">
            <w:pPr>
              <w:spacing w:before="0"/>
              <w:cnfStyle w:val="000000000000"/>
              <w:rPr>
                <w:i/>
                <w:sz w:val="22"/>
                <w:szCs w:val="22"/>
              </w:rPr>
            </w:pPr>
            <w:r w:rsidRPr="00031EA6">
              <w:rPr>
                <w:i/>
                <w:sz w:val="22"/>
                <w:szCs w:val="22"/>
              </w:rPr>
              <w:t>do roku 2026</w:t>
            </w:r>
          </w:p>
        </w:tc>
        <w:tc>
          <w:tcPr>
            <w:tcW w:w="1944" w:type="dxa"/>
          </w:tcPr>
          <w:p w:rsidR="003B0FBA" w:rsidRPr="00031EA6" w:rsidRDefault="003B0FBA" w:rsidP="003B0FBA">
            <w:pPr>
              <w:spacing w:before="0"/>
              <w:cnfStyle w:val="000000000000"/>
              <w:rPr>
                <w:i/>
                <w:sz w:val="22"/>
                <w:szCs w:val="22"/>
              </w:rPr>
            </w:pPr>
            <w:r w:rsidRPr="00031EA6">
              <w:rPr>
                <w:i/>
                <w:sz w:val="22"/>
                <w:szCs w:val="22"/>
              </w:rPr>
              <w:t>vysoká miera</w:t>
            </w:r>
          </w:p>
        </w:tc>
      </w:tr>
      <w:tr w:rsidR="003B0FBA" w:rsidRPr="00B45961" w:rsidTr="00D0082C">
        <w:trPr>
          <w:cnfStyle w:val="000000100000"/>
          <w:trHeight w:val="282"/>
        </w:trPr>
        <w:tc>
          <w:tcPr>
            <w:cnfStyle w:val="001000000000"/>
            <w:tcW w:w="3000" w:type="dxa"/>
          </w:tcPr>
          <w:p w:rsidR="003B0FBA" w:rsidRPr="00031EA6" w:rsidRDefault="003B0FBA" w:rsidP="003B0FBA">
            <w:pPr>
              <w:spacing w:before="0"/>
              <w:rPr>
                <w:iCs/>
                <w:sz w:val="22"/>
                <w:szCs w:val="22"/>
              </w:rPr>
            </w:pPr>
            <w:r w:rsidRPr="00031EA6">
              <w:rPr>
                <w:iCs/>
                <w:sz w:val="22"/>
                <w:szCs w:val="22"/>
              </w:rPr>
              <w:t>Národný investičný plán</w:t>
            </w:r>
          </w:p>
        </w:tc>
        <w:tc>
          <w:tcPr>
            <w:tcW w:w="2605" w:type="dxa"/>
          </w:tcPr>
          <w:p w:rsidR="003B0FBA" w:rsidRPr="00B45961" w:rsidRDefault="003B0FBA" w:rsidP="003B0FBA">
            <w:pPr>
              <w:spacing w:before="0"/>
              <w:cnfStyle w:val="000000100000"/>
              <w:rPr>
                <w:sz w:val="22"/>
                <w:szCs w:val="22"/>
              </w:rPr>
            </w:pPr>
            <w:r w:rsidRPr="00B45961">
              <w:rPr>
                <w:i/>
                <w:sz w:val="22"/>
                <w:szCs w:val="22"/>
              </w:rPr>
              <w:t>Úrad vlády SR</w:t>
            </w:r>
          </w:p>
        </w:tc>
        <w:tc>
          <w:tcPr>
            <w:tcW w:w="1826" w:type="dxa"/>
          </w:tcPr>
          <w:p w:rsidR="003B0FBA" w:rsidRPr="00031EA6" w:rsidRDefault="003B0FBA" w:rsidP="003B0FBA">
            <w:pPr>
              <w:spacing w:before="0"/>
              <w:cnfStyle w:val="000000100000"/>
              <w:rPr>
                <w:i/>
                <w:sz w:val="22"/>
                <w:szCs w:val="22"/>
              </w:rPr>
            </w:pPr>
            <w:r w:rsidRPr="00031EA6">
              <w:rPr>
                <w:i/>
                <w:sz w:val="22"/>
                <w:szCs w:val="22"/>
              </w:rPr>
              <w:t>do roku 2030</w:t>
            </w:r>
          </w:p>
        </w:tc>
        <w:tc>
          <w:tcPr>
            <w:tcW w:w="1944" w:type="dxa"/>
          </w:tcPr>
          <w:p w:rsidR="003B0FBA" w:rsidRPr="00031EA6" w:rsidRDefault="003B0FBA" w:rsidP="003B0FBA">
            <w:pPr>
              <w:spacing w:before="0"/>
              <w:cnfStyle w:val="000000100000"/>
              <w:rPr>
                <w:i/>
                <w:sz w:val="22"/>
                <w:szCs w:val="22"/>
              </w:rPr>
            </w:pPr>
            <w:r w:rsidRPr="00031EA6">
              <w:rPr>
                <w:i/>
                <w:sz w:val="22"/>
                <w:szCs w:val="22"/>
              </w:rPr>
              <w:t>vysoká miera</w:t>
            </w:r>
          </w:p>
        </w:tc>
      </w:tr>
      <w:tr w:rsidR="003B0FBA" w:rsidRPr="00B45961" w:rsidTr="00D0082C">
        <w:trPr>
          <w:trHeight w:val="548"/>
        </w:trPr>
        <w:tc>
          <w:tcPr>
            <w:cnfStyle w:val="001000000000"/>
            <w:tcW w:w="3000" w:type="dxa"/>
          </w:tcPr>
          <w:p w:rsidR="003B0FBA" w:rsidRPr="00031EA6" w:rsidRDefault="003B0FBA" w:rsidP="003B0FBA">
            <w:pPr>
              <w:spacing w:before="0"/>
              <w:rPr>
                <w:iCs/>
                <w:sz w:val="22"/>
                <w:szCs w:val="22"/>
              </w:rPr>
            </w:pPr>
            <w:r w:rsidRPr="00031EA6">
              <w:rPr>
                <w:iCs/>
                <w:sz w:val="22"/>
                <w:szCs w:val="22"/>
              </w:rPr>
              <w:t>Koncepcia územného rozvoja SR</w:t>
            </w:r>
          </w:p>
        </w:tc>
        <w:tc>
          <w:tcPr>
            <w:tcW w:w="2605" w:type="dxa"/>
          </w:tcPr>
          <w:p w:rsidR="003B0FBA" w:rsidRPr="00B45961" w:rsidRDefault="003B0FBA" w:rsidP="003B0FBA">
            <w:pPr>
              <w:spacing w:before="0"/>
              <w:cnfStyle w:val="000000000000"/>
              <w:rPr>
                <w:sz w:val="22"/>
                <w:szCs w:val="22"/>
              </w:rPr>
            </w:pPr>
            <w:r w:rsidRPr="00B45961">
              <w:rPr>
                <w:i/>
                <w:sz w:val="22"/>
                <w:szCs w:val="22"/>
              </w:rPr>
              <w:t>Úrad vlády SR</w:t>
            </w:r>
          </w:p>
        </w:tc>
        <w:tc>
          <w:tcPr>
            <w:tcW w:w="1826" w:type="dxa"/>
          </w:tcPr>
          <w:p w:rsidR="003B0FBA" w:rsidRPr="00031EA6" w:rsidRDefault="003B0FBA" w:rsidP="003B0FBA">
            <w:pPr>
              <w:spacing w:before="0"/>
              <w:cnfStyle w:val="000000000000"/>
              <w:rPr>
                <w:i/>
                <w:sz w:val="22"/>
                <w:szCs w:val="22"/>
              </w:rPr>
            </w:pPr>
            <w:r w:rsidRPr="00031EA6">
              <w:rPr>
                <w:i/>
                <w:sz w:val="22"/>
                <w:szCs w:val="22"/>
              </w:rPr>
              <w:t>neurčená</w:t>
            </w:r>
          </w:p>
        </w:tc>
        <w:tc>
          <w:tcPr>
            <w:tcW w:w="1944" w:type="dxa"/>
          </w:tcPr>
          <w:p w:rsidR="003B0FBA" w:rsidRPr="00031EA6" w:rsidRDefault="003B0FBA" w:rsidP="003B0FBA">
            <w:pPr>
              <w:spacing w:before="0"/>
              <w:cnfStyle w:val="000000000000"/>
              <w:rPr>
                <w:i/>
                <w:sz w:val="22"/>
                <w:szCs w:val="22"/>
              </w:rPr>
            </w:pPr>
            <w:r w:rsidRPr="00031EA6">
              <w:rPr>
                <w:i/>
                <w:sz w:val="22"/>
                <w:szCs w:val="22"/>
              </w:rPr>
              <w:t>vysoká miera</w:t>
            </w:r>
          </w:p>
        </w:tc>
      </w:tr>
      <w:tr w:rsidR="003B0FBA" w:rsidRPr="00B45961" w:rsidTr="00D0082C">
        <w:trPr>
          <w:cnfStyle w:val="000000100000"/>
          <w:trHeight w:val="282"/>
        </w:trPr>
        <w:tc>
          <w:tcPr>
            <w:cnfStyle w:val="001000000000"/>
            <w:tcW w:w="3000" w:type="dxa"/>
          </w:tcPr>
          <w:p w:rsidR="003B0FBA" w:rsidRPr="00031EA6" w:rsidRDefault="003B0FBA" w:rsidP="003B0FBA">
            <w:pPr>
              <w:spacing w:before="0"/>
              <w:rPr>
                <w:iCs/>
                <w:sz w:val="22"/>
                <w:szCs w:val="22"/>
              </w:rPr>
            </w:pPr>
            <w:r w:rsidRPr="00031EA6">
              <w:rPr>
                <w:iCs/>
                <w:sz w:val="22"/>
                <w:szCs w:val="22"/>
              </w:rPr>
              <w:lastRenderedPageBreak/>
              <w:t>PHRSR TSK</w:t>
            </w:r>
          </w:p>
        </w:tc>
        <w:tc>
          <w:tcPr>
            <w:tcW w:w="2605" w:type="dxa"/>
          </w:tcPr>
          <w:p w:rsidR="003B0FBA" w:rsidRPr="00031EA6" w:rsidRDefault="003B0FBA" w:rsidP="003B0FBA">
            <w:pPr>
              <w:spacing w:before="0"/>
              <w:cnfStyle w:val="000000100000"/>
              <w:rPr>
                <w:i/>
                <w:iCs/>
                <w:sz w:val="22"/>
                <w:szCs w:val="22"/>
              </w:rPr>
            </w:pPr>
            <w:r w:rsidRPr="00031EA6">
              <w:rPr>
                <w:i/>
                <w:iCs/>
                <w:sz w:val="22"/>
                <w:szCs w:val="22"/>
              </w:rPr>
              <w:t>TSK</w:t>
            </w:r>
          </w:p>
        </w:tc>
        <w:tc>
          <w:tcPr>
            <w:tcW w:w="1826" w:type="dxa"/>
          </w:tcPr>
          <w:p w:rsidR="003B0FBA" w:rsidRPr="00031EA6" w:rsidRDefault="00031EA6" w:rsidP="003B0FBA">
            <w:pPr>
              <w:spacing w:before="0"/>
              <w:cnfStyle w:val="000000100000"/>
              <w:rPr>
                <w:i/>
                <w:sz w:val="22"/>
                <w:szCs w:val="22"/>
              </w:rPr>
            </w:pPr>
            <w:r w:rsidRPr="00031EA6">
              <w:rPr>
                <w:i/>
                <w:sz w:val="22"/>
                <w:szCs w:val="22"/>
              </w:rPr>
              <w:t xml:space="preserve">do doku 2030 </w:t>
            </w:r>
          </w:p>
        </w:tc>
        <w:tc>
          <w:tcPr>
            <w:tcW w:w="1944" w:type="dxa"/>
          </w:tcPr>
          <w:p w:rsidR="003B0FBA" w:rsidRPr="00031EA6" w:rsidRDefault="003B0FBA" w:rsidP="003B0FBA">
            <w:pPr>
              <w:spacing w:before="0"/>
              <w:cnfStyle w:val="000000100000"/>
              <w:rPr>
                <w:i/>
                <w:sz w:val="22"/>
                <w:szCs w:val="22"/>
              </w:rPr>
            </w:pPr>
            <w:r w:rsidRPr="00031EA6">
              <w:rPr>
                <w:i/>
                <w:sz w:val="22"/>
                <w:szCs w:val="22"/>
              </w:rPr>
              <w:t>vysoká miera</w:t>
            </w:r>
          </w:p>
        </w:tc>
      </w:tr>
      <w:tr w:rsidR="00FD4DB3" w:rsidRPr="00B45961" w:rsidTr="00D0082C">
        <w:trPr>
          <w:trHeight w:val="548"/>
        </w:trPr>
        <w:tc>
          <w:tcPr>
            <w:cnfStyle w:val="001000000000"/>
            <w:tcW w:w="3000" w:type="dxa"/>
          </w:tcPr>
          <w:p w:rsidR="00FD4DB3" w:rsidRPr="00031EA6" w:rsidRDefault="00FD4DB3" w:rsidP="003B0FBA">
            <w:pPr>
              <w:spacing w:before="0"/>
              <w:rPr>
                <w:iCs/>
                <w:sz w:val="22"/>
                <w:szCs w:val="22"/>
              </w:rPr>
            </w:pPr>
            <w:r w:rsidRPr="00031EA6">
              <w:rPr>
                <w:iCs/>
                <w:sz w:val="22"/>
                <w:szCs w:val="22"/>
              </w:rPr>
              <w:t xml:space="preserve">Integrovaná územná stratégia TSK 2021-2027 </w:t>
            </w:r>
          </w:p>
        </w:tc>
        <w:tc>
          <w:tcPr>
            <w:tcW w:w="2605" w:type="dxa"/>
          </w:tcPr>
          <w:p w:rsidR="00FD4DB3" w:rsidRPr="00031EA6" w:rsidRDefault="00FD4DB3" w:rsidP="003B0FBA">
            <w:pPr>
              <w:spacing w:before="0"/>
              <w:cnfStyle w:val="000000000000"/>
              <w:rPr>
                <w:i/>
                <w:iCs/>
                <w:sz w:val="22"/>
                <w:szCs w:val="22"/>
              </w:rPr>
            </w:pPr>
            <w:r w:rsidRPr="00031EA6">
              <w:rPr>
                <w:i/>
                <w:iCs/>
                <w:sz w:val="22"/>
                <w:szCs w:val="22"/>
              </w:rPr>
              <w:t>TSK</w:t>
            </w:r>
          </w:p>
        </w:tc>
        <w:tc>
          <w:tcPr>
            <w:tcW w:w="1826" w:type="dxa"/>
          </w:tcPr>
          <w:p w:rsidR="00FD4DB3" w:rsidRPr="00031EA6" w:rsidRDefault="00FD4DB3" w:rsidP="003B0FBA">
            <w:pPr>
              <w:spacing w:before="0"/>
              <w:cnfStyle w:val="000000000000"/>
              <w:rPr>
                <w:i/>
                <w:sz w:val="22"/>
                <w:szCs w:val="22"/>
              </w:rPr>
            </w:pPr>
            <w:r w:rsidRPr="00031EA6">
              <w:rPr>
                <w:i/>
                <w:sz w:val="22"/>
                <w:szCs w:val="22"/>
              </w:rPr>
              <w:t>do roku 2027</w:t>
            </w:r>
          </w:p>
        </w:tc>
        <w:tc>
          <w:tcPr>
            <w:tcW w:w="1944" w:type="dxa"/>
          </w:tcPr>
          <w:p w:rsidR="00FD4DB3" w:rsidRPr="00031EA6" w:rsidRDefault="00FD4DB3" w:rsidP="003B0FBA">
            <w:pPr>
              <w:spacing w:before="0"/>
              <w:cnfStyle w:val="000000000000"/>
              <w:rPr>
                <w:i/>
                <w:sz w:val="22"/>
                <w:szCs w:val="22"/>
              </w:rPr>
            </w:pPr>
            <w:r w:rsidRPr="00031EA6">
              <w:rPr>
                <w:i/>
                <w:sz w:val="22"/>
                <w:szCs w:val="22"/>
              </w:rPr>
              <w:t>vysoká miera</w:t>
            </w:r>
          </w:p>
        </w:tc>
      </w:tr>
      <w:tr w:rsidR="003B0FBA" w:rsidRPr="00B45961" w:rsidTr="00D0082C">
        <w:trPr>
          <w:cnfStyle w:val="000000100000"/>
          <w:trHeight w:val="847"/>
        </w:trPr>
        <w:tc>
          <w:tcPr>
            <w:cnfStyle w:val="001000000000"/>
            <w:tcW w:w="3000" w:type="dxa"/>
          </w:tcPr>
          <w:p w:rsidR="003B0FBA" w:rsidRPr="00031EA6" w:rsidRDefault="00031EA6" w:rsidP="003B0FBA">
            <w:pPr>
              <w:spacing w:before="0"/>
              <w:rPr>
                <w:iCs/>
                <w:color w:val="373545" w:themeColor="text2"/>
                <w:sz w:val="22"/>
                <w:szCs w:val="22"/>
              </w:rPr>
            </w:pPr>
            <w:r w:rsidRPr="00031EA6">
              <w:rPr>
                <w:rFonts w:cstheme="minorHAnsi"/>
                <w:iCs/>
                <w:sz w:val="22"/>
                <w:szCs w:val="22"/>
              </w:rPr>
              <w:t>Miestna akčná skupina Beckov</w:t>
            </w:r>
            <w:r w:rsidR="00D0082C">
              <w:rPr>
                <w:rFonts w:cstheme="minorHAnsi"/>
                <w:iCs/>
                <w:sz w:val="22"/>
                <w:szCs w:val="22"/>
              </w:rPr>
              <w:t>-</w:t>
            </w:r>
            <w:r w:rsidRPr="00031EA6">
              <w:rPr>
                <w:rFonts w:cstheme="minorHAnsi"/>
                <w:iCs/>
                <w:sz w:val="22"/>
                <w:szCs w:val="22"/>
              </w:rPr>
              <w:t>Čachtice-Tematín , Stratégia CLLD (MAS)</w:t>
            </w:r>
          </w:p>
        </w:tc>
        <w:tc>
          <w:tcPr>
            <w:tcW w:w="2605" w:type="dxa"/>
          </w:tcPr>
          <w:p w:rsidR="003B0FBA" w:rsidRPr="00031EA6" w:rsidRDefault="003B0FBA" w:rsidP="003B0FBA">
            <w:pPr>
              <w:spacing w:before="0"/>
              <w:cnfStyle w:val="000000100000"/>
              <w:rPr>
                <w:i/>
                <w:iCs/>
                <w:color w:val="373545" w:themeColor="text2"/>
                <w:sz w:val="22"/>
                <w:szCs w:val="22"/>
              </w:rPr>
            </w:pPr>
            <w:r w:rsidRPr="00031EA6">
              <w:rPr>
                <w:i/>
                <w:iCs/>
                <w:color w:val="373545" w:themeColor="text2"/>
                <w:sz w:val="22"/>
                <w:szCs w:val="22"/>
              </w:rPr>
              <w:t>MAS</w:t>
            </w:r>
          </w:p>
        </w:tc>
        <w:tc>
          <w:tcPr>
            <w:tcW w:w="1826" w:type="dxa"/>
          </w:tcPr>
          <w:p w:rsidR="003B0FBA" w:rsidRPr="00031EA6" w:rsidRDefault="00031EA6" w:rsidP="003B0FBA">
            <w:pPr>
              <w:spacing w:before="0"/>
              <w:cnfStyle w:val="000000100000"/>
              <w:rPr>
                <w:i/>
                <w:sz w:val="22"/>
                <w:szCs w:val="22"/>
              </w:rPr>
            </w:pPr>
            <w:r w:rsidRPr="00031EA6">
              <w:rPr>
                <w:i/>
                <w:sz w:val="22"/>
                <w:szCs w:val="22"/>
              </w:rPr>
              <w:t>2014-2020</w:t>
            </w:r>
          </w:p>
        </w:tc>
        <w:tc>
          <w:tcPr>
            <w:tcW w:w="1944" w:type="dxa"/>
          </w:tcPr>
          <w:p w:rsidR="003B0FBA" w:rsidRPr="00031EA6" w:rsidRDefault="003B0FBA" w:rsidP="003B0FBA">
            <w:pPr>
              <w:spacing w:before="0"/>
              <w:cnfStyle w:val="000000100000"/>
              <w:rPr>
                <w:i/>
                <w:sz w:val="22"/>
                <w:szCs w:val="22"/>
              </w:rPr>
            </w:pPr>
            <w:r w:rsidRPr="00031EA6">
              <w:rPr>
                <w:i/>
                <w:sz w:val="22"/>
                <w:szCs w:val="22"/>
              </w:rPr>
              <w:t>vysoká miera</w:t>
            </w:r>
          </w:p>
        </w:tc>
      </w:tr>
      <w:tr w:rsidR="003B0FBA" w:rsidRPr="00B45961" w:rsidTr="00D0082C">
        <w:trPr>
          <w:trHeight w:val="266"/>
        </w:trPr>
        <w:tc>
          <w:tcPr>
            <w:cnfStyle w:val="001000000000"/>
            <w:tcW w:w="3000" w:type="dxa"/>
          </w:tcPr>
          <w:p w:rsidR="003B0FBA" w:rsidRPr="00031EA6" w:rsidRDefault="003B0FBA" w:rsidP="003B0FBA">
            <w:pPr>
              <w:spacing w:before="0"/>
              <w:rPr>
                <w:iCs/>
                <w:sz w:val="22"/>
                <w:szCs w:val="22"/>
              </w:rPr>
            </w:pPr>
            <w:r w:rsidRPr="00031EA6">
              <w:rPr>
                <w:iCs/>
                <w:sz w:val="22"/>
                <w:szCs w:val="22"/>
              </w:rPr>
              <w:t xml:space="preserve">Územný plán obce </w:t>
            </w:r>
          </w:p>
        </w:tc>
        <w:tc>
          <w:tcPr>
            <w:tcW w:w="2605" w:type="dxa"/>
          </w:tcPr>
          <w:p w:rsidR="003B0FBA" w:rsidRPr="00031EA6" w:rsidRDefault="003B0FBA" w:rsidP="003B0FBA">
            <w:pPr>
              <w:spacing w:before="0"/>
              <w:cnfStyle w:val="000000000000"/>
              <w:rPr>
                <w:i/>
                <w:iCs/>
                <w:sz w:val="22"/>
                <w:szCs w:val="22"/>
              </w:rPr>
            </w:pPr>
            <w:r w:rsidRPr="00031EA6">
              <w:rPr>
                <w:i/>
                <w:iCs/>
                <w:sz w:val="22"/>
                <w:szCs w:val="22"/>
              </w:rPr>
              <w:t xml:space="preserve">Obec </w:t>
            </w:r>
          </w:p>
        </w:tc>
        <w:tc>
          <w:tcPr>
            <w:tcW w:w="1826" w:type="dxa"/>
          </w:tcPr>
          <w:p w:rsidR="003B0FBA" w:rsidRPr="00031EA6" w:rsidRDefault="00031EA6" w:rsidP="003B0FBA">
            <w:pPr>
              <w:spacing w:before="0"/>
              <w:cnfStyle w:val="000000000000"/>
              <w:rPr>
                <w:i/>
                <w:sz w:val="22"/>
                <w:szCs w:val="22"/>
              </w:rPr>
            </w:pPr>
            <w:r w:rsidRPr="00031EA6">
              <w:rPr>
                <w:i/>
                <w:sz w:val="22"/>
                <w:szCs w:val="22"/>
              </w:rPr>
              <w:t>Platný od</w:t>
            </w:r>
            <w:r w:rsidR="001A4798">
              <w:rPr>
                <w:i/>
                <w:sz w:val="22"/>
                <w:szCs w:val="22"/>
              </w:rPr>
              <w:t xml:space="preserve"> 2008</w:t>
            </w:r>
          </w:p>
        </w:tc>
        <w:tc>
          <w:tcPr>
            <w:tcW w:w="1944" w:type="dxa"/>
          </w:tcPr>
          <w:p w:rsidR="003B0FBA" w:rsidRPr="00031EA6" w:rsidRDefault="003B0FBA" w:rsidP="003B0FBA">
            <w:pPr>
              <w:spacing w:before="0"/>
              <w:cnfStyle w:val="000000000000"/>
              <w:rPr>
                <w:i/>
                <w:sz w:val="22"/>
                <w:szCs w:val="22"/>
              </w:rPr>
            </w:pPr>
            <w:r w:rsidRPr="00031EA6">
              <w:rPr>
                <w:i/>
                <w:sz w:val="22"/>
                <w:szCs w:val="22"/>
              </w:rPr>
              <w:t>vysoká miera</w:t>
            </w:r>
          </w:p>
        </w:tc>
      </w:tr>
      <w:tr w:rsidR="003B0FBA" w:rsidRPr="00B45961" w:rsidTr="00D0082C">
        <w:trPr>
          <w:cnfStyle w:val="000000100000"/>
          <w:trHeight w:val="548"/>
        </w:trPr>
        <w:tc>
          <w:tcPr>
            <w:cnfStyle w:val="001000000000"/>
            <w:tcW w:w="3000" w:type="dxa"/>
          </w:tcPr>
          <w:p w:rsidR="003B0FBA" w:rsidRPr="00B45961" w:rsidRDefault="00031EA6" w:rsidP="003B0FBA">
            <w:pPr>
              <w:spacing w:before="0"/>
              <w:rPr>
                <w:sz w:val="22"/>
                <w:szCs w:val="22"/>
              </w:rPr>
            </w:pPr>
            <w:r w:rsidRPr="001A4798">
              <w:rPr>
                <w:sz w:val="22"/>
                <w:szCs w:val="22"/>
              </w:rPr>
              <w:t xml:space="preserve">Komunitný plán sociálnych služieb Obce </w:t>
            </w:r>
            <w:r w:rsidR="001A4798" w:rsidRPr="001A4798">
              <w:rPr>
                <w:sz w:val="22"/>
                <w:szCs w:val="22"/>
              </w:rPr>
              <w:t>Pobedim</w:t>
            </w:r>
          </w:p>
        </w:tc>
        <w:tc>
          <w:tcPr>
            <w:tcW w:w="2605" w:type="dxa"/>
          </w:tcPr>
          <w:p w:rsidR="003B0FBA" w:rsidRPr="00031EA6" w:rsidRDefault="003B0FBA" w:rsidP="003B0FBA">
            <w:pPr>
              <w:spacing w:before="0"/>
              <w:cnfStyle w:val="000000100000"/>
              <w:rPr>
                <w:i/>
                <w:iCs/>
                <w:sz w:val="22"/>
                <w:szCs w:val="22"/>
              </w:rPr>
            </w:pPr>
            <w:r w:rsidRPr="00031EA6">
              <w:rPr>
                <w:i/>
                <w:iCs/>
                <w:sz w:val="22"/>
                <w:szCs w:val="22"/>
              </w:rPr>
              <w:t>obec</w:t>
            </w:r>
          </w:p>
        </w:tc>
        <w:tc>
          <w:tcPr>
            <w:tcW w:w="1826" w:type="dxa"/>
          </w:tcPr>
          <w:p w:rsidR="003B0FBA" w:rsidRPr="00031EA6" w:rsidRDefault="00031EA6" w:rsidP="003B0FBA">
            <w:pPr>
              <w:spacing w:before="0"/>
              <w:cnfStyle w:val="000000100000"/>
              <w:rPr>
                <w:i/>
                <w:sz w:val="22"/>
                <w:szCs w:val="22"/>
              </w:rPr>
            </w:pPr>
            <w:r w:rsidRPr="00031EA6">
              <w:rPr>
                <w:i/>
                <w:sz w:val="22"/>
                <w:szCs w:val="22"/>
              </w:rPr>
              <w:t>do roku 2030</w:t>
            </w:r>
          </w:p>
        </w:tc>
        <w:tc>
          <w:tcPr>
            <w:tcW w:w="1944" w:type="dxa"/>
          </w:tcPr>
          <w:p w:rsidR="003B0FBA" w:rsidRPr="00031EA6" w:rsidRDefault="003B0FBA" w:rsidP="003B0FBA">
            <w:pPr>
              <w:spacing w:before="0"/>
              <w:cnfStyle w:val="000000100000"/>
              <w:rPr>
                <w:i/>
                <w:sz w:val="22"/>
                <w:szCs w:val="22"/>
              </w:rPr>
            </w:pPr>
            <w:r w:rsidRPr="00031EA6">
              <w:rPr>
                <w:i/>
                <w:sz w:val="22"/>
                <w:szCs w:val="22"/>
              </w:rPr>
              <w:t>vysoká miera</w:t>
            </w:r>
          </w:p>
        </w:tc>
      </w:tr>
    </w:tbl>
    <w:p w:rsidR="003B0FBA" w:rsidRDefault="003B0FBA" w:rsidP="00031EA6">
      <w:pPr>
        <w:jc w:val="center"/>
        <w:rPr>
          <w:rStyle w:val="Jemnzvraznenie"/>
        </w:rPr>
      </w:pPr>
      <w:bookmarkStart w:id="14" w:name="_Hlk135053857"/>
      <w:r w:rsidRPr="00031EA6">
        <w:rPr>
          <w:rStyle w:val="Jemnzvraznenie"/>
        </w:rPr>
        <w:t>Tabuľka 1. Programové a strategické dokumenty</w:t>
      </w:r>
    </w:p>
    <w:bookmarkEnd w:id="14"/>
    <w:p w:rsidR="00F82CA4" w:rsidRPr="00B45961" w:rsidRDefault="00F82CA4" w:rsidP="00BD638E">
      <w:pPr>
        <w:rPr>
          <w:b/>
          <w:bCs/>
          <w:color w:val="1A495D" w:themeColor="accent1" w:themeShade="80"/>
          <w:sz w:val="24"/>
          <w:szCs w:val="24"/>
        </w:rPr>
      </w:pPr>
      <w:r w:rsidRPr="00B45961">
        <w:rPr>
          <w:b/>
          <w:bCs/>
          <w:color w:val="1A495D" w:themeColor="accent1" w:themeShade="80"/>
          <w:sz w:val="24"/>
          <w:szCs w:val="24"/>
        </w:rPr>
        <w:t xml:space="preserve">Agenda 2030 </w:t>
      </w:r>
      <w:r w:rsidR="003B0FBA" w:rsidRPr="00B45961">
        <w:rPr>
          <w:b/>
          <w:bCs/>
          <w:color w:val="1A495D" w:themeColor="accent1" w:themeShade="80"/>
          <w:sz w:val="24"/>
          <w:szCs w:val="24"/>
        </w:rPr>
        <w:t>pre udržateľný rozvo</w:t>
      </w:r>
      <w:r w:rsidR="008462B4">
        <w:rPr>
          <w:b/>
          <w:bCs/>
          <w:color w:val="1A495D" w:themeColor="accent1" w:themeShade="80"/>
          <w:sz w:val="24"/>
          <w:szCs w:val="24"/>
        </w:rPr>
        <w:t>j</w:t>
      </w:r>
    </w:p>
    <w:p w:rsidR="00F82CA4" w:rsidRDefault="00F82CA4" w:rsidP="00F82CA4">
      <w:pPr>
        <w:ind w:left="360"/>
        <w:rPr>
          <w:sz w:val="24"/>
          <w:szCs w:val="24"/>
        </w:rPr>
      </w:pPr>
      <w:r w:rsidRPr="00B45961">
        <w:rPr>
          <w:sz w:val="24"/>
          <w:szCs w:val="24"/>
        </w:rPr>
        <w:t xml:space="preserve">Dokument „Agenda 2030 pre udržateľný rozvoj“ je súhrnom globálnych záväzkov, ktorými medzinárodné spoločenstvo reaguje na najzávažnejšie výzvy súčasnosti. Agenda 2030 bola prijatá členskými štátmi Organizácie Spojených národov v roku 2015 a vyzýva štáty k spoločnému koordinovanému postupu pri riešení globálnych výziev. Na národnej úrovni bolo definovaných 6 prioritných oblastí pre Slovensko: </w:t>
      </w:r>
    </w:p>
    <w:p w:rsidR="00D0082C" w:rsidRPr="00B45961" w:rsidRDefault="00D0082C" w:rsidP="00F82CA4">
      <w:pPr>
        <w:ind w:left="360"/>
        <w:rPr>
          <w:sz w:val="24"/>
          <w:szCs w:val="24"/>
        </w:rPr>
      </w:pPr>
    </w:p>
    <w:p w:rsidR="00F82CA4" w:rsidRPr="00B45961" w:rsidRDefault="00F82CA4">
      <w:pPr>
        <w:pStyle w:val="Odsekzoznamu"/>
        <w:numPr>
          <w:ilvl w:val="0"/>
          <w:numId w:val="13"/>
        </w:numPr>
        <w:rPr>
          <w:sz w:val="24"/>
          <w:szCs w:val="24"/>
        </w:rPr>
      </w:pPr>
      <w:r w:rsidRPr="00B45961">
        <w:rPr>
          <w:sz w:val="24"/>
          <w:szCs w:val="24"/>
        </w:rPr>
        <w:t xml:space="preserve">Vzdelanie pre dôstojný život. </w:t>
      </w:r>
    </w:p>
    <w:p w:rsidR="00F82CA4" w:rsidRPr="00B45961" w:rsidRDefault="00F82CA4">
      <w:pPr>
        <w:pStyle w:val="Odsekzoznamu"/>
        <w:numPr>
          <w:ilvl w:val="0"/>
          <w:numId w:val="13"/>
        </w:numPr>
        <w:rPr>
          <w:sz w:val="24"/>
          <w:szCs w:val="24"/>
        </w:rPr>
      </w:pPr>
      <w:r w:rsidRPr="00B45961">
        <w:rPr>
          <w:sz w:val="24"/>
          <w:szCs w:val="24"/>
        </w:rPr>
        <w:t xml:space="preserve">Smerovanie k znalostnej a environmentálne udržateľnej ekonomike pri demografických zmenách a meniacom sa globálnom prostredí. </w:t>
      </w:r>
    </w:p>
    <w:p w:rsidR="00F82CA4" w:rsidRPr="00B45961" w:rsidRDefault="00F82CA4">
      <w:pPr>
        <w:pStyle w:val="Odsekzoznamu"/>
        <w:numPr>
          <w:ilvl w:val="0"/>
          <w:numId w:val="13"/>
        </w:numPr>
        <w:rPr>
          <w:sz w:val="24"/>
          <w:szCs w:val="24"/>
        </w:rPr>
      </w:pPr>
      <w:r w:rsidRPr="00B45961">
        <w:rPr>
          <w:sz w:val="24"/>
          <w:szCs w:val="24"/>
        </w:rPr>
        <w:t xml:space="preserve">Znižovanie chudoby a sociálna inklúzia. </w:t>
      </w:r>
    </w:p>
    <w:p w:rsidR="00F82CA4" w:rsidRPr="00B45961" w:rsidRDefault="00F82CA4">
      <w:pPr>
        <w:pStyle w:val="Odsekzoznamu"/>
        <w:numPr>
          <w:ilvl w:val="0"/>
          <w:numId w:val="13"/>
        </w:numPr>
        <w:rPr>
          <w:sz w:val="24"/>
          <w:szCs w:val="24"/>
        </w:rPr>
      </w:pPr>
      <w:r w:rsidRPr="00B45961">
        <w:rPr>
          <w:sz w:val="24"/>
          <w:szCs w:val="24"/>
        </w:rPr>
        <w:t xml:space="preserve">Udržateľné sídla, regióny a krajina v kontexte zmeny klímy. </w:t>
      </w:r>
    </w:p>
    <w:p w:rsidR="00F82CA4" w:rsidRPr="00B45961" w:rsidRDefault="00F82CA4">
      <w:pPr>
        <w:pStyle w:val="Odsekzoznamu"/>
        <w:numPr>
          <w:ilvl w:val="0"/>
          <w:numId w:val="13"/>
        </w:numPr>
        <w:rPr>
          <w:sz w:val="24"/>
          <w:szCs w:val="24"/>
        </w:rPr>
      </w:pPr>
      <w:r w:rsidRPr="00B45961">
        <w:rPr>
          <w:sz w:val="24"/>
          <w:szCs w:val="24"/>
        </w:rPr>
        <w:t>Právny štát, demokracia a bezpečnosť.</w:t>
      </w:r>
    </w:p>
    <w:p w:rsidR="00F82CA4" w:rsidRPr="00B45961" w:rsidRDefault="00F82CA4" w:rsidP="00D0082C">
      <w:pPr>
        <w:pStyle w:val="Odsekzoznamu"/>
        <w:numPr>
          <w:ilvl w:val="0"/>
          <w:numId w:val="13"/>
        </w:numPr>
        <w:spacing w:before="0" w:after="0"/>
        <w:rPr>
          <w:sz w:val="24"/>
          <w:szCs w:val="24"/>
        </w:rPr>
      </w:pPr>
      <w:r w:rsidRPr="00B45961">
        <w:rPr>
          <w:sz w:val="24"/>
          <w:szCs w:val="24"/>
        </w:rPr>
        <w:t>Dobré zdravie.</w:t>
      </w:r>
    </w:p>
    <w:p w:rsidR="00D86054" w:rsidRPr="00D0082C" w:rsidRDefault="00BD638E" w:rsidP="00D0082C">
      <w:pPr>
        <w:spacing w:before="0" w:after="0"/>
        <w:rPr>
          <w:i/>
          <w:iCs/>
          <w:color w:val="7E7B99" w:themeColor="text2" w:themeTint="99"/>
          <w:sz w:val="24"/>
          <w:szCs w:val="24"/>
        </w:rPr>
      </w:pPr>
      <w:r w:rsidRPr="00D0082C">
        <w:rPr>
          <w:i/>
          <w:iCs/>
          <w:color w:val="7E7B99" w:themeColor="text2" w:themeTint="99"/>
          <w:sz w:val="24"/>
          <w:szCs w:val="24"/>
        </w:rPr>
        <w:t xml:space="preserve">Zdroj: https://www.mirri.gov.sk/sekcie/investicie/agenda-2030/index.html. </w:t>
      </w:r>
    </w:p>
    <w:p w:rsidR="00F82CA4" w:rsidRPr="00B45961" w:rsidRDefault="00F82CA4" w:rsidP="00F82CA4">
      <w:pPr>
        <w:rPr>
          <w:b/>
          <w:bCs/>
          <w:color w:val="1A495D" w:themeColor="accent1" w:themeShade="80"/>
          <w:sz w:val="24"/>
          <w:szCs w:val="24"/>
        </w:rPr>
      </w:pPr>
      <w:r w:rsidRPr="00B45961">
        <w:rPr>
          <w:b/>
          <w:bCs/>
          <w:color w:val="1A495D" w:themeColor="accent1" w:themeShade="80"/>
          <w:sz w:val="24"/>
          <w:szCs w:val="24"/>
        </w:rPr>
        <w:t xml:space="preserve">Slovensko 2030 </w:t>
      </w:r>
    </w:p>
    <w:p w:rsidR="00D86054" w:rsidRPr="00B45961" w:rsidRDefault="00F82CA4" w:rsidP="00BD638E">
      <w:pPr>
        <w:jc w:val="both"/>
        <w:rPr>
          <w:sz w:val="24"/>
          <w:szCs w:val="24"/>
        </w:rPr>
      </w:pPr>
      <w:r w:rsidRPr="00B45961">
        <w:rPr>
          <w:sz w:val="24"/>
          <w:szCs w:val="24"/>
        </w:rPr>
        <w:t xml:space="preserve">„Vízia a stratégia rozvoja Slovenska do roku 2030 – dlhodobá stratégia udržateľného rozvoja Slovenskej republiky – Slovensko 2030“ (ďalej len „Slovensko 2030“) je základným implementačným dokumentom plnenia národných priorít Agendy 2030 pre udržateľný rozvoj v Slovenskej republike. </w:t>
      </w:r>
    </w:p>
    <w:p w:rsidR="00F82CA4" w:rsidRPr="00B45961" w:rsidRDefault="00F82CA4" w:rsidP="00BD638E">
      <w:pPr>
        <w:jc w:val="both"/>
        <w:rPr>
          <w:sz w:val="24"/>
          <w:szCs w:val="24"/>
        </w:rPr>
      </w:pPr>
      <w:r w:rsidRPr="00B45961">
        <w:rPr>
          <w:sz w:val="24"/>
          <w:szCs w:val="24"/>
        </w:rPr>
        <w:t>Zároveň plní úlohu Národnej stratégie regionálneho rozvoja SR v zmysle zákona č. 539/2008 Z. z. o podpore regionálneho rozvoja. „Slovensko 2030“ definuje priority a ciele rozvoja Slovenska v troch integrovaných rozvojových programoch pokrývajúcich kľúčové oblasti rozvoja: ochrana a rozvoj zdrojov, ich udržateľné využívanie a rozvoj komunít.</w:t>
      </w:r>
    </w:p>
    <w:p w:rsidR="00D86054" w:rsidRPr="00B45961" w:rsidRDefault="00D86054" w:rsidP="00BD638E">
      <w:pPr>
        <w:jc w:val="both"/>
        <w:rPr>
          <w:sz w:val="24"/>
          <w:szCs w:val="24"/>
        </w:rPr>
      </w:pPr>
      <w:r w:rsidRPr="00B45961">
        <w:rPr>
          <w:sz w:val="24"/>
          <w:szCs w:val="24"/>
        </w:rPr>
        <w:t xml:space="preserve">Obsahuje 2 špecifické priority a 2 špecifické ciele: </w:t>
      </w:r>
    </w:p>
    <w:p w:rsidR="00D86054" w:rsidRPr="00B45961" w:rsidRDefault="00D86054" w:rsidP="00BD638E">
      <w:pPr>
        <w:jc w:val="both"/>
        <w:rPr>
          <w:sz w:val="24"/>
          <w:szCs w:val="24"/>
          <w:u w:val="single"/>
        </w:rPr>
      </w:pPr>
      <w:r w:rsidRPr="00B45961">
        <w:rPr>
          <w:sz w:val="24"/>
          <w:szCs w:val="24"/>
          <w:u w:val="single"/>
        </w:rPr>
        <w:lastRenderedPageBreak/>
        <w:t>Špecifická priorita 1:</w:t>
      </w:r>
      <w:r w:rsidR="00BD638E" w:rsidRPr="00B45961">
        <w:rPr>
          <w:sz w:val="24"/>
          <w:szCs w:val="24"/>
          <w:u w:val="single"/>
        </w:rPr>
        <w:t xml:space="preserve"> </w:t>
      </w:r>
      <w:r w:rsidRPr="00B45961">
        <w:rPr>
          <w:sz w:val="24"/>
          <w:szCs w:val="24"/>
          <w:u w:val="single"/>
        </w:rPr>
        <w:t>Zabezpečenie udržateľnosti rozvoja územia a harmonizácia dynamiky rozvoja jednotlivých funkčných systémov miest ako motora rozvoja regiónov a zabezpečenie ich udržateľnosti, a to najmä s dôrazom na:</w:t>
      </w:r>
    </w:p>
    <w:p w:rsidR="00D86054" w:rsidRPr="00B45961" w:rsidRDefault="00D86054">
      <w:pPr>
        <w:pStyle w:val="Odsekzoznamu"/>
        <w:numPr>
          <w:ilvl w:val="0"/>
          <w:numId w:val="14"/>
        </w:numPr>
        <w:jc w:val="both"/>
        <w:rPr>
          <w:sz w:val="24"/>
          <w:szCs w:val="24"/>
        </w:rPr>
      </w:pPr>
      <w:r w:rsidRPr="00B45961">
        <w:rPr>
          <w:sz w:val="24"/>
          <w:szCs w:val="24"/>
        </w:rPr>
        <w:t xml:space="preserve">Zlepšenie a dobudovanie napojenia aglomerácie na blízke veľké sídla, zlepšenie dopravy medzi jadrom aglomerácií a ich zázemím. </w:t>
      </w:r>
    </w:p>
    <w:p w:rsidR="00D86054" w:rsidRPr="00B45961" w:rsidRDefault="00D86054">
      <w:pPr>
        <w:pStyle w:val="Odsekzoznamu"/>
        <w:numPr>
          <w:ilvl w:val="0"/>
          <w:numId w:val="14"/>
        </w:numPr>
        <w:jc w:val="both"/>
        <w:rPr>
          <w:sz w:val="24"/>
          <w:szCs w:val="24"/>
        </w:rPr>
      </w:pPr>
      <w:r w:rsidRPr="00B45961">
        <w:rPr>
          <w:sz w:val="24"/>
          <w:szCs w:val="24"/>
        </w:rPr>
        <w:t xml:space="preserve">Efektívne riešenie problematiky životného prostredia spojenej s koncentráciou veľkého množstva obyvateľov a adaptácia aglomerácie na zmenu klímy. </w:t>
      </w:r>
    </w:p>
    <w:p w:rsidR="00D86054" w:rsidRPr="00B45961" w:rsidRDefault="00D86054">
      <w:pPr>
        <w:pStyle w:val="Odsekzoznamu"/>
        <w:numPr>
          <w:ilvl w:val="0"/>
          <w:numId w:val="14"/>
        </w:numPr>
        <w:jc w:val="both"/>
        <w:rPr>
          <w:sz w:val="24"/>
          <w:szCs w:val="24"/>
        </w:rPr>
      </w:pPr>
      <w:r w:rsidRPr="00B45961">
        <w:rPr>
          <w:sz w:val="24"/>
          <w:szCs w:val="24"/>
        </w:rPr>
        <w:t>Zabezpečenie dostatočného rozsahu služieb, občianskej vybavenosti a predchádzanie vzniku a prehlbovania sociálneho vylúčenia.</w:t>
      </w:r>
    </w:p>
    <w:p w:rsidR="00D86054" w:rsidRPr="00B45961" w:rsidRDefault="00D86054">
      <w:pPr>
        <w:pStyle w:val="Odsekzoznamu"/>
        <w:numPr>
          <w:ilvl w:val="0"/>
          <w:numId w:val="14"/>
        </w:numPr>
        <w:jc w:val="both"/>
        <w:rPr>
          <w:sz w:val="24"/>
          <w:szCs w:val="24"/>
        </w:rPr>
      </w:pPr>
      <w:r w:rsidRPr="00B45961">
        <w:rPr>
          <w:sz w:val="24"/>
          <w:szCs w:val="24"/>
        </w:rPr>
        <w:t xml:space="preserve">Zlepšovanie podmienok pre posun podnikov smerom ku konkurencieschopnosti založenej na znalostiach a inováciách v rámci regionálnych inovačných ekosystémov. </w:t>
      </w:r>
    </w:p>
    <w:p w:rsidR="00D86054" w:rsidRPr="00B45961" w:rsidRDefault="00D86054">
      <w:pPr>
        <w:pStyle w:val="Odsekzoznamu"/>
        <w:numPr>
          <w:ilvl w:val="0"/>
          <w:numId w:val="14"/>
        </w:numPr>
        <w:jc w:val="both"/>
        <w:rPr>
          <w:sz w:val="24"/>
          <w:szCs w:val="24"/>
        </w:rPr>
      </w:pPr>
      <w:r w:rsidRPr="00B45961">
        <w:rPr>
          <w:sz w:val="24"/>
          <w:szCs w:val="24"/>
        </w:rPr>
        <w:t>Zohľadnenie zvýšenia nákladov na výstavbu, údržbu a modernizáciu infraštruktúry v mestských aglomeráciách</w:t>
      </w:r>
    </w:p>
    <w:p w:rsidR="00D86054" w:rsidRPr="00B45961" w:rsidRDefault="00D86054" w:rsidP="00BD638E">
      <w:pPr>
        <w:jc w:val="both"/>
        <w:rPr>
          <w:sz w:val="24"/>
          <w:szCs w:val="24"/>
        </w:rPr>
      </w:pPr>
      <w:r w:rsidRPr="00B45961">
        <w:rPr>
          <w:sz w:val="24"/>
          <w:szCs w:val="24"/>
        </w:rPr>
        <w:t>Cieľ 1: Zmiernenie a odstránenie disproporcií medzi rozvojom jadrového sídla a jeho okolia a harmonizácia rozvoja jednotlivých funkčných systémov ako sú bývanie, doprava, výroba, služby, rekreácia a prírodné ekosystémy na regionálnej úrovni.</w:t>
      </w:r>
    </w:p>
    <w:p w:rsidR="00D86054" w:rsidRPr="00B45961" w:rsidRDefault="00D86054" w:rsidP="00BD638E">
      <w:pPr>
        <w:jc w:val="both"/>
        <w:rPr>
          <w:sz w:val="24"/>
          <w:szCs w:val="24"/>
          <w:u w:val="single"/>
        </w:rPr>
      </w:pPr>
      <w:r w:rsidRPr="00B45961">
        <w:rPr>
          <w:sz w:val="24"/>
          <w:szCs w:val="24"/>
          <w:u w:val="single"/>
        </w:rPr>
        <w:t>Špecifická priorita 2: Posilnenie konkurencieschopnosti, odolnosti a kapitalizácia synergií metropolitného regiónu Bratislavy a mestských aglomerácií Košice-Prešov, Žilina-Martin a Banská Bystrica-Zvolen ako centier vzniku a šírenia inovácií v ekosystéme vedomostne založenej ekonomiky</w:t>
      </w:r>
    </w:p>
    <w:p w:rsidR="00D86054" w:rsidRPr="00B45961" w:rsidRDefault="00D86054" w:rsidP="00D0082C">
      <w:pPr>
        <w:spacing w:before="0" w:after="0"/>
        <w:jc w:val="both"/>
        <w:rPr>
          <w:sz w:val="24"/>
          <w:szCs w:val="24"/>
        </w:rPr>
      </w:pPr>
      <w:r w:rsidRPr="00B45961">
        <w:rPr>
          <w:sz w:val="24"/>
          <w:szCs w:val="24"/>
        </w:rPr>
        <w:t>Cieľ 2: Posilnenie synergií medzi pólmi ekonomického rozvoja metropolitného regiónu ako ťahúňov rozvoja vedomostne založenej ekonomiky stredoeurópskeho priestoru.</w:t>
      </w:r>
    </w:p>
    <w:p w:rsidR="00D86054" w:rsidRPr="00D0082C" w:rsidRDefault="00BD638E" w:rsidP="00D0082C">
      <w:pPr>
        <w:spacing w:before="0" w:after="0"/>
        <w:rPr>
          <w:i/>
          <w:iCs/>
          <w:color w:val="7E7B99" w:themeColor="text2" w:themeTint="99"/>
          <w:sz w:val="24"/>
          <w:szCs w:val="24"/>
        </w:rPr>
      </w:pPr>
      <w:r w:rsidRPr="00D0082C">
        <w:rPr>
          <w:i/>
          <w:iCs/>
          <w:color w:val="7E7B99" w:themeColor="text2" w:themeTint="99"/>
          <w:sz w:val="24"/>
          <w:szCs w:val="24"/>
        </w:rPr>
        <w:t xml:space="preserve">Zdroj: </w:t>
      </w:r>
      <w:r w:rsidR="00D86054" w:rsidRPr="00D0082C">
        <w:rPr>
          <w:i/>
          <w:iCs/>
          <w:color w:val="7E7B99" w:themeColor="text2" w:themeTint="99"/>
          <w:sz w:val="24"/>
          <w:szCs w:val="24"/>
        </w:rPr>
        <w:t xml:space="preserve">https://www.mirri.gov.sk/index.html </w:t>
      </w:r>
    </w:p>
    <w:p w:rsidR="00D86054" w:rsidRPr="00B45961" w:rsidRDefault="00D86054" w:rsidP="00F82CA4">
      <w:pPr>
        <w:rPr>
          <w:b/>
          <w:bCs/>
          <w:color w:val="1A495D" w:themeColor="accent1" w:themeShade="80"/>
          <w:sz w:val="24"/>
          <w:szCs w:val="24"/>
        </w:rPr>
      </w:pPr>
      <w:r w:rsidRPr="00B45961">
        <w:rPr>
          <w:b/>
          <w:bCs/>
          <w:color w:val="1A495D" w:themeColor="accent1" w:themeShade="80"/>
          <w:sz w:val="24"/>
          <w:szCs w:val="24"/>
        </w:rPr>
        <w:t>Partnerská dohoda SR</w:t>
      </w:r>
    </w:p>
    <w:p w:rsidR="00D86054" w:rsidRPr="00DB5757" w:rsidRDefault="00D86054" w:rsidP="00BD638E">
      <w:pPr>
        <w:jc w:val="both"/>
        <w:rPr>
          <w:sz w:val="24"/>
          <w:szCs w:val="24"/>
        </w:rPr>
      </w:pPr>
      <w:r w:rsidRPr="00B45961">
        <w:rPr>
          <w:sz w:val="24"/>
          <w:szCs w:val="24"/>
        </w:rPr>
        <w:t>„</w:t>
      </w:r>
      <w:r w:rsidRPr="00DB5757">
        <w:rPr>
          <w:sz w:val="24"/>
          <w:szCs w:val="24"/>
        </w:rPr>
        <w:t xml:space="preserve">Partnerská dohoda Slovenskej republiky na roky 2021 – 2027 je základný strategický dokument s celoštátnym významom, ktorým sa stanovuje stratégia, priority a opatrenia pre účinné a efektívne využívanie prostriedkov z fondov politiky súdržnosti Európskej únie na programové obdobie 2021 – 2027. V programovom období 2021 – 2027 bolo stanovených 5 cieľov politiky súdržnosti a špecifického cieľa Fondu spravodlivej transformácie (ďalej len „FST“). Politika súdržnosti v programovacom období 2021 – 2027 je realizovaná prostredníctvom Programu Slovensko v gescii Ministerstva investícií, regionálneho rozvoja a informatizácie SR </w:t>
      </w:r>
    </w:p>
    <w:p w:rsidR="00D86054" w:rsidRPr="00DB5757" w:rsidRDefault="00D86054" w:rsidP="00BD638E">
      <w:pPr>
        <w:jc w:val="both"/>
        <w:rPr>
          <w:rFonts w:cstheme="minorHAnsi"/>
          <w:b/>
          <w:bCs/>
          <w:sz w:val="24"/>
          <w:szCs w:val="24"/>
        </w:rPr>
      </w:pPr>
      <w:r w:rsidRPr="00DB5757">
        <w:rPr>
          <w:rFonts w:cstheme="minorHAnsi"/>
          <w:b/>
          <w:bCs/>
          <w:sz w:val="24"/>
          <w:szCs w:val="24"/>
        </w:rPr>
        <w:t>Ciele a oblasti intervencie politiky súdržnosti PD SR</w:t>
      </w:r>
    </w:p>
    <w:p w:rsidR="00D86054" w:rsidRPr="00DB5757" w:rsidRDefault="00D86054" w:rsidP="00D0082C">
      <w:pPr>
        <w:spacing w:before="0" w:after="0"/>
        <w:jc w:val="both"/>
        <w:rPr>
          <w:rFonts w:cstheme="minorHAnsi"/>
          <w:sz w:val="24"/>
          <w:szCs w:val="24"/>
        </w:rPr>
      </w:pPr>
      <w:r w:rsidRPr="00DB5757">
        <w:rPr>
          <w:rFonts w:cstheme="minorHAnsi"/>
          <w:sz w:val="24"/>
          <w:szCs w:val="24"/>
          <w:shd w:val="clear" w:color="auto" w:fill="FFFFFF"/>
        </w:rPr>
        <w:t>Investičné priority Partnerskej dohody sú rozdelené do piatich cieľov európskej politiky súdržnosti</w:t>
      </w:r>
      <w:r w:rsidRPr="00DB5757">
        <w:rPr>
          <w:rFonts w:cstheme="minorHAnsi"/>
          <w:sz w:val="24"/>
          <w:szCs w:val="24"/>
          <w:u w:val="single"/>
          <w:shd w:val="clear" w:color="auto" w:fill="FFFFFF"/>
        </w:rPr>
        <w:t xml:space="preserve"> </w:t>
      </w:r>
      <w:r w:rsidRPr="00DB5757">
        <w:rPr>
          <w:rFonts w:cstheme="minorHAnsi"/>
          <w:sz w:val="24"/>
          <w:szCs w:val="24"/>
        </w:rPr>
        <w:br/>
      </w:r>
      <w:r w:rsidRPr="00DB5757">
        <w:rPr>
          <w:rStyle w:val="Siln"/>
          <w:rFonts w:cstheme="minorHAnsi"/>
          <w:sz w:val="24"/>
          <w:szCs w:val="24"/>
          <w:shd w:val="clear" w:color="auto" w:fill="FFFFFF"/>
        </w:rPr>
        <w:t>Inovatívne Slovensko</w:t>
      </w:r>
      <w:r w:rsidRPr="00DB5757">
        <w:rPr>
          <w:rFonts w:cstheme="minorHAnsi"/>
          <w:sz w:val="24"/>
          <w:szCs w:val="24"/>
          <w:shd w:val="clear" w:color="auto" w:fill="FFFFFF"/>
        </w:rPr>
        <w:t> (Inteligentnejšia Európa)</w:t>
      </w:r>
    </w:p>
    <w:p w:rsidR="00D86054" w:rsidRPr="00DB5757" w:rsidRDefault="00D86054" w:rsidP="00D0082C">
      <w:pPr>
        <w:numPr>
          <w:ilvl w:val="0"/>
          <w:numId w:val="4"/>
        </w:numPr>
        <w:shd w:val="clear" w:color="auto" w:fill="FFFFFF"/>
        <w:spacing w:before="0" w:after="0"/>
        <w:jc w:val="both"/>
        <w:rPr>
          <w:rFonts w:cstheme="minorHAnsi"/>
          <w:sz w:val="24"/>
          <w:szCs w:val="24"/>
        </w:rPr>
      </w:pPr>
      <w:r w:rsidRPr="00DB5757">
        <w:rPr>
          <w:rFonts w:cstheme="minorHAnsi"/>
          <w:sz w:val="24"/>
          <w:szCs w:val="24"/>
        </w:rPr>
        <w:lastRenderedPageBreak/>
        <w:t>veda a výskum, digitálna a dátová ekonomika, inteligentné mestá a regióny, ultra</w:t>
      </w:r>
      <w:r w:rsidR="001A4798" w:rsidRPr="00DB5757">
        <w:rPr>
          <w:rFonts w:cstheme="minorHAnsi"/>
          <w:sz w:val="24"/>
          <w:szCs w:val="24"/>
        </w:rPr>
        <w:t xml:space="preserve"> </w:t>
      </w:r>
      <w:r w:rsidRPr="00DB5757">
        <w:rPr>
          <w:rFonts w:cstheme="minorHAnsi"/>
          <w:sz w:val="24"/>
          <w:szCs w:val="24"/>
        </w:rPr>
        <w:t>rýchle pripojenie pre všetky domácnosti</w:t>
      </w:r>
    </w:p>
    <w:p w:rsidR="00D86054" w:rsidRPr="00DB5757" w:rsidRDefault="00D86054" w:rsidP="00BD638E">
      <w:pPr>
        <w:spacing w:before="0" w:after="0"/>
        <w:jc w:val="both"/>
        <w:rPr>
          <w:rFonts w:cstheme="minorHAnsi"/>
          <w:sz w:val="24"/>
          <w:szCs w:val="24"/>
        </w:rPr>
      </w:pPr>
      <w:r w:rsidRPr="00DB5757">
        <w:rPr>
          <w:rStyle w:val="Siln"/>
          <w:rFonts w:cstheme="minorHAnsi"/>
          <w:sz w:val="24"/>
          <w:szCs w:val="24"/>
          <w:shd w:val="clear" w:color="auto" w:fill="FFFFFF"/>
        </w:rPr>
        <w:t>Ekologické Slovensko pre budúce generácie (</w:t>
      </w:r>
      <w:r w:rsidRPr="00DB5757">
        <w:rPr>
          <w:rFonts w:cstheme="minorHAnsi"/>
          <w:sz w:val="24"/>
          <w:szCs w:val="24"/>
          <w:shd w:val="clear" w:color="auto" w:fill="FFFFFF"/>
        </w:rPr>
        <w:t>Zelenšia Európa)</w:t>
      </w:r>
    </w:p>
    <w:p w:rsidR="00D86054" w:rsidRPr="00DB5757" w:rsidRDefault="00D86054">
      <w:pPr>
        <w:numPr>
          <w:ilvl w:val="0"/>
          <w:numId w:val="5"/>
        </w:numPr>
        <w:shd w:val="clear" w:color="auto" w:fill="FFFFFF"/>
        <w:spacing w:before="0" w:after="0"/>
        <w:jc w:val="both"/>
        <w:rPr>
          <w:rFonts w:cstheme="minorHAnsi"/>
          <w:sz w:val="24"/>
          <w:szCs w:val="24"/>
        </w:rPr>
      </w:pPr>
      <w:r w:rsidRPr="00DB5757">
        <w:rPr>
          <w:rFonts w:cstheme="minorHAnsi"/>
          <w:sz w:val="24"/>
          <w:szCs w:val="24"/>
        </w:rPr>
        <w:t>energetická efektívnosť, zníženie emisií skleníkových plynov, inteligentné energetické systémy, adaptácia na zmeny klímy, udržateľné hospodárenie s vodou, ochrana prírody a biodiverzity, mestská mobilita vrátane cyklo</w:t>
      </w:r>
      <w:r w:rsidR="001A4798" w:rsidRPr="00DB5757">
        <w:rPr>
          <w:rFonts w:cstheme="minorHAnsi"/>
          <w:sz w:val="24"/>
          <w:szCs w:val="24"/>
        </w:rPr>
        <w:t xml:space="preserve"> </w:t>
      </w:r>
      <w:r w:rsidRPr="00DB5757">
        <w:rPr>
          <w:rFonts w:cstheme="minorHAnsi"/>
          <w:sz w:val="24"/>
          <w:szCs w:val="24"/>
        </w:rPr>
        <w:t>dopravy</w:t>
      </w:r>
    </w:p>
    <w:p w:rsidR="00D86054" w:rsidRPr="00DB5757" w:rsidRDefault="00D86054" w:rsidP="00BD638E">
      <w:pPr>
        <w:spacing w:before="0" w:after="0"/>
        <w:jc w:val="both"/>
        <w:rPr>
          <w:rFonts w:cstheme="minorHAnsi"/>
          <w:sz w:val="24"/>
          <w:szCs w:val="24"/>
        </w:rPr>
      </w:pPr>
      <w:r w:rsidRPr="00DB5757">
        <w:rPr>
          <w:rStyle w:val="Siln"/>
          <w:rFonts w:cstheme="minorHAnsi"/>
          <w:sz w:val="24"/>
          <w:szCs w:val="24"/>
          <w:shd w:val="clear" w:color="auto" w:fill="FFFFFF"/>
        </w:rPr>
        <w:t>Mobilita, doprava a prepojenosť (</w:t>
      </w:r>
      <w:r w:rsidRPr="00DB5757">
        <w:rPr>
          <w:rFonts w:cstheme="minorHAnsi"/>
          <w:sz w:val="24"/>
          <w:szCs w:val="24"/>
          <w:shd w:val="clear" w:color="auto" w:fill="FFFFFF"/>
        </w:rPr>
        <w:t>Prepojenejšia Európa)</w:t>
      </w:r>
    </w:p>
    <w:p w:rsidR="00D86054" w:rsidRPr="00DB5757" w:rsidRDefault="00D86054">
      <w:pPr>
        <w:numPr>
          <w:ilvl w:val="0"/>
          <w:numId w:val="6"/>
        </w:numPr>
        <w:shd w:val="clear" w:color="auto" w:fill="FFFFFF"/>
        <w:spacing w:before="0" w:after="0"/>
        <w:jc w:val="both"/>
        <w:rPr>
          <w:rFonts w:cstheme="minorHAnsi"/>
          <w:sz w:val="24"/>
          <w:szCs w:val="24"/>
        </w:rPr>
      </w:pPr>
      <w:r w:rsidRPr="00DB5757">
        <w:rPr>
          <w:rFonts w:cstheme="minorHAnsi"/>
          <w:sz w:val="24"/>
          <w:szCs w:val="24"/>
        </w:rPr>
        <w:t>budovanie európskych koridorov TEN-T, dobudovanie diaľnic D1 a D3, rýchlostné cesty, železničná a vodná infraštruktúra, cesty I., II. a</w:t>
      </w:r>
      <w:r w:rsidR="00D0082C">
        <w:rPr>
          <w:rFonts w:cstheme="minorHAnsi"/>
          <w:sz w:val="24"/>
          <w:szCs w:val="24"/>
        </w:rPr>
        <w:t> </w:t>
      </w:r>
      <w:r w:rsidRPr="00DB5757">
        <w:rPr>
          <w:rFonts w:cstheme="minorHAnsi"/>
          <w:sz w:val="24"/>
          <w:szCs w:val="24"/>
        </w:rPr>
        <w:t>III</w:t>
      </w:r>
      <w:r w:rsidR="00D0082C">
        <w:rPr>
          <w:rFonts w:cstheme="minorHAnsi"/>
          <w:sz w:val="24"/>
          <w:szCs w:val="24"/>
        </w:rPr>
        <w:t>.</w:t>
      </w:r>
      <w:r w:rsidRPr="00DB5757">
        <w:rPr>
          <w:rFonts w:cstheme="minorHAnsi"/>
          <w:sz w:val="24"/>
          <w:szCs w:val="24"/>
        </w:rPr>
        <w:t xml:space="preserve"> triedy, regionálna železničná doprava</w:t>
      </w:r>
    </w:p>
    <w:p w:rsidR="00D86054" w:rsidRPr="00DB5757" w:rsidRDefault="00D86054" w:rsidP="00BD638E">
      <w:pPr>
        <w:spacing w:before="0" w:after="0"/>
        <w:jc w:val="both"/>
        <w:rPr>
          <w:rFonts w:cstheme="minorHAnsi"/>
          <w:sz w:val="24"/>
          <w:szCs w:val="24"/>
        </w:rPr>
      </w:pPr>
      <w:r w:rsidRPr="00DB5757">
        <w:rPr>
          <w:rStyle w:val="Siln"/>
          <w:rFonts w:cstheme="minorHAnsi"/>
          <w:sz w:val="24"/>
          <w:szCs w:val="24"/>
          <w:shd w:val="clear" w:color="auto" w:fill="FFFFFF"/>
        </w:rPr>
        <w:t>Sociálne, spravodlivé a vzdelané Slovensko (</w:t>
      </w:r>
      <w:r w:rsidRPr="00DB5757">
        <w:rPr>
          <w:rFonts w:cstheme="minorHAnsi"/>
          <w:sz w:val="24"/>
          <w:szCs w:val="24"/>
          <w:shd w:val="clear" w:color="auto" w:fill="FFFFFF"/>
        </w:rPr>
        <w:t>Sociálnejšia Európa)</w:t>
      </w:r>
    </w:p>
    <w:p w:rsidR="00D86054" w:rsidRPr="00DB5757" w:rsidRDefault="00D86054">
      <w:pPr>
        <w:numPr>
          <w:ilvl w:val="0"/>
          <w:numId w:val="7"/>
        </w:numPr>
        <w:shd w:val="clear" w:color="auto" w:fill="FFFFFF"/>
        <w:spacing w:before="0" w:after="0"/>
        <w:jc w:val="both"/>
        <w:rPr>
          <w:rFonts w:cstheme="minorHAnsi"/>
          <w:sz w:val="24"/>
          <w:szCs w:val="24"/>
        </w:rPr>
      </w:pPr>
      <w:r w:rsidRPr="00DB5757">
        <w:rPr>
          <w:rFonts w:cstheme="minorHAnsi"/>
          <w:sz w:val="24"/>
          <w:szCs w:val="24"/>
        </w:rPr>
        <w:t>podpora zamestnanosti, rodovo vyvážený trh práce, kvalita a účinnosť vzdelávania, celoživotné vzdelávanie, školská infraštruktúra, sociálne služby a zdravotníctvo, dlhodobá starostlivosť, sociálne inovácie</w:t>
      </w:r>
    </w:p>
    <w:p w:rsidR="00D86054" w:rsidRPr="00DB5757" w:rsidRDefault="00D86054" w:rsidP="00BD638E">
      <w:pPr>
        <w:spacing w:before="0" w:after="0"/>
        <w:jc w:val="both"/>
        <w:rPr>
          <w:rFonts w:cstheme="minorHAnsi"/>
          <w:sz w:val="24"/>
          <w:szCs w:val="24"/>
        </w:rPr>
      </w:pPr>
      <w:r w:rsidRPr="00DB5757">
        <w:rPr>
          <w:rStyle w:val="Siln"/>
          <w:rFonts w:cstheme="minorHAnsi"/>
          <w:sz w:val="24"/>
          <w:szCs w:val="24"/>
          <w:shd w:val="clear" w:color="auto" w:fill="FFFFFF"/>
        </w:rPr>
        <w:t>Kvalitný život  v regiónoch (</w:t>
      </w:r>
      <w:r w:rsidRPr="00DB5757">
        <w:rPr>
          <w:rFonts w:cstheme="minorHAnsi"/>
          <w:sz w:val="24"/>
          <w:szCs w:val="24"/>
          <w:shd w:val="clear" w:color="auto" w:fill="FFFFFF"/>
        </w:rPr>
        <w:t>Európa bližšie k občanom)</w:t>
      </w:r>
    </w:p>
    <w:p w:rsidR="00D86054" w:rsidRPr="00DB5757" w:rsidRDefault="00D86054" w:rsidP="00D0082C">
      <w:pPr>
        <w:numPr>
          <w:ilvl w:val="0"/>
          <w:numId w:val="8"/>
        </w:numPr>
        <w:shd w:val="clear" w:color="auto" w:fill="FFFFFF"/>
        <w:spacing w:before="0" w:after="0"/>
        <w:jc w:val="both"/>
        <w:rPr>
          <w:rFonts w:cstheme="minorHAnsi"/>
          <w:sz w:val="24"/>
          <w:szCs w:val="24"/>
        </w:rPr>
      </w:pPr>
      <w:r w:rsidRPr="00DB5757">
        <w:rPr>
          <w:rFonts w:cstheme="minorHAnsi"/>
          <w:sz w:val="24"/>
          <w:szCs w:val="24"/>
        </w:rPr>
        <w:t>kvalita verejných služieb, bezpečnosť, pohybové a voľnočasové aktivity, ochrana a obnova kultúrneho dedičstva, udržateľný cestovný ruch</w:t>
      </w:r>
    </w:p>
    <w:p w:rsidR="00BD638E" w:rsidRDefault="00BD638E" w:rsidP="00D0082C">
      <w:pPr>
        <w:spacing w:before="0" w:after="0"/>
        <w:rPr>
          <w:rStyle w:val="Hypertextovprepojenie"/>
          <w:i/>
          <w:iCs/>
          <w:color w:val="7E7B99" w:themeColor="text2" w:themeTint="99"/>
          <w:sz w:val="24"/>
          <w:szCs w:val="24"/>
          <w:u w:val="none"/>
        </w:rPr>
      </w:pPr>
      <w:r w:rsidRPr="00D0082C">
        <w:rPr>
          <w:i/>
          <w:iCs/>
          <w:color w:val="7E7B99" w:themeColor="text2" w:themeTint="99"/>
          <w:sz w:val="24"/>
          <w:szCs w:val="24"/>
        </w:rPr>
        <w:t xml:space="preserve">Zdroj: </w:t>
      </w:r>
      <w:hyperlink r:id="rId13" w:history="1">
        <w:r w:rsidRPr="00D0082C">
          <w:rPr>
            <w:rStyle w:val="Hypertextovprepojenie"/>
            <w:i/>
            <w:iCs/>
            <w:color w:val="7E7B99" w:themeColor="text2" w:themeTint="99"/>
            <w:sz w:val="24"/>
            <w:szCs w:val="24"/>
            <w:u w:val="none"/>
          </w:rPr>
          <w:t>https://www.partnerskadohoda.gov.sk</w:t>
        </w:r>
      </w:hyperlink>
    </w:p>
    <w:p w:rsidR="00D0082C" w:rsidRDefault="00D0082C" w:rsidP="00D0082C">
      <w:pPr>
        <w:spacing w:before="0" w:after="0"/>
        <w:rPr>
          <w:rStyle w:val="Hypertextovprepojenie"/>
          <w:i/>
          <w:iCs/>
          <w:color w:val="7E7B99" w:themeColor="text2" w:themeTint="99"/>
          <w:sz w:val="24"/>
          <w:szCs w:val="24"/>
          <w:u w:val="none"/>
        </w:rPr>
      </w:pPr>
    </w:p>
    <w:p w:rsidR="00D0082C" w:rsidRPr="00D0082C" w:rsidRDefault="00D0082C" w:rsidP="00D0082C">
      <w:pPr>
        <w:spacing w:before="0" w:after="0"/>
        <w:rPr>
          <w:i/>
          <w:iCs/>
          <w:color w:val="7E7B99" w:themeColor="text2" w:themeTint="99"/>
          <w:sz w:val="24"/>
          <w:szCs w:val="24"/>
        </w:rPr>
      </w:pPr>
    </w:p>
    <w:p w:rsidR="00D86054" w:rsidRPr="00B45961" w:rsidRDefault="00D86054" w:rsidP="00F82CA4">
      <w:pPr>
        <w:rPr>
          <w:b/>
          <w:bCs/>
          <w:color w:val="1A495D" w:themeColor="accent1" w:themeShade="80"/>
          <w:sz w:val="24"/>
          <w:szCs w:val="24"/>
        </w:rPr>
      </w:pPr>
      <w:r w:rsidRPr="00B45961">
        <w:rPr>
          <w:b/>
          <w:bCs/>
          <w:color w:val="1A495D" w:themeColor="accent1" w:themeShade="80"/>
          <w:sz w:val="24"/>
          <w:szCs w:val="24"/>
        </w:rPr>
        <w:t>Plán obnovy a odolnosti</w:t>
      </w:r>
    </w:p>
    <w:p w:rsidR="00D86054" w:rsidRPr="00DB5757" w:rsidRDefault="00D86054" w:rsidP="00BD638E">
      <w:pPr>
        <w:jc w:val="both"/>
        <w:rPr>
          <w:sz w:val="24"/>
          <w:szCs w:val="24"/>
        </w:rPr>
      </w:pPr>
      <w:r w:rsidRPr="00DB5757">
        <w:rPr>
          <w:sz w:val="24"/>
          <w:szCs w:val="24"/>
        </w:rPr>
        <w:t>Plán obnovy a odolnosti Slovenskej republiky</w:t>
      </w:r>
      <w:r w:rsidR="00DB5757">
        <w:rPr>
          <w:sz w:val="24"/>
          <w:szCs w:val="24"/>
        </w:rPr>
        <w:t xml:space="preserve"> </w:t>
      </w:r>
      <w:r w:rsidRPr="00DB5757">
        <w:rPr>
          <w:sz w:val="24"/>
          <w:szCs w:val="24"/>
        </w:rPr>
        <w:t>je komplexnou odpoveďou EÚ na dôsledky krízy spojenej s pandémiou COVID-19, ako aj reakciou na identifikované hlavné výzvy a systémové nedostatky slovenskej ekonomiky. Plán obnovy je postavený na globálnej vízii Slovenska ako inovatívnej ekonomiky, ktorá je motorom udržateľného ekonomického rastu a zárukou úspešného zvládnutia zelenej a digitálnej transformácie</w:t>
      </w:r>
      <w:r w:rsidR="00D0082C">
        <w:rPr>
          <w:sz w:val="24"/>
          <w:szCs w:val="24"/>
        </w:rPr>
        <w:t xml:space="preserve"> </w:t>
      </w:r>
      <w:r w:rsidRPr="00DB5757">
        <w:rPr>
          <w:sz w:val="24"/>
          <w:szCs w:val="24"/>
        </w:rPr>
        <w:t>Slovenska ako moderného štátu, ktorý poskytuje občanom kvalitné verejné služby a napokon Slovenska ako zdravej krajiny, ktorá vytvára predpoklady na plnohodnotné využívanie ľudského a prírodného kapitálu.</w:t>
      </w:r>
    </w:p>
    <w:p w:rsidR="000D55F7" w:rsidRPr="00B45961" w:rsidRDefault="00031EA6" w:rsidP="00F82CA4">
      <w:pPr>
        <w:rPr>
          <w:b/>
          <w:bCs/>
          <w:color w:val="1A495D" w:themeColor="accent1" w:themeShade="80"/>
          <w:sz w:val="24"/>
          <w:szCs w:val="24"/>
        </w:rPr>
      </w:pPr>
      <w:r>
        <w:rPr>
          <w:b/>
          <w:bCs/>
          <w:color w:val="1A495D" w:themeColor="accent1" w:themeShade="80"/>
          <w:sz w:val="24"/>
          <w:szCs w:val="24"/>
        </w:rPr>
        <w:t>N</w:t>
      </w:r>
      <w:r w:rsidR="000D55F7" w:rsidRPr="00B45961">
        <w:rPr>
          <w:b/>
          <w:bCs/>
          <w:color w:val="1A495D" w:themeColor="accent1" w:themeShade="80"/>
          <w:sz w:val="24"/>
          <w:szCs w:val="24"/>
        </w:rPr>
        <w:t>árodný investičný plán</w:t>
      </w:r>
    </w:p>
    <w:p w:rsidR="000D55F7" w:rsidRPr="00DB5757" w:rsidRDefault="002E7E80" w:rsidP="002E7E80">
      <w:pPr>
        <w:jc w:val="both"/>
        <w:rPr>
          <w:sz w:val="24"/>
          <w:szCs w:val="24"/>
        </w:rPr>
      </w:pPr>
      <w:r w:rsidRPr="00DB5757">
        <w:rPr>
          <w:sz w:val="24"/>
          <w:szCs w:val="24"/>
        </w:rPr>
        <w:t>V</w:t>
      </w:r>
      <w:r w:rsidR="000D55F7" w:rsidRPr="00DB5757">
        <w:rPr>
          <w:sz w:val="24"/>
          <w:szCs w:val="24"/>
        </w:rPr>
        <w:t xml:space="preserve"> nadväznosti na ciele udržateľného rozvoja Agendy 2030 OSN obsahuje charakteristiky súčasného stavu, želaného stavu v roku 2030 a kľúčové investičné programy a projekty v nasledovných oblastiach: doprava, energetika, informatizácia a elektronické komunikácie, výskum a inovácie, zdravotníctvo, životné prostredie, poľnohospodárstvo a lesné hospodárstvo, sociálna inklúzia a zamestnanosť, regionálny rozvoj.</w:t>
      </w:r>
    </w:p>
    <w:p w:rsidR="000D55F7" w:rsidRPr="00B45961" w:rsidRDefault="000D55F7" w:rsidP="00F82CA4">
      <w:pPr>
        <w:rPr>
          <w:b/>
          <w:bCs/>
          <w:color w:val="1A495D" w:themeColor="accent1" w:themeShade="80"/>
          <w:sz w:val="24"/>
          <w:szCs w:val="24"/>
        </w:rPr>
      </w:pPr>
      <w:r w:rsidRPr="00B45961">
        <w:rPr>
          <w:b/>
          <w:bCs/>
          <w:color w:val="1A495D" w:themeColor="accent1" w:themeShade="80"/>
          <w:sz w:val="24"/>
          <w:szCs w:val="24"/>
        </w:rPr>
        <w:t>Koncepcia územného rozvoja Slovenska</w:t>
      </w:r>
    </w:p>
    <w:p w:rsidR="000D55F7" w:rsidRDefault="00DB5757" w:rsidP="002E7E80">
      <w:pPr>
        <w:jc w:val="both"/>
        <w:rPr>
          <w:sz w:val="24"/>
          <w:szCs w:val="24"/>
        </w:rPr>
      </w:pPr>
      <w:r>
        <w:rPr>
          <w:sz w:val="24"/>
          <w:szCs w:val="24"/>
        </w:rPr>
        <w:lastRenderedPageBreak/>
        <w:t xml:space="preserve">Tvorí </w:t>
      </w:r>
      <w:r w:rsidR="000D55F7" w:rsidRPr="00B45961">
        <w:rPr>
          <w:sz w:val="24"/>
          <w:szCs w:val="24"/>
        </w:rPr>
        <w:t>celoštátnu územnoplánovaciu dokumentáciu, ktorá vyjadruje hlavné ciele územnoplánovacej politiky štátu, priestorový rozvoj SR v celoštátnych a medzinárodných súvislostiach. KURS bola sformulovaná na základe požiadaviek rovnovážneho sídelného rozvoja, zabezpečenia rovnocennej dostupnosti k infraštruktúram. Pôsobenie v oblasti zachovania a rozvoja biodiverzity, prírodného a kultúrneho dedičstva, zachovania prvkov prírody, vyjadreného v princípoch trvalo udržateľného rozvoja.</w:t>
      </w:r>
    </w:p>
    <w:p w:rsidR="00D0082C" w:rsidRPr="00B45961" w:rsidRDefault="00D0082C" w:rsidP="002E7E80">
      <w:pPr>
        <w:jc w:val="both"/>
        <w:rPr>
          <w:sz w:val="24"/>
          <w:szCs w:val="24"/>
        </w:rPr>
      </w:pPr>
    </w:p>
    <w:p w:rsidR="00F82CA4" w:rsidRPr="00B45961" w:rsidRDefault="002E7E80" w:rsidP="002E7E80">
      <w:pPr>
        <w:pStyle w:val="Nadpis3"/>
        <w:rPr>
          <w:sz w:val="24"/>
          <w:szCs w:val="24"/>
        </w:rPr>
      </w:pPr>
      <w:bookmarkStart w:id="15" w:name="_Toc139977985"/>
      <w:r w:rsidRPr="00B45961">
        <w:rPr>
          <w:sz w:val="24"/>
          <w:szCs w:val="24"/>
        </w:rPr>
        <w:t xml:space="preserve">1.2.4 </w:t>
      </w:r>
      <w:r w:rsidR="00F82CA4" w:rsidRPr="00B45961">
        <w:rPr>
          <w:sz w:val="24"/>
          <w:szCs w:val="24"/>
        </w:rPr>
        <w:t>Informácia o procese participatívnej tvorby PHRSR</w:t>
      </w:r>
      <w:bookmarkEnd w:id="15"/>
    </w:p>
    <w:p w:rsidR="00A240F6" w:rsidRPr="00B45961" w:rsidRDefault="00A240F6" w:rsidP="002E7E80">
      <w:pPr>
        <w:jc w:val="both"/>
        <w:rPr>
          <w:sz w:val="24"/>
          <w:szCs w:val="24"/>
        </w:rPr>
      </w:pPr>
      <w:r w:rsidRPr="00B45961">
        <w:rPr>
          <w:sz w:val="24"/>
          <w:szCs w:val="24"/>
        </w:rPr>
        <w:t xml:space="preserve">Proces tvorby a obsah PHRSR musia byť jasne koncentrované na zhodnotenie potenciálu rozvoja obce, na kľúčové výzvy, problémy a limity, osobitne na tie, ktoré sú ako kritické vnímané občanmi a ostatnými sociálno-ekonomickými partnermi. Pritom je treba venovať pozornosť aj očakávaným výzvam a problémom vyplývajúcim z vývoja okolitého socioekonomického a prírodného prostredia, prevencii, zmierňovaniu a kompenzácii ich negatívnych vplyvov. </w:t>
      </w:r>
    </w:p>
    <w:p w:rsidR="00A240F6" w:rsidRPr="00B45961" w:rsidRDefault="00A240F6" w:rsidP="002E7E80">
      <w:pPr>
        <w:jc w:val="both"/>
        <w:rPr>
          <w:sz w:val="24"/>
          <w:szCs w:val="24"/>
        </w:rPr>
      </w:pPr>
      <w:r w:rsidRPr="00B45961">
        <w:rPr>
          <w:sz w:val="24"/>
          <w:szCs w:val="24"/>
        </w:rPr>
        <w:t xml:space="preserve">Proces tvorby PHRSR musí mať na zreteli vyváženosť a synergiu medzi podporou hybných síl rozvoja obce a regiónu a uplatnením princípu solidárnosti voči znevýhodneným skupinám obyvateľstva, častiam obcí, obciam a územiam. </w:t>
      </w:r>
    </w:p>
    <w:p w:rsidR="00A240F6" w:rsidRPr="00B45961" w:rsidRDefault="00A240F6" w:rsidP="002E7E80">
      <w:pPr>
        <w:jc w:val="both"/>
        <w:rPr>
          <w:sz w:val="24"/>
          <w:szCs w:val="24"/>
        </w:rPr>
      </w:pPr>
      <w:r w:rsidRPr="00B45961">
        <w:rPr>
          <w:sz w:val="24"/>
          <w:szCs w:val="24"/>
        </w:rPr>
        <w:t>Cieľom procesu tvorby PHRSR nie je definovanie súboru investícií z verejných zdrojov a podmienok pre ich riadenie, ale definovanie stratégie obsahujúcej prepojený súbor formálnych a neformálnych nástrojov (riadiacich, organizačných, inštitucionálnych, finančných, investičných...), ktorých nositeľmi sú rôzni aktéri rozvoja využívajúci ich v smere dosiahnutia spoločne vytýčených cieľov. Zoznam investícií, projektov a aktivít následne bude možné vypracovať iba v súlade so schválenou PHRSR.</w:t>
      </w:r>
    </w:p>
    <w:p w:rsidR="002E7E80" w:rsidRPr="00B45961" w:rsidRDefault="00631315" w:rsidP="00D0082C">
      <w:pPr>
        <w:spacing w:before="0" w:after="0"/>
        <w:jc w:val="center"/>
        <w:rPr>
          <w:sz w:val="24"/>
          <w:szCs w:val="24"/>
        </w:rPr>
      </w:pPr>
      <w:r>
        <w:rPr>
          <w:noProof/>
          <w:sz w:val="24"/>
          <w:szCs w:val="24"/>
          <w:lang w:eastAsia="sk-SK"/>
        </w:rPr>
        <w:lastRenderedPageBreak/>
        <w:drawing>
          <wp:inline distT="0" distB="0" distL="0" distR="0">
            <wp:extent cx="4076700" cy="3190875"/>
            <wp:effectExtent l="304800" t="304800" r="323850" b="333375"/>
            <wp:docPr id="160613460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3190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240F6" w:rsidRPr="00031EA6" w:rsidRDefault="002E7E80" w:rsidP="00D0082C">
      <w:pPr>
        <w:spacing w:before="0" w:after="0"/>
        <w:jc w:val="center"/>
        <w:rPr>
          <w:rStyle w:val="Jemnzvraznenie"/>
        </w:rPr>
      </w:pPr>
      <w:bookmarkStart w:id="16" w:name="_Hlk135053878"/>
      <w:r w:rsidRPr="00031EA6">
        <w:rPr>
          <w:rStyle w:val="Jemnzvraznenie"/>
        </w:rPr>
        <w:t>Obrázok 3.  Tvorba PHRSR ako súčasť cyklu strategického riadenia</w:t>
      </w:r>
    </w:p>
    <w:bookmarkEnd w:id="16"/>
    <w:p w:rsidR="00D25000" w:rsidRDefault="00D25000" w:rsidP="000F15A1">
      <w:pPr>
        <w:rPr>
          <w:sz w:val="24"/>
          <w:szCs w:val="24"/>
        </w:rPr>
      </w:pPr>
    </w:p>
    <w:p w:rsidR="005E2AB4" w:rsidRDefault="005E2AB4" w:rsidP="000F15A1">
      <w:pPr>
        <w:rPr>
          <w:sz w:val="24"/>
          <w:szCs w:val="24"/>
        </w:rPr>
      </w:pPr>
    </w:p>
    <w:p w:rsidR="005E2AB4" w:rsidRDefault="005E2AB4" w:rsidP="000F15A1">
      <w:pPr>
        <w:rPr>
          <w:sz w:val="24"/>
          <w:szCs w:val="24"/>
        </w:rPr>
      </w:pPr>
    </w:p>
    <w:p w:rsidR="005E2AB4" w:rsidRPr="00B45961" w:rsidRDefault="005E2AB4" w:rsidP="000F15A1">
      <w:pPr>
        <w:rPr>
          <w:sz w:val="24"/>
          <w:szCs w:val="24"/>
        </w:rPr>
      </w:pPr>
    </w:p>
    <w:p w:rsidR="000F15A1" w:rsidRDefault="000F15A1" w:rsidP="000F15A1">
      <w:pPr>
        <w:pStyle w:val="Odsekzoznamu"/>
      </w:pPr>
    </w:p>
    <w:p w:rsidR="008F1E1A" w:rsidRDefault="008F1E1A" w:rsidP="000F15A1">
      <w:pPr>
        <w:pStyle w:val="Odsekzoznamu"/>
      </w:pPr>
    </w:p>
    <w:p w:rsidR="008F1E1A" w:rsidRDefault="008F1E1A" w:rsidP="000F15A1">
      <w:pPr>
        <w:pStyle w:val="Odsekzoznamu"/>
      </w:pPr>
    </w:p>
    <w:p w:rsidR="008F1E1A" w:rsidRDefault="008F1E1A" w:rsidP="000F15A1">
      <w:pPr>
        <w:pStyle w:val="Odsekzoznamu"/>
      </w:pPr>
    </w:p>
    <w:p w:rsidR="008F1E1A" w:rsidRDefault="008F1E1A" w:rsidP="000F15A1">
      <w:pPr>
        <w:pStyle w:val="Odsekzoznamu"/>
      </w:pPr>
    </w:p>
    <w:p w:rsidR="008F1E1A" w:rsidRDefault="008F1E1A" w:rsidP="000F15A1">
      <w:pPr>
        <w:pStyle w:val="Odsekzoznamu"/>
      </w:pPr>
    </w:p>
    <w:p w:rsidR="008F1E1A" w:rsidRDefault="008F1E1A" w:rsidP="000F15A1">
      <w:pPr>
        <w:pStyle w:val="Odsekzoznamu"/>
      </w:pPr>
    </w:p>
    <w:p w:rsidR="00DB5757" w:rsidRDefault="00DB5757" w:rsidP="000F15A1">
      <w:pPr>
        <w:pStyle w:val="Odsekzoznamu"/>
      </w:pPr>
    </w:p>
    <w:p w:rsidR="00DB5757" w:rsidRDefault="00DB5757" w:rsidP="000F15A1">
      <w:pPr>
        <w:pStyle w:val="Odsekzoznamu"/>
      </w:pPr>
    </w:p>
    <w:p w:rsidR="004009E6" w:rsidRDefault="004009E6" w:rsidP="000F15A1">
      <w:pPr>
        <w:pStyle w:val="Odsekzoznamu"/>
      </w:pPr>
    </w:p>
    <w:p w:rsidR="004009E6" w:rsidRDefault="004009E6" w:rsidP="000F15A1">
      <w:pPr>
        <w:pStyle w:val="Odsekzoznamu"/>
      </w:pPr>
    </w:p>
    <w:p w:rsidR="004009E6" w:rsidRDefault="004009E6" w:rsidP="000F15A1">
      <w:pPr>
        <w:pStyle w:val="Odsekzoznamu"/>
      </w:pPr>
    </w:p>
    <w:p w:rsidR="008F1E1A" w:rsidRDefault="008F1E1A" w:rsidP="000F15A1">
      <w:pPr>
        <w:pStyle w:val="Odsekzoznamu"/>
      </w:pPr>
    </w:p>
    <w:p w:rsidR="000F15A1" w:rsidRDefault="000F15A1" w:rsidP="00C87AAA">
      <w:pPr>
        <w:pStyle w:val="Nadpis1"/>
      </w:pPr>
      <w:bookmarkStart w:id="17" w:name="_Toc139977986"/>
      <w:r w:rsidRPr="00DB3945">
        <w:t>2.  A</w:t>
      </w:r>
      <w:r w:rsidR="006536A1">
        <w:t>NALYTICKÉ VÝCHODISKÁ</w:t>
      </w:r>
      <w:bookmarkEnd w:id="17"/>
    </w:p>
    <w:p w:rsidR="003A7BD9" w:rsidRPr="003A7BD9" w:rsidRDefault="003A7BD9" w:rsidP="003A7BD9">
      <w:pPr>
        <w:jc w:val="both"/>
        <w:rPr>
          <w:sz w:val="24"/>
          <w:szCs w:val="24"/>
        </w:rPr>
      </w:pPr>
      <w:r w:rsidRPr="003A7BD9">
        <w:rPr>
          <w:sz w:val="24"/>
          <w:szCs w:val="24"/>
        </w:rPr>
        <w:t xml:space="preserve">Analytické východiská sú zoradené do častí, ktoré nám predstavia plnenia predchádzajúcej PHRSR, následne budú spracované charakteristiky územia, dopravy, infraštruktúry, </w:t>
      </w:r>
      <w:r w:rsidRPr="003A7BD9">
        <w:rPr>
          <w:sz w:val="24"/>
          <w:szCs w:val="24"/>
        </w:rPr>
        <w:lastRenderedPageBreak/>
        <w:t>obyvateľstv</w:t>
      </w:r>
      <w:r w:rsidR="00DB5757">
        <w:rPr>
          <w:sz w:val="24"/>
          <w:szCs w:val="24"/>
        </w:rPr>
        <w:t>a</w:t>
      </w:r>
      <w:r w:rsidRPr="003A7BD9">
        <w:rPr>
          <w:sz w:val="24"/>
          <w:szCs w:val="24"/>
        </w:rPr>
        <w:t xml:space="preserve">, pokrytia sociálnych služieb , športu a kultúry. Na základe zistení priamo z oblasti bude vypracovaná SWOT analýza, ktorá pomenuje silné a slabé stránky jednotlivých oblastí života v obci, ale aj príležitostí a ohrození z nich plynúcich. </w:t>
      </w:r>
    </w:p>
    <w:tbl>
      <w:tblPr>
        <w:tblStyle w:val="Mriekatabuky"/>
        <w:tblW w:w="0" w:type="auto"/>
        <w:tblLook w:val="04A0"/>
      </w:tblPr>
      <w:tblGrid>
        <w:gridCol w:w="1812"/>
        <w:gridCol w:w="1982"/>
        <w:gridCol w:w="5268"/>
      </w:tblGrid>
      <w:tr w:rsidR="003A7BD9" w:rsidRPr="00F02060" w:rsidTr="00614A9A">
        <w:tc>
          <w:tcPr>
            <w:tcW w:w="9062" w:type="dxa"/>
            <w:gridSpan w:val="3"/>
            <w:shd w:val="clear" w:color="auto" w:fill="3B9FC8" w:themeFill="accent3" w:themeFillShade="BF"/>
          </w:tcPr>
          <w:p w:rsidR="003A7BD9" w:rsidRPr="003A7BD9" w:rsidRDefault="003A7BD9">
            <w:pPr>
              <w:pStyle w:val="Odsekzoznamu"/>
              <w:numPr>
                <w:ilvl w:val="0"/>
                <w:numId w:val="10"/>
              </w:numPr>
              <w:ind w:left="306"/>
              <w:rPr>
                <w:rFonts w:cstheme="minorHAnsi"/>
                <w:sz w:val="24"/>
                <w:szCs w:val="24"/>
              </w:rPr>
            </w:pPr>
            <w:bookmarkStart w:id="18" w:name="_Hlk130887970"/>
            <w:r w:rsidRPr="003A7BD9">
              <w:rPr>
                <w:rFonts w:cstheme="minorHAnsi"/>
                <w:b/>
                <w:bCs/>
                <w:sz w:val="24"/>
                <w:szCs w:val="24"/>
              </w:rPr>
              <w:t>ANALYTICKÉ VÝCHODISKÁ</w:t>
            </w:r>
          </w:p>
        </w:tc>
      </w:tr>
      <w:tr w:rsidR="003A7BD9" w:rsidRPr="00F02060" w:rsidTr="00614A9A">
        <w:tc>
          <w:tcPr>
            <w:tcW w:w="9062" w:type="dxa"/>
            <w:gridSpan w:val="3"/>
            <w:shd w:val="clear" w:color="auto" w:fill="B2D9E9" w:themeFill="accent3" w:themeFillTint="99"/>
          </w:tcPr>
          <w:p w:rsidR="003A7BD9" w:rsidRPr="003A7BD9" w:rsidRDefault="003A7BD9">
            <w:pPr>
              <w:numPr>
                <w:ilvl w:val="1"/>
                <w:numId w:val="10"/>
              </w:numPr>
              <w:ind w:left="429" w:hanging="425"/>
              <w:jc w:val="both"/>
              <w:rPr>
                <w:rFonts w:eastAsia="Arial" w:cstheme="minorHAnsi"/>
                <w:b/>
                <w:iCs/>
                <w:sz w:val="24"/>
                <w:szCs w:val="24"/>
              </w:rPr>
            </w:pPr>
            <w:r w:rsidRPr="003A7BD9">
              <w:rPr>
                <w:rFonts w:eastAsia="Arial" w:cstheme="minorHAnsi"/>
                <w:b/>
                <w:iCs/>
                <w:sz w:val="24"/>
                <w:szCs w:val="24"/>
              </w:rPr>
              <w:t>Zhodnotenie implementácie doterajších stratégií</w:t>
            </w:r>
          </w:p>
        </w:tc>
      </w:tr>
      <w:tr w:rsidR="003A7BD9" w:rsidRPr="00F02060" w:rsidTr="00614A9A">
        <w:tc>
          <w:tcPr>
            <w:tcW w:w="9062" w:type="dxa"/>
            <w:gridSpan w:val="3"/>
          </w:tcPr>
          <w:p w:rsidR="003A7BD9" w:rsidRPr="00C4434D" w:rsidRDefault="003A7BD9" w:rsidP="001A4798">
            <w:pPr>
              <w:jc w:val="both"/>
              <w:rPr>
                <w:rFonts w:cstheme="minorHAnsi"/>
                <w:sz w:val="24"/>
                <w:szCs w:val="24"/>
              </w:rPr>
            </w:pPr>
            <w:r w:rsidRPr="00C4434D">
              <w:rPr>
                <w:rFonts w:eastAsia="Arial" w:cstheme="minorHAnsi"/>
                <w:sz w:val="24"/>
                <w:szCs w:val="24"/>
              </w:rPr>
              <w:t>Zhodnotený bol Program hospodárskeho a sociálneho rozvoja obce Po</w:t>
            </w:r>
            <w:r w:rsidR="001A4798">
              <w:rPr>
                <w:rFonts w:eastAsia="Arial" w:cstheme="minorHAnsi"/>
                <w:sz w:val="24"/>
                <w:szCs w:val="24"/>
              </w:rPr>
              <w:t>bedim</w:t>
            </w:r>
            <w:r w:rsidRPr="00C4434D">
              <w:rPr>
                <w:rFonts w:eastAsia="Arial" w:cstheme="minorHAnsi"/>
                <w:sz w:val="24"/>
                <w:szCs w:val="24"/>
              </w:rPr>
              <w:t xml:space="preserve"> na roky 201</w:t>
            </w:r>
            <w:r w:rsidR="001A4798">
              <w:rPr>
                <w:rFonts w:eastAsia="Arial" w:cstheme="minorHAnsi"/>
                <w:sz w:val="24"/>
                <w:szCs w:val="24"/>
              </w:rPr>
              <w:t>6</w:t>
            </w:r>
            <w:r w:rsidRPr="00C4434D">
              <w:rPr>
                <w:rFonts w:eastAsia="Arial" w:cstheme="minorHAnsi"/>
                <w:sz w:val="24"/>
                <w:szCs w:val="24"/>
              </w:rPr>
              <w:t>-202</w:t>
            </w:r>
            <w:r w:rsidR="001A4798">
              <w:rPr>
                <w:rFonts w:eastAsia="Arial" w:cstheme="minorHAnsi"/>
                <w:sz w:val="24"/>
                <w:szCs w:val="24"/>
              </w:rPr>
              <w:t>2</w:t>
            </w:r>
            <w:r w:rsidRPr="00C4434D">
              <w:rPr>
                <w:rFonts w:eastAsia="Arial" w:cstheme="minorHAnsi"/>
                <w:sz w:val="24"/>
                <w:szCs w:val="24"/>
              </w:rPr>
              <w:t>.</w:t>
            </w:r>
            <w:r w:rsidR="00DB5757">
              <w:rPr>
                <w:rFonts w:eastAsia="Arial" w:cstheme="minorHAnsi"/>
                <w:sz w:val="24"/>
                <w:szCs w:val="24"/>
              </w:rPr>
              <w:t xml:space="preserve"> </w:t>
            </w:r>
            <w:r w:rsidRPr="00C4434D">
              <w:rPr>
                <w:rFonts w:eastAsia="Arial" w:cstheme="minorHAnsi"/>
                <w:sz w:val="24"/>
                <w:szCs w:val="24"/>
              </w:rPr>
              <w:t>Z</w:t>
            </w:r>
            <w:r w:rsidR="00DB5757">
              <w:rPr>
                <w:rFonts w:eastAsia="Arial" w:cstheme="minorHAnsi"/>
                <w:sz w:val="24"/>
                <w:szCs w:val="24"/>
              </w:rPr>
              <w:t xml:space="preserve"> </w:t>
            </w:r>
            <w:r w:rsidRPr="00C4434D">
              <w:rPr>
                <w:rFonts w:eastAsia="Arial" w:cstheme="minorHAnsi"/>
                <w:sz w:val="24"/>
                <w:szCs w:val="24"/>
              </w:rPr>
              <w:t xml:space="preserve">pohľadu plnenia jednotlivých projektových zámerov a špecifických cieľov v ňom stanovených. </w:t>
            </w:r>
          </w:p>
        </w:tc>
      </w:tr>
      <w:tr w:rsidR="003A7BD9" w:rsidRPr="00F02060" w:rsidTr="00614A9A">
        <w:tc>
          <w:tcPr>
            <w:tcW w:w="9062" w:type="dxa"/>
            <w:gridSpan w:val="3"/>
            <w:shd w:val="clear" w:color="auto" w:fill="B2D9E9" w:themeFill="accent3" w:themeFillTint="99"/>
          </w:tcPr>
          <w:p w:rsidR="003A7BD9" w:rsidRPr="00C4434D" w:rsidRDefault="003A7BD9">
            <w:pPr>
              <w:pStyle w:val="Odsekzoznamu"/>
              <w:numPr>
                <w:ilvl w:val="1"/>
                <w:numId w:val="10"/>
              </w:numPr>
              <w:ind w:left="450" w:hanging="425"/>
              <w:jc w:val="both"/>
              <w:rPr>
                <w:rFonts w:eastAsia="Arial" w:cstheme="minorHAnsi"/>
                <w:b/>
                <w:sz w:val="24"/>
                <w:szCs w:val="24"/>
              </w:rPr>
            </w:pPr>
            <w:r w:rsidRPr="00C4434D">
              <w:rPr>
                <w:rFonts w:eastAsia="Arial" w:cstheme="minorHAnsi"/>
                <w:b/>
                <w:sz w:val="24"/>
                <w:szCs w:val="24"/>
              </w:rPr>
              <w:t>Kľúčové trendy vývoja, ak by sa stratégia PHRSR neimplementovala</w:t>
            </w:r>
          </w:p>
        </w:tc>
      </w:tr>
      <w:tr w:rsidR="003A7BD9" w:rsidRPr="00F02060" w:rsidTr="00614A9A">
        <w:tc>
          <w:tcPr>
            <w:tcW w:w="9062" w:type="dxa"/>
            <w:gridSpan w:val="3"/>
          </w:tcPr>
          <w:p w:rsidR="003A7BD9" w:rsidRPr="00C4434D" w:rsidRDefault="003A7BD9" w:rsidP="00614A9A">
            <w:pPr>
              <w:jc w:val="both"/>
              <w:rPr>
                <w:rFonts w:eastAsia="Arial" w:cstheme="minorHAnsi"/>
                <w:sz w:val="24"/>
                <w:szCs w:val="24"/>
              </w:rPr>
            </w:pPr>
            <w:r w:rsidRPr="00C4434D">
              <w:rPr>
                <w:rFonts w:eastAsia="Arial" w:cstheme="minorHAnsi"/>
                <w:sz w:val="24"/>
                <w:szCs w:val="24"/>
              </w:rPr>
              <w:t xml:space="preserve">Pri nevypracovaní PHRSR by nebol splnený jeden zo základných princípov regionálneho rozvoja a to je plánovanie a strategický prístup, ktorý minimálne na strednodobom výhľade určuje smerovanie územných jednotiek. </w:t>
            </w:r>
          </w:p>
        </w:tc>
      </w:tr>
      <w:tr w:rsidR="003A7BD9" w:rsidRPr="00F02060" w:rsidTr="00614A9A">
        <w:tc>
          <w:tcPr>
            <w:tcW w:w="9062" w:type="dxa"/>
            <w:gridSpan w:val="3"/>
            <w:shd w:val="clear" w:color="auto" w:fill="B2D9E9" w:themeFill="accent3" w:themeFillTint="99"/>
          </w:tcPr>
          <w:p w:rsidR="003A7BD9" w:rsidRPr="003A7BD9" w:rsidRDefault="003A7BD9">
            <w:pPr>
              <w:numPr>
                <w:ilvl w:val="1"/>
                <w:numId w:val="10"/>
              </w:numPr>
              <w:ind w:left="429" w:hanging="425"/>
              <w:jc w:val="both"/>
              <w:rPr>
                <w:rFonts w:eastAsia="Arial" w:cstheme="minorHAnsi"/>
                <w:b/>
                <w:iCs/>
                <w:sz w:val="24"/>
                <w:szCs w:val="24"/>
              </w:rPr>
            </w:pPr>
            <w:r w:rsidRPr="003A7BD9">
              <w:rPr>
                <w:rFonts w:eastAsia="Arial" w:cstheme="minorHAnsi"/>
                <w:b/>
                <w:iCs/>
                <w:sz w:val="24"/>
                <w:szCs w:val="24"/>
              </w:rPr>
              <w:t xml:space="preserve">Identifikácia vnútorných potenciálov, výziev, limitov a problémov </w:t>
            </w:r>
          </w:p>
        </w:tc>
      </w:tr>
      <w:tr w:rsidR="003A7BD9" w:rsidRPr="00F02060" w:rsidTr="00614A9A">
        <w:tc>
          <w:tcPr>
            <w:tcW w:w="9062" w:type="dxa"/>
            <w:gridSpan w:val="3"/>
          </w:tcPr>
          <w:p w:rsidR="003A7BD9" w:rsidRPr="003A7BD9" w:rsidRDefault="003A7BD9" w:rsidP="00614A9A">
            <w:pPr>
              <w:jc w:val="both"/>
              <w:rPr>
                <w:rFonts w:eastAsia="Arial" w:cstheme="minorHAnsi"/>
                <w:i/>
                <w:iCs/>
                <w:sz w:val="24"/>
                <w:szCs w:val="24"/>
              </w:rPr>
            </w:pPr>
            <w:r w:rsidRPr="00C4434D">
              <w:rPr>
                <w:rFonts w:eastAsia="Arial" w:cstheme="minorHAnsi"/>
                <w:sz w:val="24"/>
                <w:szCs w:val="24"/>
              </w:rPr>
              <w:t>Jednotlivé výzvy a limity sú vypracované priamo v texte, za prioritné však možno považovať</w:t>
            </w:r>
            <w:r w:rsidR="00C4434D">
              <w:rPr>
                <w:rFonts w:eastAsia="Arial" w:cstheme="minorHAnsi"/>
                <w:sz w:val="24"/>
                <w:szCs w:val="24"/>
              </w:rPr>
              <w:t>:</w:t>
            </w:r>
          </w:p>
        </w:tc>
      </w:tr>
      <w:tr w:rsidR="003A7BD9" w:rsidRPr="00F02060" w:rsidTr="00614A9A">
        <w:tc>
          <w:tcPr>
            <w:tcW w:w="1812" w:type="dxa"/>
            <w:vMerge w:val="restart"/>
            <w:shd w:val="clear" w:color="auto" w:fill="7FC0DB" w:themeFill="accent1" w:themeFillTint="99"/>
          </w:tcPr>
          <w:p w:rsidR="003A7BD9" w:rsidRPr="00631315" w:rsidRDefault="003A7BD9" w:rsidP="00614A9A">
            <w:pPr>
              <w:rPr>
                <w:rFonts w:eastAsia="Arial" w:cstheme="minorHAnsi"/>
                <w:b/>
                <w:iCs/>
                <w:sz w:val="24"/>
                <w:szCs w:val="24"/>
              </w:rPr>
            </w:pPr>
            <w:r w:rsidRPr="00631315">
              <w:rPr>
                <w:rFonts w:eastAsia="Arial" w:cstheme="minorHAnsi"/>
                <w:b/>
                <w:iCs/>
                <w:sz w:val="24"/>
                <w:szCs w:val="24"/>
              </w:rPr>
              <w:t>Výzvy a potenciály</w:t>
            </w:r>
          </w:p>
        </w:tc>
        <w:tc>
          <w:tcPr>
            <w:tcW w:w="1982" w:type="dxa"/>
            <w:shd w:val="clear" w:color="auto" w:fill="D4EAF3" w:themeFill="accent1" w:themeFillTint="33"/>
          </w:tcPr>
          <w:p w:rsidR="003A7BD9" w:rsidRPr="00631315" w:rsidRDefault="003A7BD9" w:rsidP="00614A9A">
            <w:pPr>
              <w:jc w:val="both"/>
              <w:rPr>
                <w:rFonts w:eastAsia="Arial" w:cstheme="minorHAnsi"/>
                <w:b/>
                <w:iCs/>
                <w:sz w:val="24"/>
                <w:szCs w:val="24"/>
              </w:rPr>
            </w:pPr>
            <w:r w:rsidRPr="00631315">
              <w:rPr>
                <w:rFonts w:eastAsia="Arial" w:cstheme="minorHAnsi"/>
                <w:b/>
                <w:iCs/>
                <w:sz w:val="24"/>
                <w:szCs w:val="24"/>
              </w:rPr>
              <w:t>Socioekonomické</w:t>
            </w:r>
          </w:p>
        </w:tc>
        <w:tc>
          <w:tcPr>
            <w:tcW w:w="5268" w:type="dxa"/>
            <w:shd w:val="clear" w:color="auto" w:fill="CEDBE6" w:themeFill="background2"/>
          </w:tcPr>
          <w:p w:rsidR="003A7BD9" w:rsidRPr="00631315" w:rsidRDefault="00631315" w:rsidP="00614A9A">
            <w:pPr>
              <w:jc w:val="both"/>
              <w:rPr>
                <w:rFonts w:eastAsia="Arial" w:cstheme="minorHAnsi"/>
                <w:i/>
                <w:iCs/>
                <w:sz w:val="24"/>
                <w:szCs w:val="24"/>
              </w:rPr>
            </w:pPr>
            <w:r w:rsidRPr="00631315">
              <w:rPr>
                <w:rFonts w:eastAsia="Arial" w:cstheme="minorHAnsi"/>
                <w:i/>
                <w:iCs/>
                <w:sz w:val="24"/>
                <w:szCs w:val="24"/>
              </w:rPr>
              <w:t xml:space="preserve">Podpora hospodárstva v obci, podpora podnikateľov a budovanie infraštruktúry. </w:t>
            </w:r>
          </w:p>
        </w:tc>
      </w:tr>
      <w:tr w:rsidR="003A7BD9" w:rsidRPr="00F02060" w:rsidTr="00614A9A">
        <w:tc>
          <w:tcPr>
            <w:tcW w:w="1812" w:type="dxa"/>
            <w:vMerge/>
            <w:shd w:val="clear" w:color="auto" w:fill="7FC0DB" w:themeFill="accent1" w:themeFillTint="99"/>
          </w:tcPr>
          <w:p w:rsidR="003A7BD9" w:rsidRPr="00631315" w:rsidRDefault="003A7BD9" w:rsidP="00614A9A">
            <w:pPr>
              <w:rPr>
                <w:rFonts w:eastAsia="Arial" w:cstheme="minorHAnsi"/>
                <w:i/>
                <w:iCs/>
                <w:sz w:val="24"/>
                <w:szCs w:val="24"/>
              </w:rPr>
            </w:pPr>
          </w:p>
        </w:tc>
        <w:tc>
          <w:tcPr>
            <w:tcW w:w="1982" w:type="dxa"/>
            <w:shd w:val="clear" w:color="auto" w:fill="D4EAF3" w:themeFill="accent1" w:themeFillTint="33"/>
          </w:tcPr>
          <w:p w:rsidR="003A7BD9" w:rsidRPr="00631315" w:rsidRDefault="003A7BD9" w:rsidP="00614A9A">
            <w:pPr>
              <w:jc w:val="both"/>
              <w:rPr>
                <w:rFonts w:eastAsia="Arial" w:cstheme="minorHAnsi"/>
                <w:b/>
                <w:iCs/>
                <w:sz w:val="24"/>
                <w:szCs w:val="24"/>
              </w:rPr>
            </w:pPr>
            <w:r w:rsidRPr="00631315">
              <w:rPr>
                <w:rFonts w:eastAsia="Arial" w:cstheme="minorHAnsi"/>
                <w:b/>
                <w:iCs/>
                <w:sz w:val="24"/>
                <w:szCs w:val="24"/>
              </w:rPr>
              <w:t>Územno-technické</w:t>
            </w:r>
          </w:p>
        </w:tc>
        <w:tc>
          <w:tcPr>
            <w:tcW w:w="5268" w:type="dxa"/>
            <w:shd w:val="clear" w:color="auto" w:fill="CEDBE6" w:themeFill="background2"/>
          </w:tcPr>
          <w:p w:rsidR="003A7BD9" w:rsidRPr="00631315" w:rsidRDefault="00C4434D" w:rsidP="00614A9A">
            <w:pPr>
              <w:jc w:val="both"/>
              <w:rPr>
                <w:rFonts w:eastAsia="Arial" w:cstheme="minorHAnsi"/>
                <w:i/>
                <w:iCs/>
                <w:sz w:val="24"/>
                <w:szCs w:val="24"/>
              </w:rPr>
            </w:pPr>
            <w:r w:rsidRPr="00631315">
              <w:rPr>
                <w:rFonts w:eastAsia="Arial" w:cstheme="minorHAnsi"/>
                <w:i/>
                <w:iCs/>
                <w:sz w:val="24"/>
                <w:szCs w:val="24"/>
              </w:rPr>
              <w:t>Nové lokality pre IBV</w:t>
            </w:r>
          </w:p>
        </w:tc>
      </w:tr>
      <w:tr w:rsidR="003A7BD9" w:rsidRPr="00F02060" w:rsidTr="00614A9A">
        <w:tc>
          <w:tcPr>
            <w:tcW w:w="1812" w:type="dxa"/>
            <w:vMerge/>
            <w:shd w:val="clear" w:color="auto" w:fill="7FC0DB" w:themeFill="accent1" w:themeFillTint="99"/>
          </w:tcPr>
          <w:p w:rsidR="003A7BD9" w:rsidRPr="00631315" w:rsidRDefault="003A7BD9" w:rsidP="00614A9A">
            <w:pPr>
              <w:jc w:val="both"/>
              <w:rPr>
                <w:rFonts w:eastAsia="Arial" w:cstheme="minorHAnsi"/>
                <w:i/>
                <w:iCs/>
                <w:sz w:val="24"/>
                <w:szCs w:val="24"/>
              </w:rPr>
            </w:pPr>
          </w:p>
        </w:tc>
        <w:tc>
          <w:tcPr>
            <w:tcW w:w="1982" w:type="dxa"/>
            <w:shd w:val="clear" w:color="auto" w:fill="D4EAF3" w:themeFill="accent1" w:themeFillTint="33"/>
          </w:tcPr>
          <w:p w:rsidR="003A7BD9" w:rsidRPr="00631315" w:rsidRDefault="003A7BD9" w:rsidP="00614A9A">
            <w:pPr>
              <w:jc w:val="both"/>
              <w:rPr>
                <w:rFonts w:eastAsia="Arial" w:cstheme="minorHAnsi"/>
                <w:b/>
                <w:iCs/>
                <w:sz w:val="24"/>
                <w:szCs w:val="24"/>
              </w:rPr>
            </w:pPr>
            <w:r w:rsidRPr="00631315">
              <w:rPr>
                <w:rFonts w:eastAsia="Arial" w:cstheme="minorHAnsi"/>
                <w:b/>
                <w:iCs/>
                <w:sz w:val="24"/>
                <w:szCs w:val="24"/>
              </w:rPr>
              <w:t>Prírodno-environmentálne</w:t>
            </w:r>
          </w:p>
        </w:tc>
        <w:tc>
          <w:tcPr>
            <w:tcW w:w="5268" w:type="dxa"/>
            <w:shd w:val="clear" w:color="auto" w:fill="CEDBE6" w:themeFill="background2"/>
          </w:tcPr>
          <w:p w:rsidR="003A7BD9" w:rsidRPr="00631315" w:rsidRDefault="00C57B37" w:rsidP="00614A9A">
            <w:pPr>
              <w:jc w:val="both"/>
              <w:rPr>
                <w:rFonts w:eastAsia="Arial" w:cstheme="minorHAnsi"/>
                <w:i/>
                <w:iCs/>
                <w:sz w:val="24"/>
                <w:szCs w:val="24"/>
              </w:rPr>
            </w:pPr>
            <w:r w:rsidRPr="00631315">
              <w:rPr>
                <w:rFonts w:eastAsia="Arial" w:cstheme="minorHAnsi"/>
                <w:i/>
                <w:iCs/>
                <w:sz w:val="24"/>
                <w:szCs w:val="24"/>
              </w:rPr>
              <w:t>Zelené riešenia v obecných budovách</w:t>
            </w:r>
            <w:r w:rsidR="00C4434D" w:rsidRPr="00631315">
              <w:rPr>
                <w:rFonts w:eastAsia="Arial" w:cstheme="minorHAnsi"/>
                <w:i/>
                <w:iCs/>
                <w:sz w:val="24"/>
                <w:szCs w:val="24"/>
              </w:rPr>
              <w:t>, ochrana prírody a krajiny, separácia</w:t>
            </w:r>
            <w:r w:rsidR="004009E6" w:rsidRPr="00631315">
              <w:rPr>
                <w:rFonts w:eastAsia="Arial" w:cstheme="minorHAnsi"/>
                <w:i/>
                <w:iCs/>
                <w:sz w:val="24"/>
                <w:szCs w:val="24"/>
              </w:rPr>
              <w:t xml:space="preserve"> odpadov </w:t>
            </w:r>
          </w:p>
        </w:tc>
      </w:tr>
      <w:tr w:rsidR="003A7BD9" w:rsidRPr="00F02060" w:rsidTr="00614A9A">
        <w:tc>
          <w:tcPr>
            <w:tcW w:w="1812" w:type="dxa"/>
            <w:vMerge/>
            <w:shd w:val="clear" w:color="auto" w:fill="7FC0DB" w:themeFill="accent1" w:themeFillTint="99"/>
          </w:tcPr>
          <w:p w:rsidR="003A7BD9" w:rsidRPr="00631315" w:rsidRDefault="003A7BD9" w:rsidP="00614A9A">
            <w:pPr>
              <w:jc w:val="both"/>
              <w:rPr>
                <w:rFonts w:eastAsia="Arial" w:cstheme="minorHAnsi"/>
                <w:i/>
                <w:iCs/>
                <w:sz w:val="24"/>
                <w:szCs w:val="24"/>
              </w:rPr>
            </w:pPr>
          </w:p>
        </w:tc>
        <w:tc>
          <w:tcPr>
            <w:tcW w:w="1982" w:type="dxa"/>
            <w:shd w:val="clear" w:color="auto" w:fill="D4EAF3" w:themeFill="accent1" w:themeFillTint="33"/>
          </w:tcPr>
          <w:p w:rsidR="003A7BD9" w:rsidRPr="00631315" w:rsidRDefault="003A7BD9" w:rsidP="00614A9A">
            <w:pPr>
              <w:jc w:val="both"/>
              <w:rPr>
                <w:rFonts w:eastAsia="Arial" w:cstheme="minorHAnsi"/>
                <w:b/>
                <w:iCs/>
                <w:sz w:val="24"/>
                <w:szCs w:val="24"/>
              </w:rPr>
            </w:pPr>
            <w:r w:rsidRPr="00631315">
              <w:rPr>
                <w:rFonts w:eastAsia="Arial" w:cstheme="minorHAnsi"/>
                <w:b/>
                <w:iCs/>
                <w:sz w:val="24"/>
                <w:szCs w:val="24"/>
              </w:rPr>
              <w:t xml:space="preserve">Kultúrne </w:t>
            </w:r>
          </w:p>
        </w:tc>
        <w:tc>
          <w:tcPr>
            <w:tcW w:w="5268" w:type="dxa"/>
            <w:shd w:val="clear" w:color="auto" w:fill="CEDBE6" w:themeFill="background2"/>
          </w:tcPr>
          <w:p w:rsidR="003A7BD9" w:rsidRPr="00631315" w:rsidRDefault="00631315" w:rsidP="00614A9A">
            <w:pPr>
              <w:jc w:val="both"/>
              <w:rPr>
                <w:rFonts w:eastAsia="Arial" w:cstheme="minorHAnsi"/>
                <w:i/>
                <w:iCs/>
                <w:sz w:val="24"/>
                <w:szCs w:val="24"/>
              </w:rPr>
            </w:pPr>
            <w:r w:rsidRPr="00631315">
              <w:rPr>
                <w:rFonts w:eastAsia="Arial" w:cstheme="minorHAnsi"/>
                <w:i/>
                <w:iCs/>
                <w:sz w:val="24"/>
                <w:szCs w:val="24"/>
              </w:rPr>
              <w:t xml:space="preserve">Podpora kultúrneho života v obci a rekonštrukcia pamiatok a verejných budov. </w:t>
            </w:r>
          </w:p>
        </w:tc>
      </w:tr>
      <w:tr w:rsidR="003A7BD9" w:rsidRPr="00F02060" w:rsidTr="00614A9A">
        <w:tc>
          <w:tcPr>
            <w:tcW w:w="1812" w:type="dxa"/>
            <w:vMerge/>
            <w:shd w:val="clear" w:color="auto" w:fill="7FC0DB" w:themeFill="accent1" w:themeFillTint="99"/>
          </w:tcPr>
          <w:p w:rsidR="003A7BD9" w:rsidRPr="00631315" w:rsidRDefault="003A7BD9" w:rsidP="00614A9A">
            <w:pPr>
              <w:jc w:val="both"/>
              <w:rPr>
                <w:rFonts w:eastAsia="Arial" w:cstheme="minorHAnsi"/>
                <w:i/>
                <w:iCs/>
                <w:sz w:val="24"/>
                <w:szCs w:val="24"/>
              </w:rPr>
            </w:pPr>
          </w:p>
        </w:tc>
        <w:tc>
          <w:tcPr>
            <w:tcW w:w="1982" w:type="dxa"/>
            <w:shd w:val="clear" w:color="auto" w:fill="D4EAF3" w:themeFill="accent1" w:themeFillTint="33"/>
          </w:tcPr>
          <w:p w:rsidR="003A7BD9" w:rsidRPr="00631315" w:rsidRDefault="003A7BD9" w:rsidP="00614A9A">
            <w:pPr>
              <w:jc w:val="both"/>
              <w:rPr>
                <w:rFonts w:eastAsia="Arial" w:cstheme="minorHAnsi"/>
                <w:b/>
                <w:iCs/>
                <w:sz w:val="24"/>
                <w:szCs w:val="24"/>
              </w:rPr>
            </w:pPr>
            <w:r w:rsidRPr="00631315">
              <w:rPr>
                <w:rFonts w:eastAsia="Arial" w:cstheme="minorHAnsi"/>
                <w:b/>
                <w:iCs/>
                <w:sz w:val="24"/>
                <w:szCs w:val="24"/>
              </w:rPr>
              <w:t>Inštitucionálno-organizačné</w:t>
            </w:r>
          </w:p>
        </w:tc>
        <w:tc>
          <w:tcPr>
            <w:tcW w:w="5268" w:type="dxa"/>
            <w:shd w:val="clear" w:color="auto" w:fill="CEDBE6" w:themeFill="background2"/>
          </w:tcPr>
          <w:p w:rsidR="003A7BD9" w:rsidRPr="00631315" w:rsidRDefault="003A7BD9" w:rsidP="00614A9A">
            <w:pPr>
              <w:jc w:val="both"/>
              <w:rPr>
                <w:rFonts w:eastAsia="Arial" w:cstheme="minorHAnsi"/>
                <w:i/>
                <w:iCs/>
                <w:sz w:val="24"/>
                <w:szCs w:val="24"/>
              </w:rPr>
            </w:pPr>
            <w:r w:rsidRPr="00631315">
              <w:rPr>
                <w:rFonts w:eastAsia="Arial" w:cstheme="minorHAnsi"/>
                <w:i/>
                <w:iCs/>
                <w:sz w:val="24"/>
                <w:szCs w:val="24"/>
              </w:rPr>
              <w:t>Digitalizácia a </w:t>
            </w:r>
            <w:proofErr w:type="spellStart"/>
            <w:r w:rsidRPr="00631315">
              <w:rPr>
                <w:rFonts w:eastAsia="Arial" w:cstheme="minorHAnsi"/>
                <w:i/>
                <w:iCs/>
                <w:sz w:val="24"/>
                <w:szCs w:val="24"/>
              </w:rPr>
              <w:t>inš</w:t>
            </w:r>
            <w:r w:rsidR="00C57B37" w:rsidRPr="00631315">
              <w:rPr>
                <w:rFonts w:eastAsia="Arial" w:cstheme="minorHAnsi"/>
                <w:i/>
                <w:iCs/>
                <w:sz w:val="24"/>
                <w:szCs w:val="24"/>
              </w:rPr>
              <w:t>tit</w:t>
            </w:r>
            <w:r w:rsidRPr="00631315">
              <w:rPr>
                <w:rFonts w:eastAsia="Arial" w:cstheme="minorHAnsi"/>
                <w:i/>
                <w:iCs/>
                <w:sz w:val="24"/>
                <w:szCs w:val="24"/>
              </w:rPr>
              <w:t>ucionalizácia</w:t>
            </w:r>
            <w:proofErr w:type="spellEnd"/>
            <w:r w:rsidRPr="00631315">
              <w:rPr>
                <w:rFonts w:eastAsia="Arial" w:cstheme="minorHAnsi"/>
                <w:i/>
                <w:iCs/>
                <w:sz w:val="24"/>
                <w:szCs w:val="24"/>
              </w:rPr>
              <w:t xml:space="preserve"> </w:t>
            </w:r>
            <w:proofErr w:type="spellStart"/>
            <w:r w:rsidRPr="00614A9A">
              <w:rPr>
                <w:rFonts w:eastAsia="Arial" w:cstheme="minorHAnsi"/>
                <w:i/>
                <w:iCs/>
                <w:color w:val="FF0000"/>
                <w:sz w:val="24"/>
                <w:szCs w:val="24"/>
              </w:rPr>
              <w:t>O</w:t>
            </w:r>
            <w:r w:rsidR="00614A9A">
              <w:rPr>
                <w:rFonts w:eastAsia="Arial" w:cstheme="minorHAnsi"/>
                <w:i/>
                <w:iCs/>
                <w:color w:val="FF0000"/>
                <w:sz w:val="24"/>
                <w:szCs w:val="24"/>
              </w:rPr>
              <w:t>c</w:t>
            </w:r>
            <w:r w:rsidRPr="00614A9A">
              <w:rPr>
                <w:rFonts w:eastAsia="Arial" w:cstheme="minorHAnsi"/>
                <w:i/>
                <w:iCs/>
                <w:color w:val="FF0000"/>
                <w:sz w:val="24"/>
                <w:szCs w:val="24"/>
              </w:rPr>
              <w:t>Ú</w:t>
            </w:r>
            <w:proofErr w:type="spellEnd"/>
            <w:r w:rsidR="00614A9A">
              <w:rPr>
                <w:rFonts w:eastAsia="Arial" w:cstheme="minorHAnsi"/>
                <w:i/>
                <w:iCs/>
                <w:color w:val="FF0000"/>
                <w:sz w:val="24"/>
                <w:szCs w:val="24"/>
              </w:rPr>
              <w:t xml:space="preserve"> </w:t>
            </w:r>
          </w:p>
        </w:tc>
      </w:tr>
      <w:tr w:rsidR="003A7BD9" w:rsidRPr="00F02060" w:rsidTr="00614A9A">
        <w:tc>
          <w:tcPr>
            <w:tcW w:w="1812" w:type="dxa"/>
            <w:vMerge w:val="restart"/>
            <w:shd w:val="clear" w:color="auto" w:fill="7FC0DB" w:themeFill="accent1" w:themeFillTint="99"/>
          </w:tcPr>
          <w:p w:rsidR="003A7BD9" w:rsidRPr="00631315" w:rsidRDefault="003A7BD9" w:rsidP="00614A9A">
            <w:pPr>
              <w:rPr>
                <w:rFonts w:eastAsia="Arial" w:cstheme="minorHAnsi"/>
                <w:b/>
                <w:iCs/>
                <w:sz w:val="24"/>
                <w:szCs w:val="24"/>
              </w:rPr>
            </w:pPr>
            <w:r w:rsidRPr="00631315">
              <w:rPr>
                <w:rFonts w:eastAsia="Arial" w:cstheme="minorHAnsi"/>
                <w:b/>
                <w:iCs/>
                <w:sz w:val="24"/>
                <w:szCs w:val="24"/>
              </w:rPr>
              <w:t>Problémy a limity</w:t>
            </w:r>
          </w:p>
        </w:tc>
        <w:tc>
          <w:tcPr>
            <w:tcW w:w="1982" w:type="dxa"/>
            <w:shd w:val="clear" w:color="auto" w:fill="D4EAF3" w:themeFill="accent1" w:themeFillTint="33"/>
          </w:tcPr>
          <w:p w:rsidR="003A7BD9" w:rsidRPr="00631315" w:rsidRDefault="003A7BD9" w:rsidP="00614A9A">
            <w:pPr>
              <w:jc w:val="both"/>
              <w:rPr>
                <w:rFonts w:eastAsia="Arial" w:cstheme="minorHAnsi"/>
                <w:b/>
                <w:iCs/>
                <w:sz w:val="24"/>
                <w:szCs w:val="24"/>
              </w:rPr>
            </w:pPr>
            <w:r w:rsidRPr="00631315">
              <w:rPr>
                <w:rFonts w:eastAsia="Arial" w:cstheme="minorHAnsi"/>
                <w:b/>
                <w:iCs/>
                <w:sz w:val="24"/>
                <w:szCs w:val="24"/>
              </w:rPr>
              <w:t>Socioekonomické</w:t>
            </w:r>
          </w:p>
        </w:tc>
        <w:tc>
          <w:tcPr>
            <w:tcW w:w="5268" w:type="dxa"/>
            <w:shd w:val="clear" w:color="auto" w:fill="CEDBE6" w:themeFill="background2"/>
          </w:tcPr>
          <w:p w:rsidR="003A7BD9" w:rsidRPr="00631315" w:rsidRDefault="00631315" w:rsidP="00614A9A">
            <w:pPr>
              <w:jc w:val="both"/>
              <w:rPr>
                <w:rFonts w:eastAsia="Arial" w:cstheme="minorHAnsi"/>
                <w:i/>
                <w:iCs/>
                <w:sz w:val="24"/>
                <w:szCs w:val="24"/>
              </w:rPr>
            </w:pPr>
            <w:r w:rsidRPr="00631315">
              <w:rPr>
                <w:rFonts w:eastAsia="Arial" w:cstheme="minorHAnsi"/>
                <w:i/>
                <w:iCs/>
                <w:sz w:val="24"/>
                <w:szCs w:val="24"/>
              </w:rPr>
              <w:t>Nedobudovaná infraštruktúra</w:t>
            </w:r>
          </w:p>
        </w:tc>
      </w:tr>
      <w:tr w:rsidR="003A7BD9" w:rsidRPr="00F02060" w:rsidTr="00614A9A">
        <w:tc>
          <w:tcPr>
            <w:tcW w:w="1812" w:type="dxa"/>
            <w:vMerge/>
            <w:shd w:val="clear" w:color="auto" w:fill="7FC0DB" w:themeFill="accent1" w:themeFillTint="99"/>
          </w:tcPr>
          <w:p w:rsidR="003A7BD9" w:rsidRPr="00631315" w:rsidRDefault="003A7BD9" w:rsidP="00614A9A">
            <w:pPr>
              <w:jc w:val="both"/>
              <w:rPr>
                <w:rFonts w:eastAsia="Arial" w:cstheme="minorHAnsi"/>
                <w:i/>
                <w:iCs/>
                <w:sz w:val="24"/>
                <w:szCs w:val="24"/>
              </w:rPr>
            </w:pPr>
          </w:p>
        </w:tc>
        <w:tc>
          <w:tcPr>
            <w:tcW w:w="1982" w:type="dxa"/>
            <w:shd w:val="clear" w:color="auto" w:fill="D4EAF3" w:themeFill="accent1" w:themeFillTint="33"/>
          </w:tcPr>
          <w:p w:rsidR="003A7BD9" w:rsidRPr="00631315" w:rsidRDefault="003A7BD9" w:rsidP="00614A9A">
            <w:pPr>
              <w:jc w:val="both"/>
              <w:rPr>
                <w:rFonts w:eastAsia="Arial" w:cstheme="minorHAnsi"/>
                <w:b/>
                <w:iCs/>
                <w:sz w:val="24"/>
                <w:szCs w:val="24"/>
              </w:rPr>
            </w:pPr>
            <w:r w:rsidRPr="00631315">
              <w:rPr>
                <w:rFonts w:eastAsia="Arial" w:cstheme="minorHAnsi"/>
                <w:b/>
                <w:iCs/>
                <w:sz w:val="24"/>
                <w:szCs w:val="24"/>
              </w:rPr>
              <w:t>Územno-technické</w:t>
            </w:r>
          </w:p>
        </w:tc>
        <w:tc>
          <w:tcPr>
            <w:tcW w:w="5268" w:type="dxa"/>
            <w:shd w:val="clear" w:color="auto" w:fill="CEDBE6" w:themeFill="background2"/>
          </w:tcPr>
          <w:p w:rsidR="003A7BD9" w:rsidRPr="00631315" w:rsidRDefault="00C4434D" w:rsidP="00614A9A">
            <w:pPr>
              <w:jc w:val="both"/>
              <w:rPr>
                <w:rFonts w:eastAsia="Arial" w:cstheme="minorHAnsi"/>
                <w:i/>
                <w:iCs/>
                <w:sz w:val="24"/>
                <w:szCs w:val="24"/>
              </w:rPr>
            </w:pPr>
            <w:r w:rsidRPr="00631315">
              <w:rPr>
                <w:rFonts w:eastAsia="Arial" w:cstheme="minorHAnsi"/>
                <w:i/>
                <w:iCs/>
                <w:sz w:val="24"/>
                <w:szCs w:val="24"/>
              </w:rPr>
              <w:t>Majetko-právne vysporiadanie pozemkov</w:t>
            </w:r>
          </w:p>
        </w:tc>
      </w:tr>
      <w:tr w:rsidR="003A7BD9" w:rsidRPr="00F02060" w:rsidTr="00614A9A">
        <w:tc>
          <w:tcPr>
            <w:tcW w:w="1812" w:type="dxa"/>
            <w:vMerge/>
            <w:shd w:val="clear" w:color="auto" w:fill="7FC0DB" w:themeFill="accent1" w:themeFillTint="99"/>
          </w:tcPr>
          <w:p w:rsidR="003A7BD9" w:rsidRPr="00631315" w:rsidRDefault="003A7BD9" w:rsidP="00614A9A">
            <w:pPr>
              <w:jc w:val="both"/>
              <w:rPr>
                <w:rFonts w:eastAsia="Arial" w:cstheme="minorHAnsi"/>
                <w:i/>
                <w:iCs/>
                <w:sz w:val="24"/>
                <w:szCs w:val="24"/>
              </w:rPr>
            </w:pPr>
          </w:p>
        </w:tc>
        <w:tc>
          <w:tcPr>
            <w:tcW w:w="1982" w:type="dxa"/>
            <w:shd w:val="clear" w:color="auto" w:fill="D4EAF3" w:themeFill="accent1" w:themeFillTint="33"/>
          </w:tcPr>
          <w:p w:rsidR="003A7BD9" w:rsidRPr="00631315" w:rsidRDefault="003A7BD9" w:rsidP="00614A9A">
            <w:pPr>
              <w:jc w:val="both"/>
              <w:rPr>
                <w:rFonts w:eastAsia="Arial" w:cstheme="minorHAnsi"/>
                <w:b/>
                <w:iCs/>
                <w:sz w:val="24"/>
                <w:szCs w:val="24"/>
              </w:rPr>
            </w:pPr>
            <w:r w:rsidRPr="00631315">
              <w:rPr>
                <w:rFonts w:eastAsia="Arial" w:cstheme="minorHAnsi"/>
                <w:b/>
                <w:iCs/>
                <w:sz w:val="24"/>
                <w:szCs w:val="24"/>
              </w:rPr>
              <w:t>Prírodno-environmentálne</w:t>
            </w:r>
          </w:p>
        </w:tc>
        <w:tc>
          <w:tcPr>
            <w:tcW w:w="5268" w:type="dxa"/>
            <w:shd w:val="clear" w:color="auto" w:fill="CEDBE6" w:themeFill="background2"/>
          </w:tcPr>
          <w:p w:rsidR="003A7BD9" w:rsidRPr="00631315" w:rsidRDefault="00C4434D" w:rsidP="00614A9A">
            <w:pPr>
              <w:jc w:val="both"/>
              <w:rPr>
                <w:rFonts w:eastAsia="Arial" w:cstheme="minorHAnsi"/>
                <w:i/>
                <w:iCs/>
                <w:sz w:val="24"/>
                <w:szCs w:val="24"/>
              </w:rPr>
            </w:pPr>
            <w:r w:rsidRPr="00631315">
              <w:rPr>
                <w:rFonts w:eastAsia="Arial" w:cstheme="minorHAnsi"/>
                <w:i/>
                <w:iCs/>
                <w:sz w:val="24"/>
                <w:szCs w:val="24"/>
              </w:rPr>
              <w:t xml:space="preserve">Čierne skládky, znečisťovanie vzdušia, odpadové hospodárstvo, kanalizácia </w:t>
            </w:r>
          </w:p>
        </w:tc>
      </w:tr>
      <w:tr w:rsidR="003A7BD9" w:rsidRPr="00F02060" w:rsidTr="00614A9A">
        <w:tc>
          <w:tcPr>
            <w:tcW w:w="1812" w:type="dxa"/>
            <w:vMerge/>
            <w:shd w:val="clear" w:color="auto" w:fill="7FC0DB" w:themeFill="accent1" w:themeFillTint="99"/>
          </w:tcPr>
          <w:p w:rsidR="003A7BD9" w:rsidRPr="00631315" w:rsidRDefault="003A7BD9" w:rsidP="00614A9A">
            <w:pPr>
              <w:jc w:val="both"/>
              <w:rPr>
                <w:rFonts w:eastAsia="Arial" w:cstheme="minorHAnsi"/>
                <w:i/>
                <w:iCs/>
                <w:sz w:val="24"/>
                <w:szCs w:val="24"/>
              </w:rPr>
            </w:pPr>
          </w:p>
        </w:tc>
        <w:tc>
          <w:tcPr>
            <w:tcW w:w="1982" w:type="dxa"/>
            <w:shd w:val="clear" w:color="auto" w:fill="D4EAF3" w:themeFill="accent1" w:themeFillTint="33"/>
          </w:tcPr>
          <w:p w:rsidR="003A7BD9" w:rsidRPr="00631315" w:rsidRDefault="003A7BD9" w:rsidP="00614A9A">
            <w:pPr>
              <w:jc w:val="both"/>
              <w:rPr>
                <w:rFonts w:eastAsia="Arial" w:cstheme="minorHAnsi"/>
                <w:b/>
                <w:iCs/>
                <w:sz w:val="24"/>
                <w:szCs w:val="24"/>
              </w:rPr>
            </w:pPr>
            <w:r w:rsidRPr="00631315">
              <w:rPr>
                <w:rFonts w:eastAsia="Arial" w:cstheme="minorHAnsi"/>
                <w:b/>
                <w:iCs/>
                <w:sz w:val="24"/>
                <w:szCs w:val="24"/>
              </w:rPr>
              <w:t>Kultúrne</w:t>
            </w:r>
          </w:p>
        </w:tc>
        <w:tc>
          <w:tcPr>
            <w:tcW w:w="5268" w:type="dxa"/>
            <w:shd w:val="clear" w:color="auto" w:fill="CEDBE6" w:themeFill="background2"/>
          </w:tcPr>
          <w:p w:rsidR="003A7BD9" w:rsidRPr="00631315" w:rsidRDefault="00631315" w:rsidP="00614A9A">
            <w:pPr>
              <w:jc w:val="both"/>
              <w:rPr>
                <w:rFonts w:eastAsia="Arial" w:cstheme="minorHAnsi"/>
                <w:i/>
                <w:iCs/>
                <w:sz w:val="24"/>
                <w:szCs w:val="24"/>
              </w:rPr>
            </w:pPr>
            <w:r w:rsidRPr="00631315">
              <w:rPr>
                <w:rFonts w:eastAsia="Arial" w:cstheme="minorHAnsi"/>
                <w:i/>
                <w:iCs/>
                <w:sz w:val="24"/>
                <w:szCs w:val="24"/>
              </w:rPr>
              <w:t xml:space="preserve">Nevyhovujúci stav budov </w:t>
            </w:r>
          </w:p>
        </w:tc>
      </w:tr>
      <w:tr w:rsidR="003A7BD9" w:rsidRPr="00F02060" w:rsidTr="00614A9A">
        <w:tc>
          <w:tcPr>
            <w:tcW w:w="1812" w:type="dxa"/>
            <w:vMerge/>
            <w:shd w:val="clear" w:color="auto" w:fill="7FC0DB" w:themeFill="accent1" w:themeFillTint="99"/>
          </w:tcPr>
          <w:p w:rsidR="003A7BD9" w:rsidRPr="00631315" w:rsidRDefault="003A7BD9" w:rsidP="00614A9A">
            <w:pPr>
              <w:jc w:val="both"/>
              <w:rPr>
                <w:rFonts w:eastAsia="Arial" w:cstheme="minorHAnsi"/>
                <w:i/>
                <w:iCs/>
                <w:sz w:val="24"/>
                <w:szCs w:val="24"/>
              </w:rPr>
            </w:pPr>
          </w:p>
        </w:tc>
        <w:tc>
          <w:tcPr>
            <w:tcW w:w="1982" w:type="dxa"/>
            <w:shd w:val="clear" w:color="auto" w:fill="D4EAF3" w:themeFill="accent1" w:themeFillTint="33"/>
          </w:tcPr>
          <w:p w:rsidR="003A7BD9" w:rsidRPr="00631315" w:rsidRDefault="003A7BD9" w:rsidP="00614A9A">
            <w:pPr>
              <w:jc w:val="both"/>
              <w:rPr>
                <w:rFonts w:eastAsia="Arial" w:cstheme="minorHAnsi"/>
                <w:b/>
                <w:iCs/>
                <w:sz w:val="24"/>
                <w:szCs w:val="24"/>
              </w:rPr>
            </w:pPr>
            <w:r w:rsidRPr="00631315">
              <w:rPr>
                <w:rFonts w:eastAsia="Arial" w:cstheme="minorHAnsi"/>
                <w:b/>
                <w:iCs/>
                <w:sz w:val="24"/>
                <w:szCs w:val="24"/>
              </w:rPr>
              <w:t>Inštitucionálno-organizačné</w:t>
            </w:r>
          </w:p>
        </w:tc>
        <w:tc>
          <w:tcPr>
            <w:tcW w:w="5268" w:type="dxa"/>
            <w:shd w:val="clear" w:color="auto" w:fill="CEDBE6" w:themeFill="background2"/>
          </w:tcPr>
          <w:p w:rsidR="003A7BD9" w:rsidRDefault="00631315" w:rsidP="00614A9A">
            <w:pPr>
              <w:jc w:val="both"/>
              <w:rPr>
                <w:rFonts w:eastAsia="Arial" w:cstheme="minorHAnsi"/>
                <w:i/>
                <w:iCs/>
                <w:sz w:val="24"/>
                <w:szCs w:val="24"/>
              </w:rPr>
            </w:pPr>
            <w:r w:rsidRPr="00631315">
              <w:rPr>
                <w:rFonts w:eastAsia="Arial" w:cstheme="minorHAnsi"/>
                <w:i/>
                <w:iCs/>
                <w:sz w:val="24"/>
                <w:szCs w:val="24"/>
              </w:rPr>
              <w:t xml:space="preserve">Vyťaženosť </w:t>
            </w:r>
            <w:proofErr w:type="spellStart"/>
            <w:r w:rsidRPr="00614A9A">
              <w:rPr>
                <w:rFonts w:eastAsia="Arial" w:cstheme="minorHAnsi"/>
                <w:i/>
                <w:iCs/>
                <w:color w:val="FF0000"/>
                <w:sz w:val="24"/>
                <w:szCs w:val="24"/>
              </w:rPr>
              <w:t>O</w:t>
            </w:r>
            <w:r w:rsidR="00614A9A" w:rsidRPr="00614A9A">
              <w:rPr>
                <w:rFonts w:eastAsia="Arial" w:cstheme="minorHAnsi"/>
                <w:i/>
                <w:iCs/>
                <w:color w:val="FF0000"/>
                <w:sz w:val="24"/>
                <w:szCs w:val="24"/>
              </w:rPr>
              <w:t>c</w:t>
            </w:r>
            <w:r w:rsidRPr="00614A9A">
              <w:rPr>
                <w:rFonts w:eastAsia="Arial" w:cstheme="minorHAnsi"/>
                <w:i/>
                <w:iCs/>
                <w:color w:val="FF0000"/>
                <w:sz w:val="24"/>
                <w:szCs w:val="24"/>
              </w:rPr>
              <w:t>Ú</w:t>
            </w:r>
            <w:proofErr w:type="spellEnd"/>
            <w:r w:rsidRPr="00631315">
              <w:rPr>
                <w:rFonts w:eastAsia="Arial" w:cstheme="minorHAnsi"/>
                <w:i/>
                <w:iCs/>
                <w:sz w:val="24"/>
                <w:szCs w:val="24"/>
              </w:rPr>
              <w:t xml:space="preserve"> a</w:t>
            </w:r>
            <w:r w:rsidR="00614A9A">
              <w:rPr>
                <w:rFonts w:eastAsia="Arial" w:cstheme="minorHAnsi"/>
                <w:i/>
                <w:iCs/>
                <w:sz w:val="24"/>
                <w:szCs w:val="24"/>
              </w:rPr>
              <w:t> </w:t>
            </w:r>
            <w:r w:rsidRPr="00614A9A">
              <w:rPr>
                <w:rFonts w:eastAsia="Arial" w:cstheme="minorHAnsi"/>
                <w:i/>
                <w:iCs/>
                <w:strike/>
                <w:color w:val="FF0000"/>
                <w:sz w:val="24"/>
                <w:szCs w:val="24"/>
              </w:rPr>
              <w:t>nedostatočná</w:t>
            </w:r>
            <w:r w:rsidR="00614A9A">
              <w:rPr>
                <w:rFonts w:eastAsia="Arial" w:cstheme="minorHAnsi"/>
                <w:i/>
                <w:iCs/>
                <w:sz w:val="24"/>
                <w:szCs w:val="24"/>
              </w:rPr>
              <w:t xml:space="preserve"> </w:t>
            </w:r>
            <w:proofErr w:type="spellStart"/>
            <w:r w:rsidR="00614A9A" w:rsidRPr="00614A9A">
              <w:rPr>
                <w:rFonts w:eastAsia="Arial" w:cstheme="minorHAnsi"/>
                <w:i/>
                <w:iCs/>
                <w:color w:val="FF0000"/>
                <w:sz w:val="24"/>
                <w:szCs w:val="24"/>
              </w:rPr>
              <w:t>zastaralá</w:t>
            </w:r>
            <w:proofErr w:type="spellEnd"/>
            <w:r w:rsidRPr="00614A9A">
              <w:rPr>
                <w:rFonts w:eastAsia="Arial" w:cstheme="minorHAnsi"/>
                <w:i/>
                <w:iCs/>
                <w:color w:val="FF0000"/>
                <w:sz w:val="24"/>
                <w:szCs w:val="24"/>
              </w:rPr>
              <w:t xml:space="preserve"> </w:t>
            </w:r>
            <w:r w:rsidRPr="00631315">
              <w:rPr>
                <w:rFonts w:eastAsia="Arial" w:cstheme="minorHAnsi"/>
                <w:i/>
                <w:iCs/>
                <w:sz w:val="24"/>
                <w:szCs w:val="24"/>
              </w:rPr>
              <w:t>digitalizácia a elektronizácia služieb VS</w:t>
            </w:r>
          </w:p>
          <w:p w:rsidR="00631315" w:rsidRDefault="00631315" w:rsidP="00614A9A">
            <w:pPr>
              <w:jc w:val="both"/>
              <w:rPr>
                <w:rFonts w:eastAsia="Arial" w:cstheme="minorHAnsi"/>
                <w:i/>
                <w:iCs/>
                <w:sz w:val="24"/>
                <w:szCs w:val="24"/>
              </w:rPr>
            </w:pPr>
          </w:p>
          <w:p w:rsidR="00631315" w:rsidRPr="00631315" w:rsidRDefault="00631315" w:rsidP="00614A9A">
            <w:pPr>
              <w:jc w:val="both"/>
              <w:rPr>
                <w:rFonts w:eastAsia="Arial" w:cstheme="minorHAnsi"/>
                <w:i/>
                <w:iCs/>
                <w:sz w:val="24"/>
                <w:szCs w:val="24"/>
              </w:rPr>
            </w:pPr>
          </w:p>
        </w:tc>
      </w:tr>
      <w:tr w:rsidR="003A7BD9" w:rsidRPr="00F02060" w:rsidTr="00614A9A">
        <w:tc>
          <w:tcPr>
            <w:tcW w:w="9062" w:type="dxa"/>
            <w:gridSpan w:val="3"/>
            <w:shd w:val="clear" w:color="auto" w:fill="B2D9E9" w:themeFill="accent3" w:themeFillTint="99"/>
          </w:tcPr>
          <w:p w:rsidR="003A7BD9" w:rsidRPr="003A7BD9" w:rsidRDefault="003A7BD9">
            <w:pPr>
              <w:numPr>
                <w:ilvl w:val="1"/>
                <w:numId w:val="10"/>
              </w:numPr>
              <w:ind w:left="429" w:hanging="425"/>
              <w:jc w:val="both"/>
              <w:rPr>
                <w:rFonts w:cstheme="minorHAnsi"/>
                <w:b/>
                <w:bCs/>
                <w:sz w:val="24"/>
                <w:szCs w:val="24"/>
              </w:rPr>
            </w:pPr>
            <w:r w:rsidRPr="003A7BD9">
              <w:rPr>
                <w:rFonts w:eastAsia="Arial" w:cstheme="minorHAnsi"/>
                <w:b/>
                <w:iCs/>
                <w:sz w:val="24"/>
                <w:szCs w:val="24"/>
              </w:rPr>
              <w:t xml:space="preserve">Identifikácia výziev, limitov a problémov z vonkajšieho prostredia </w:t>
            </w:r>
          </w:p>
        </w:tc>
      </w:tr>
      <w:tr w:rsidR="003A7BD9" w:rsidRPr="00F02060" w:rsidTr="00614A9A">
        <w:tc>
          <w:tcPr>
            <w:tcW w:w="9062" w:type="dxa"/>
            <w:gridSpan w:val="3"/>
          </w:tcPr>
          <w:p w:rsidR="003A7BD9" w:rsidRPr="00C4434D" w:rsidRDefault="003A7BD9" w:rsidP="00614A9A">
            <w:pPr>
              <w:jc w:val="both"/>
              <w:rPr>
                <w:rFonts w:cstheme="minorHAnsi"/>
                <w:iCs/>
                <w:sz w:val="24"/>
                <w:szCs w:val="24"/>
              </w:rPr>
            </w:pPr>
            <w:r w:rsidRPr="00C4434D">
              <w:rPr>
                <w:rFonts w:cstheme="minorHAnsi"/>
                <w:iCs/>
                <w:sz w:val="24"/>
                <w:szCs w:val="24"/>
              </w:rPr>
              <w:t xml:space="preserve">Identifikácia výziev, limitov a problémov z vonkajšieho prostredia bola stanovená na základe analýzy PESTLE, ktorá hodnotní základných 5 faktorov vonkajšieho prostredia, </w:t>
            </w:r>
            <w:r w:rsidRPr="00C4434D">
              <w:rPr>
                <w:rFonts w:cstheme="minorHAnsi"/>
                <w:iCs/>
                <w:sz w:val="24"/>
                <w:szCs w:val="24"/>
              </w:rPr>
              <w:lastRenderedPageBreak/>
              <w:t xml:space="preserve">ktoré majú vplyv na územnú samosprávu.  Zhodnotené teda boli </w:t>
            </w:r>
            <w:r w:rsidR="00C4434D" w:rsidRPr="00C4434D">
              <w:rPr>
                <w:rFonts w:cstheme="minorHAnsi"/>
                <w:iCs/>
                <w:sz w:val="24"/>
                <w:szCs w:val="24"/>
              </w:rPr>
              <w:t>p</w:t>
            </w:r>
            <w:r w:rsidRPr="00C4434D">
              <w:rPr>
                <w:rFonts w:cstheme="minorHAnsi"/>
                <w:iCs/>
                <w:sz w:val="24"/>
                <w:szCs w:val="24"/>
              </w:rPr>
              <w:t xml:space="preserve">olitické, ekonomické, sociálne, technologické, legislatívne a ekonomické faktory. </w:t>
            </w:r>
          </w:p>
        </w:tc>
      </w:tr>
      <w:tr w:rsidR="003A7BD9" w:rsidRPr="00F02060" w:rsidTr="00614A9A">
        <w:tc>
          <w:tcPr>
            <w:tcW w:w="9062" w:type="dxa"/>
            <w:gridSpan w:val="3"/>
            <w:shd w:val="clear" w:color="auto" w:fill="B2D9E9" w:themeFill="accent3" w:themeFillTint="99"/>
          </w:tcPr>
          <w:p w:rsidR="003A7BD9" w:rsidRPr="003A7BD9" w:rsidRDefault="003A7BD9">
            <w:pPr>
              <w:numPr>
                <w:ilvl w:val="1"/>
                <w:numId w:val="10"/>
              </w:numPr>
              <w:ind w:left="429" w:hanging="425"/>
              <w:jc w:val="both"/>
              <w:rPr>
                <w:rFonts w:cstheme="minorHAnsi"/>
                <w:b/>
                <w:bCs/>
                <w:sz w:val="24"/>
                <w:szCs w:val="24"/>
              </w:rPr>
            </w:pPr>
            <w:r w:rsidRPr="003A7BD9">
              <w:rPr>
                <w:rFonts w:cstheme="minorHAnsi"/>
                <w:b/>
                <w:bCs/>
                <w:sz w:val="24"/>
                <w:szCs w:val="24"/>
              </w:rPr>
              <w:lastRenderedPageBreak/>
              <w:t>Výstupy SWOT analýzy pre voľbu typu stratégie</w:t>
            </w:r>
          </w:p>
        </w:tc>
      </w:tr>
      <w:tr w:rsidR="003A7BD9" w:rsidRPr="00F02060" w:rsidTr="00614A9A">
        <w:tc>
          <w:tcPr>
            <w:tcW w:w="9062" w:type="dxa"/>
            <w:gridSpan w:val="3"/>
          </w:tcPr>
          <w:p w:rsidR="003A7BD9" w:rsidRPr="00C4434D" w:rsidRDefault="00C4434D" w:rsidP="00614A9A">
            <w:pPr>
              <w:jc w:val="both"/>
              <w:rPr>
                <w:rFonts w:cstheme="minorHAnsi"/>
                <w:bCs/>
                <w:iCs/>
                <w:sz w:val="24"/>
                <w:szCs w:val="24"/>
              </w:rPr>
            </w:pPr>
            <w:r w:rsidRPr="00C4434D">
              <w:rPr>
                <w:rFonts w:cstheme="minorHAnsi"/>
                <w:bCs/>
                <w:iCs/>
                <w:sz w:val="24"/>
                <w:szCs w:val="24"/>
              </w:rPr>
              <w:t xml:space="preserve">Swot analýza je vypracovaná v texte v kapitole 2.5 </w:t>
            </w:r>
          </w:p>
        </w:tc>
      </w:tr>
      <w:tr w:rsidR="003A7BD9" w:rsidRPr="00F02060" w:rsidTr="00614A9A">
        <w:tc>
          <w:tcPr>
            <w:tcW w:w="9062" w:type="dxa"/>
            <w:gridSpan w:val="3"/>
            <w:shd w:val="clear" w:color="auto" w:fill="B2D9E9" w:themeFill="accent3" w:themeFillTint="99"/>
          </w:tcPr>
          <w:p w:rsidR="003A7BD9" w:rsidRPr="003A7BD9" w:rsidRDefault="003A7BD9">
            <w:pPr>
              <w:numPr>
                <w:ilvl w:val="1"/>
                <w:numId w:val="10"/>
              </w:numPr>
              <w:ind w:left="429" w:hanging="425"/>
              <w:jc w:val="both"/>
              <w:rPr>
                <w:rFonts w:cstheme="minorHAnsi"/>
                <w:b/>
                <w:bCs/>
                <w:sz w:val="24"/>
                <w:szCs w:val="24"/>
              </w:rPr>
            </w:pPr>
            <w:r w:rsidRPr="003A7BD9">
              <w:rPr>
                <w:rFonts w:cstheme="minorHAnsi"/>
                <w:b/>
                <w:bCs/>
                <w:sz w:val="24"/>
                <w:szCs w:val="24"/>
              </w:rPr>
              <w:t>Identifikácia disparít a faktorov rozvoja</w:t>
            </w:r>
          </w:p>
        </w:tc>
      </w:tr>
      <w:tr w:rsidR="003A7BD9" w:rsidRPr="00F02060" w:rsidTr="00614A9A">
        <w:tc>
          <w:tcPr>
            <w:tcW w:w="9062" w:type="dxa"/>
            <w:gridSpan w:val="3"/>
          </w:tcPr>
          <w:p w:rsidR="003A7BD9" w:rsidRPr="00C4434D" w:rsidRDefault="00631315" w:rsidP="00614A9A">
            <w:pPr>
              <w:jc w:val="both"/>
              <w:rPr>
                <w:rFonts w:cstheme="minorHAnsi"/>
                <w:bCs/>
                <w:iCs/>
                <w:sz w:val="24"/>
                <w:szCs w:val="24"/>
              </w:rPr>
            </w:pPr>
            <w:r w:rsidRPr="00631315">
              <w:rPr>
                <w:rFonts w:cstheme="minorHAnsi"/>
                <w:bCs/>
                <w:iCs/>
                <w:sz w:val="24"/>
                <w:szCs w:val="24"/>
              </w:rPr>
              <w:t xml:space="preserve">Nedobudovaná základná infraštruktúra v obci. </w:t>
            </w:r>
            <w:r w:rsidR="003A7BD9" w:rsidRPr="00631315">
              <w:rPr>
                <w:rFonts w:cstheme="minorHAnsi"/>
                <w:iCs/>
                <w:sz w:val="24"/>
                <w:szCs w:val="24"/>
              </w:rPr>
              <w:t xml:space="preserve"> </w:t>
            </w:r>
          </w:p>
        </w:tc>
      </w:tr>
      <w:tr w:rsidR="003A7BD9" w:rsidRPr="00F02060" w:rsidTr="00614A9A">
        <w:tc>
          <w:tcPr>
            <w:tcW w:w="9062" w:type="dxa"/>
            <w:gridSpan w:val="3"/>
            <w:shd w:val="clear" w:color="auto" w:fill="B2D9E9" w:themeFill="accent3" w:themeFillTint="99"/>
          </w:tcPr>
          <w:p w:rsidR="003A7BD9" w:rsidRPr="003A7BD9" w:rsidRDefault="003A7BD9">
            <w:pPr>
              <w:numPr>
                <w:ilvl w:val="1"/>
                <w:numId w:val="10"/>
              </w:numPr>
              <w:ind w:left="429" w:hanging="425"/>
              <w:jc w:val="both"/>
              <w:rPr>
                <w:rFonts w:cstheme="minorHAnsi"/>
                <w:b/>
                <w:bCs/>
                <w:sz w:val="24"/>
                <w:szCs w:val="24"/>
              </w:rPr>
            </w:pPr>
            <w:r w:rsidRPr="003A7BD9">
              <w:rPr>
                <w:rFonts w:cstheme="minorHAnsi"/>
                <w:b/>
                <w:bCs/>
                <w:sz w:val="24"/>
                <w:szCs w:val="24"/>
              </w:rPr>
              <w:t>Strom výziev a problémov</w:t>
            </w:r>
          </w:p>
        </w:tc>
      </w:tr>
      <w:tr w:rsidR="003A7BD9" w:rsidRPr="00F02060" w:rsidTr="00614A9A">
        <w:trPr>
          <w:trHeight w:val="380"/>
        </w:trPr>
        <w:tc>
          <w:tcPr>
            <w:tcW w:w="9062" w:type="dxa"/>
            <w:gridSpan w:val="3"/>
          </w:tcPr>
          <w:p w:rsidR="003A7BD9" w:rsidRPr="00631315" w:rsidRDefault="00631315" w:rsidP="00614A9A">
            <w:pPr>
              <w:jc w:val="both"/>
              <w:rPr>
                <w:rFonts w:cstheme="minorHAnsi"/>
                <w:bCs/>
                <w:iCs/>
                <w:sz w:val="24"/>
                <w:szCs w:val="24"/>
              </w:rPr>
            </w:pPr>
            <w:r w:rsidRPr="00631315">
              <w:rPr>
                <w:rFonts w:cstheme="minorHAnsi"/>
                <w:bCs/>
                <w:iCs/>
                <w:sz w:val="24"/>
                <w:szCs w:val="24"/>
              </w:rPr>
              <w:t>Strom výziev a problémov je znázornený v texte dokumentu</w:t>
            </w:r>
            <w:r w:rsidR="00DB5757">
              <w:rPr>
                <w:rFonts w:cstheme="minorHAnsi"/>
                <w:bCs/>
                <w:iCs/>
                <w:sz w:val="24"/>
                <w:szCs w:val="24"/>
              </w:rPr>
              <w:t xml:space="preserve"> (str.49).</w:t>
            </w:r>
          </w:p>
        </w:tc>
      </w:tr>
      <w:bookmarkEnd w:id="18"/>
    </w:tbl>
    <w:p w:rsidR="003A7BD9" w:rsidRPr="003A7BD9" w:rsidRDefault="003A7BD9" w:rsidP="003A7BD9"/>
    <w:p w:rsidR="00D25000" w:rsidRDefault="00D25000" w:rsidP="00C87AAA">
      <w:pPr>
        <w:pStyle w:val="Nadpis2"/>
        <w:rPr>
          <w:rFonts w:eastAsia="Arial"/>
        </w:rPr>
      </w:pPr>
      <w:bookmarkStart w:id="19" w:name="_Toc139977987"/>
      <w:r w:rsidRPr="00DB3945">
        <w:rPr>
          <w:rFonts w:eastAsia="Arial"/>
        </w:rPr>
        <w:t>2.1 Zhodnotenie implementácie doterajších stratégií</w:t>
      </w:r>
      <w:bookmarkEnd w:id="19"/>
    </w:p>
    <w:p w:rsidR="003A7BD9" w:rsidRPr="00F510A6" w:rsidRDefault="009770D7" w:rsidP="00C87AAA">
      <w:pPr>
        <w:jc w:val="both"/>
        <w:rPr>
          <w:rFonts w:eastAsia="Arial"/>
          <w:bCs/>
          <w:iCs/>
          <w:color w:val="FF0000"/>
          <w:sz w:val="24"/>
          <w:szCs w:val="24"/>
        </w:rPr>
      </w:pPr>
      <w:r w:rsidRPr="009770D7">
        <w:rPr>
          <w:rFonts w:eastAsia="Arial"/>
          <w:bCs/>
          <w:iCs/>
          <w:sz w:val="24"/>
          <w:szCs w:val="24"/>
        </w:rPr>
        <w:t>Do konca roku 202</w:t>
      </w:r>
      <w:r w:rsidR="00F510A6">
        <w:rPr>
          <w:rFonts w:eastAsia="Arial"/>
          <w:bCs/>
          <w:iCs/>
          <w:sz w:val="24"/>
          <w:szCs w:val="24"/>
        </w:rPr>
        <w:t>2</w:t>
      </w:r>
      <w:r w:rsidRPr="009770D7">
        <w:rPr>
          <w:rFonts w:eastAsia="Arial"/>
          <w:bCs/>
          <w:iCs/>
          <w:sz w:val="24"/>
          <w:szCs w:val="24"/>
        </w:rPr>
        <w:t xml:space="preserve"> </w:t>
      </w:r>
      <w:r w:rsidR="00F510A6">
        <w:rPr>
          <w:rFonts w:eastAsia="Arial"/>
          <w:bCs/>
          <w:iCs/>
          <w:sz w:val="24"/>
          <w:szCs w:val="24"/>
        </w:rPr>
        <w:t>bola</w:t>
      </w:r>
      <w:r w:rsidRPr="009770D7">
        <w:rPr>
          <w:rFonts w:eastAsia="Arial"/>
          <w:bCs/>
          <w:iCs/>
          <w:sz w:val="24"/>
          <w:szCs w:val="24"/>
        </w:rPr>
        <w:t xml:space="preserve"> platná PHSR, ktorá bola spracovaná na obdobie rokov 201</w:t>
      </w:r>
      <w:r w:rsidR="00F510A6">
        <w:rPr>
          <w:rFonts w:eastAsia="Arial"/>
          <w:bCs/>
          <w:iCs/>
          <w:sz w:val="24"/>
          <w:szCs w:val="24"/>
        </w:rPr>
        <w:t>6</w:t>
      </w:r>
      <w:r w:rsidRPr="009770D7">
        <w:rPr>
          <w:rFonts w:eastAsia="Arial"/>
          <w:bCs/>
          <w:iCs/>
          <w:sz w:val="24"/>
          <w:szCs w:val="24"/>
        </w:rPr>
        <w:t>-202</w:t>
      </w:r>
      <w:r w:rsidR="00F510A6">
        <w:rPr>
          <w:rFonts w:eastAsia="Arial"/>
          <w:bCs/>
          <w:iCs/>
          <w:sz w:val="24"/>
          <w:szCs w:val="24"/>
        </w:rPr>
        <w:t>2</w:t>
      </w:r>
      <w:r w:rsidRPr="009770D7">
        <w:rPr>
          <w:rFonts w:eastAsia="Arial"/>
          <w:bCs/>
          <w:iCs/>
          <w:sz w:val="24"/>
          <w:szCs w:val="24"/>
        </w:rPr>
        <w:t xml:space="preserve">. Za posledných </w:t>
      </w:r>
      <w:r w:rsidR="00631315">
        <w:rPr>
          <w:rFonts w:eastAsia="Arial"/>
          <w:bCs/>
          <w:iCs/>
          <w:sz w:val="24"/>
          <w:szCs w:val="24"/>
        </w:rPr>
        <w:t>7</w:t>
      </w:r>
      <w:r w:rsidRPr="009770D7">
        <w:rPr>
          <w:rFonts w:eastAsia="Arial"/>
          <w:bCs/>
          <w:iCs/>
          <w:sz w:val="24"/>
          <w:szCs w:val="24"/>
        </w:rPr>
        <w:t xml:space="preserve"> rokov obec pokročila v mnohých sférach a prioritách, ktoré si určila v roku 201</w:t>
      </w:r>
      <w:r w:rsidR="00F510A6">
        <w:rPr>
          <w:rFonts w:eastAsia="Arial"/>
          <w:bCs/>
          <w:iCs/>
          <w:sz w:val="24"/>
          <w:szCs w:val="24"/>
        </w:rPr>
        <w:t>6</w:t>
      </w:r>
      <w:r w:rsidRPr="009770D7">
        <w:rPr>
          <w:rFonts w:eastAsia="Arial"/>
          <w:bCs/>
          <w:iCs/>
          <w:sz w:val="24"/>
          <w:szCs w:val="24"/>
        </w:rPr>
        <w:t xml:space="preserve">.  </w:t>
      </w:r>
      <w:r w:rsidR="00631315" w:rsidRPr="00631315">
        <w:rPr>
          <w:rFonts w:eastAsia="Arial"/>
          <w:bCs/>
          <w:iCs/>
          <w:sz w:val="24"/>
          <w:szCs w:val="24"/>
        </w:rPr>
        <w:t xml:space="preserve">Najväčšie investičné akcie minulých rokov sú spracované v tabuľke nižšie. </w:t>
      </w:r>
      <w:r w:rsidRPr="00631315">
        <w:rPr>
          <w:rFonts w:eastAsia="Arial"/>
          <w:bCs/>
          <w:iCs/>
          <w:sz w:val="24"/>
          <w:szCs w:val="24"/>
        </w:rPr>
        <w:t xml:space="preserve"> </w:t>
      </w:r>
    </w:p>
    <w:tbl>
      <w:tblPr>
        <w:tblStyle w:val="GridTable5DarkAccent3"/>
        <w:tblW w:w="9352" w:type="dxa"/>
        <w:tblLook w:val="04A0"/>
      </w:tblPr>
      <w:tblGrid>
        <w:gridCol w:w="572"/>
        <w:gridCol w:w="1833"/>
        <w:gridCol w:w="2448"/>
        <w:gridCol w:w="1217"/>
        <w:gridCol w:w="1439"/>
        <w:gridCol w:w="1843"/>
      </w:tblGrid>
      <w:tr w:rsidR="00B64752" w:rsidRPr="00B64752" w:rsidTr="00890628">
        <w:trPr>
          <w:cnfStyle w:val="100000000000"/>
          <w:trHeight w:val="207"/>
        </w:trPr>
        <w:tc>
          <w:tcPr>
            <w:cnfStyle w:val="001000000000"/>
            <w:tcW w:w="572" w:type="dxa"/>
            <w:noWrap/>
            <w:hideMark/>
          </w:tcPr>
          <w:p w:rsidR="005322F5" w:rsidRPr="00B64752" w:rsidRDefault="005322F5" w:rsidP="00614A9A">
            <w:pPr>
              <w:rPr>
                <w:rFonts w:ascii="Arial" w:eastAsia="Times New Roman" w:hAnsi="Arial" w:cs="Arial"/>
                <w:color w:val="auto"/>
                <w:lang w:eastAsia="sk-SK"/>
              </w:rPr>
            </w:pPr>
            <w:r w:rsidRPr="00B64752">
              <w:rPr>
                <w:rFonts w:ascii="Arial" w:eastAsia="Times New Roman" w:hAnsi="Arial" w:cs="Arial"/>
                <w:color w:val="auto"/>
                <w:lang w:eastAsia="sk-SK"/>
              </w:rPr>
              <w:t>P.č.</w:t>
            </w:r>
          </w:p>
        </w:tc>
        <w:tc>
          <w:tcPr>
            <w:tcW w:w="6937" w:type="dxa"/>
            <w:gridSpan w:val="4"/>
            <w:noWrap/>
            <w:hideMark/>
          </w:tcPr>
          <w:p w:rsidR="005322F5" w:rsidRPr="00B64752" w:rsidRDefault="005322F5" w:rsidP="00614A9A">
            <w:pPr>
              <w:cnfStyle w:val="100000000000"/>
              <w:rPr>
                <w:rFonts w:ascii="Arial" w:eastAsia="Times New Roman" w:hAnsi="Arial" w:cs="Arial"/>
                <w:color w:val="auto"/>
                <w:lang w:eastAsia="sk-SK"/>
              </w:rPr>
            </w:pPr>
            <w:r w:rsidRPr="00B64752">
              <w:rPr>
                <w:rFonts w:ascii="Arial" w:eastAsia="Times New Roman" w:hAnsi="Arial" w:cs="Arial"/>
                <w:color w:val="auto"/>
                <w:lang w:eastAsia="sk-SK"/>
              </w:rPr>
              <w:t>Aktivity zrealizované v rokoch 2016-2022</w:t>
            </w:r>
          </w:p>
        </w:tc>
        <w:tc>
          <w:tcPr>
            <w:tcW w:w="1843" w:type="dxa"/>
            <w:noWrap/>
            <w:hideMark/>
          </w:tcPr>
          <w:p w:rsidR="005322F5" w:rsidRPr="00B64752" w:rsidRDefault="005322F5" w:rsidP="00614A9A">
            <w:pPr>
              <w:cnfStyle w:val="100000000000"/>
              <w:rPr>
                <w:rFonts w:ascii="Arial" w:eastAsia="Times New Roman" w:hAnsi="Arial" w:cs="Arial"/>
                <w:color w:val="auto"/>
                <w:lang w:eastAsia="sk-SK"/>
              </w:rPr>
            </w:pPr>
            <w:r w:rsidRPr="00B64752">
              <w:rPr>
                <w:rFonts w:ascii="Arial" w:eastAsia="Times New Roman" w:hAnsi="Arial" w:cs="Arial"/>
                <w:color w:val="auto"/>
                <w:lang w:eastAsia="sk-SK"/>
              </w:rPr>
              <w:t>PHSR OBCE</w:t>
            </w:r>
          </w:p>
        </w:tc>
      </w:tr>
      <w:tr w:rsidR="00B64752" w:rsidRPr="00B64752" w:rsidTr="00890628">
        <w:trPr>
          <w:cnfStyle w:val="000000100000"/>
          <w:trHeight w:val="352"/>
        </w:trPr>
        <w:tc>
          <w:tcPr>
            <w:cnfStyle w:val="001000000000"/>
            <w:tcW w:w="572" w:type="dxa"/>
            <w:noWrap/>
            <w:hideMark/>
          </w:tcPr>
          <w:p w:rsidR="005322F5" w:rsidRPr="00B64752" w:rsidRDefault="005322F5" w:rsidP="00614A9A">
            <w:pPr>
              <w:rPr>
                <w:rFonts w:ascii="Arial" w:eastAsia="Times New Roman" w:hAnsi="Arial" w:cs="Arial"/>
                <w:color w:val="auto"/>
                <w:lang w:eastAsia="sk-SK"/>
              </w:rPr>
            </w:pPr>
            <w:r w:rsidRPr="00B64752">
              <w:rPr>
                <w:rFonts w:ascii="Arial" w:eastAsia="Times New Roman" w:hAnsi="Arial" w:cs="Arial"/>
                <w:color w:val="auto"/>
                <w:lang w:eastAsia="sk-SK"/>
              </w:rPr>
              <w:t> </w:t>
            </w:r>
          </w:p>
        </w:tc>
        <w:tc>
          <w:tcPr>
            <w:tcW w:w="1833" w:type="dxa"/>
            <w:hideMark/>
          </w:tcPr>
          <w:p w:rsidR="005322F5" w:rsidRPr="00890628" w:rsidRDefault="005322F5" w:rsidP="00614A9A">
            <w:pPr>
              <w:jc w:val="center"/>
              <w:cnfStyle w:val="000000100000"/>
              <w:rPr>
                <w:rFonts w:ascii="Arial" w:eastAsia="Times New Roman" w:hAnsi="Arial" w:cs="Arial"/>
                <w:b/>
                <w:bCs/>
                <w:lang w:eastAsia="sk-SK"/>
              </w:rPr>
            </w:pPr>
            <w:r w:rsidRPr="00890628">
              <w:rPr>
                <w:rFonts w:ascii="Arial" w:eastAsia="Times New Roman" w:hAnsi="Arial" w:cs="Arial"/>
                <w:b/>
                <w:bCs/>
                <w:lang w:eastAsia="sk-SK"/>
              </w:rPr>
              <w:t xml:space="preserve">Názov projektu / akcie </w:t>
            </w:r>
          </w:p>
        </w:tc>
        <w:tc>
          <w:tcPr>
            <w:tcW w:w="2448" w:type="dxa"/>
            <w:hideMark/>
          </w:tcPr>
          <w:p w:rsidR="005322F5" w:rsidRPr="00890628" w:rsidRDefault="005322F5" w:rsidP="00614A9A">
            <w:pPr>
              <w:jc w:val="center"/>
              <w:cnfStyle w:val="000000100000"/>
              <w:rPr>
                <w:rFonts w:ascii="Arial" w:eastAsia="Times New Roman" w:hAnsi="Arial" w:cs="Arial"/>
                <w:b/>
                <w:bCs/>
                <w:lang w:eastAsia="sk-SK"/>
              </w:rPr>
            </w:pPr>
            <w:r w:rsidRPr="00890628">
              <w:rPr>
                <w:rFonts w:ascii="Arial" w:eastAsia="Times New Roman" w:hAnsi="Arial" w:cs="Arial"/>
                <w:b/>
                <w:bCs/>
                <w:lang w:eastAsia="sk-SK"/>
              </w:rPr>
              <w:t xml:space="preserve">Stručný opis projektu  </w:t>
            </w:r>
          </w:p>
        </w:tc>
        <w:tc>
          <w:tcPr>
            <w:tcW w:w="1217" w:type="dxa"/>
            <w:hideMark/>
          </w:tcPr>
          <w:p w:rsidR="005322F5" w:rsidRPr="00890628" w:rsidRDefault="005322F5" w:rsidP="00614A9A">
            <w:pPr>
              <w:jc w:val="center"/>
              <w:cnfStyle w:val="000000100000"/>
              <w:rPr>
                <w:rFonts w:ascii="Arial" w:eastAsia="Times New Roman" w:hAnsi="Arial" w:cs="Arial"/>
                <w:b/>
                <w:bCs/>
                <w:lang w:eastAsia="sk-SK"/>
              </w:rPr>
            </w:pPr>
            <w:r w:rsidRPr="00890628">
              <w:rPr>
                <w:rFonts w:ascii="Arial" w:eastAsia="Times New Roman" w:hAnsi="Arial" w:cs="Arial"/>
                <w:b/>
                <w:bCs/>
                <w:lang w:eastAsia="sk-SK"/>
              </w:rPr>
              <w:t>Celkové náklady v Eur</w:t>
            </w:r>
          </w:p>
        </w:tc>
        <w:tc>
          <w:tcPr>
            <w:tcW w:w="1439" w:type="dxa"/>
            <w:hideMark/>
          </w:tcPr>
          <w:p w:rsidR="005322F5" w:rsidRPr="00890628" w:rsidRDefault="005322F5" w:rsidP="00614A9A">
            <w:pPr>
              <w:jc w:val="center"/>
              <w:cnfStyle w:val="000000100000"/>
              <w:rPr>
                <w:rFonts w:ascii="Arial" w:eastAsia="Times New Roman" w:hAnsi="Arial" w:cs="Arial"/>
                <w:b/>
                <w:bCs/>
                <w:lang w:eastAsia="sk-SK"/>
              </w:rPr>
            </w:pPr>
            <w:r w:rsidRPr="00890628">
              <w:rPr>
                <w:rFonts w:ascii="Arial" w:eastAsia="Times New Roman" w:hAnsi="Arial" w:cs="Arial"/>
                <w:b/>
                <w:bCs/>
                <w:lang w:eastAsia="sk-SK"/>
              </w:rPr>
              <w:t>Zdroj financovania</w:t>
            </w:r>
          </w:p>
        </w:tc>
        <w:tc>
          <w:tcPr>
            <w:tcW w:w="1843" w:type="dxa"/>
            <w:noWrap/>
            <w:hideMark/>
          </w:tcPr>
          <w:p w:rsidR="005322F5" w:rsidRPr="00890628" w:rsidRDefault="005322F5" w:rsidP="00614A9A">
            <w:pPr>
              <w:cnfStyle w:val="000000100000"/>
              <w:rPr>
                <w:rFonts w:ascii="Arial" w:eastAsia="Times New Roman" w:hAnsi="Arial" w:cs="Arial"/>
                <w:b/>
                <w:bCs/>
                <w:lang w:eastAsia="sk-SK"/>
              </w:rPr>
            </w:pPr>
            <w:r w:rsidRPr="00890628">
              <w:rPr>
                <w:rFonts w:ascii="Arial" w:eastAsia="Times New Roman" w:hAnsi="Arial" w:cs="Arial"/>
                <w:b/>
                <w:bCs/>
                <w:lang w:eastAsia="sk-SK"/>
              </w:rPr>
              <w:t>Priorita / Strategický cieľ</w:t>
            </w:r>
          </w:p>
        </w:tc>
      </w:tr>
      <w:tr w:rsidR="00B64752" w:rsidRPr="00B64752" w:rsidTr="00890628">
        <w:trPr>
          <w:trHeight w:val="697"/>
        </w:trPr>
        <w:tc>
          <w:tcPr>
            <w:cnfStyle w:val="001000000000"/>
            <w:tcW w:w="572" w:type="dxa"/>
            <w:noWrap/>
            <w:hideMark/>
          </w:tcPr>
          <w:p w:rsidR="005322F5" w:rsidRPr="00B64752" w:rsidRDefault="005322F5" w:rsidP="00614A9A">
            <w:pPr>
              <w:jc w:val="center"/>
              <w:rPr>
                <w:rFonts w:ascii="Arial" w:eastAsia="Times New Roman" w:hAnsi="Arial" w:cs="Arial"/>
                <w:color w:val="auto"/>
                <w:lang w:eastAsia="sk-SK"/>
              </w:rPr>
            </w:pPr>
            <w:r w:rsidRPr="00B64752">
              <w:rPr>
                <w:rFonts w:ascii="Arial" w:eastAsia="Times New Roman" w:hAnsi="Arial" w:cs="Arial"/>
                <w:color w:val="auto"/>
                <w:lang w:eastAsia="sk-SK"/>
              </w:rPr>
              <w:t>1.</w:t>
            </w:r>
          </w:p>
        </w:tc>
        <w:tc>
          <w:tcPr>
            <w:tcW w:w="1833" w:type="dxa"/>
            <w:hideMark/>
          </w:tcPr>
          <w:p w:rsidR="005322F5" w:rsidRPr="00B64752" w:rsidRDefault="005322F5" w:rsidP="00614A9A">
            <w:pPr>
              <w:cnfStyle w:val="000000000000"/>
              <w:rPr>
                <w:rFonts w:ascii="Arial" w:eastAsia="Times New Roman" w:hAnsi="Arial" w:cs="Arial"/>
                <w:lang w:eastAsia="sk-SK"/>
              </w:rPr>
            </w:pPr>
            <w:r w:rsidRPr="00B64752">
              <w:rPr>
                <w:rFonts w:ascii="Arial" w:eastAsia="Times New Roman" w:hAnsi="Arial" w:cs="Arial"/>
                <w:lang w:eastAsia="sk-SK"/>
              </w:rPr>
              <w:t xml:space="preserve">Územný plán obce – dodatok </w:t>
            </w:r>
          </w:p>
        </w:tc>
        <w:tc>
          <w:tcPr>
            <w:tcW w:w="2448" w:type="dxa"/>
            <w:hideMark/>
          </w:tcPr>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i/>
                <w:iCs/>
                <w:lang w:eastAsia="sk-SK"/>
              </w:rPr>
              <w:t>2018</w:t>
            </w:r>
          </w:p>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i/>
                <w:iCs/>
                <w:lang w:eastAsia="sk-SK"/>
              </w:rPr>
              <w:t xml:space="preserve">Aktualizácia územného plánu   </w:t>
            </w:r>
          </w:p>
        </w:tc>
        <w:tc>
          <w:tcPr>
            <w:tcW w:w="1217" w:type="dxa"/>
            <w:hideMark/>
          </w:tcPr>
          <w:p w:rsidR="005322F5" w:rsidRPr="00B64752" w:rsidRDefault="005322F5" w:rsidP="00614A9A">
            <w:pPr>
              <w:jc w:val="center"/>
              <w:cnfStyle w:val="000000000000"/>
              <w:rPr>
                <w:rFonts w:ascii="Arial" w:eastAsia="Times New Roman" w:hAnsi="Arial" w:cs="Arial"/>
                <w:lang w:eastAsia="sk-SK"/>
              </w:rPr>
            </w:pPr>
            <w:r w:rsidRPr="00B64752">
              <w:rPr>
                <w:rFonts w:ascii="Arial" w:eastAsia="Times New Roman" w:hAnsi="Arial" w:cs="Arial"/>
                <w:lang w:eastAsia="sk-SK"/>
              </w:rPr>
              <w:t xml:space="preserve">8 750,00 </w:t>
            </w:r>
          </w:p>
        </w:tc>
        <w:tc>
          <w:tcPr>
            <w:tcW w:w="1439" w:type="dxa"/>
            <w:hideMark/>
          </w:tcPr>
          <w:p w:rsidR="005322F5" w:rsidRPr="00B64752" w:rsidRDefault="005322F5" w:rsidP="00614A9A">
            <w:pPr>
              <w:jc w:val="center"/>
              <w:cnfStyle w:val="000000000000"/>
              <w:rPr>
                <w:rFonts w:ascii="Arial" w:eastAsia="Times New Roman" w:hAnsi="Arial" w:cs="Arial"/>
                <w:lang w:eastAsia="sk-SK"/>
              </w:rPr>
            </w:pPr>
            <w:r w:rsidRPr="00B64752">
              <w:rPr>
                <w:rFonts w:ascii="Arial" w:eastAsia="Times New Roman" w:hAnsi="Arial" w:cs="Arial"/>
                <w:lang w:eastAsia="sk-SK"/>
              </w:rPr>
              <w:t>obec</w:t>
            </w:r>
          </w:p>
        </w:tc>
        <w:tc>
          <w:tcPr>
            <w:tcW w:w="1843" w:type="dxa"/>
            <w:hideMark/>
          </w:tcPr>
          <w:p w:rsidR="005322F5" w:rsidRPr="00B64752" w:rsidRDefault="005322F5" w:rsidP="00614A9A">
            <w:pPr>
              <w:cnfStyle w:val="000000000000"/>
              <w:rPr>
                <w:rFonts w:ascii="Arial" w:eastAsia="Times New Roman" w:hAnsi="Arial" w:cs="Arial"/>
                <w:i/>
                <w:iCs/>
                <w:lang w:eastAsia="sk-SK"/>
              </w:rPr>
            </w:pPr>
            <w:r w:rsidRPr="00B64752">
              <w:rPr>
                <w:rFonts w:ascii="Arial" w:eastAsia="Times New Roman" w:hAnsi="Arial" w:cs="Arial"/>
                <w:i/>
                <w:iCs/>
                <w:lang w:eastAsia="sk-SK"/>
              </w:rPr>
              <w:t>Hospodárska oblasť</w:t>
            </w:r>
          </w:p>
        </w:tc>
      </w:tr>
      <w:tr w:rsidR="00B64752" w:rsidRPr="00B64752" w:rsidTr="00890628">
        <w:trPr>
          <w:cnfStyle w:val="000000100000"/>
          <w:trHeight w:val="677"/>
        </w:trPr>
        <w:tc>
          <w:tcPr>
            <w:cnfStyle w:val="001000000000"/>
            <w:tcW w:w="572" w:type="dxa"/>
            <w:noWrap/>
            <w:hideMark/>
          </w:tcPr>
          <w:p w:rsidR="005322F5" w:rsidRPr="00B64752" w:rsidRDefault="005322F5" w:rsidP="00614A9A">
            <w:pPr>
              <w:ind w:left="-359" w:firstLine="152"/>
              <w:jc w:val="center"/>
              <w:rPr>
                <w:rFonts w:ascii="Arial" w:eastAsia="Times New Roman" w:hAnsi="Arial" w:cs="Arial"/>
                <w:color w:val="auto"/>
                <w:lang w:eastAsia="sk-SK"/>
              </w:rPr>
            </w:pPr>
            <w:r w:rsidRPr="00B64752">
              <w:rPr>
                <w:rFonts w:ascii="Arial" w:eastAsia="Times New Roman" w:hAnsi="Arial" w:cs="Arial"/>
                <w:color w:val="auto"/>
                <w:lang w:eastAsia="sk-SK"/>
              </w:rPr>
              <w:t xml:space="preserve">   2.</w:t>
            </w:r>
          </w:p>
        </w:tc>
        <w:tc>
          <w:tcPr>
            <w:tcW w:w="1833" w:type="dxa"/>
            <w:hideMark/>
          </w:tcPr>
          <w:p w:rsidR="005322F5" w:rsidRPr="00B64752" w:rsidRDefault="005322F5" w:rsidP="00614A9A">
            <w:pPr>
              <w:cnfStyle w:val="000000100000"/>
              <w:rPr>
                <w:rFonts w:ascii="Arial" w:eastAsia="Times New Roman" w:hAnsi="Arial" w:cs="Arial"/>
                <w:lang w:eastAsia="sk-SK"/>
              </w:rPr>
            </w:pPr>
            <w:r w:rsidRPr="00B64752">
              <w:rPr>
                <w:rFonts w:ascii="Arial" w:eastAsia="Times New Roman" w:hAnsi="Arial" w:cs="Arial"/>
                <w:lang w:eastAsia="sk-SK"/>
              </w:rPr>
              <w:t>Vybudovanie parkoviska pri cintoríne</w:t>
            </w:r>
          </w:p>
        </w:tc>
        <w:tc>
          <w:tcPr>
            <w:tcW w:w="2448" w:type="dxa"/>
            <w:hideMark/>
          </w:tcPr>
          <w:p w:rsidR="005322F5" w:rsidRPr="00B64752" w:rsidRDefault="005322F5" w:rsidP="00614A9A">
            <w:pPr>
              <w:jc w:val="center"/>
              <w:cnfStyle w:val="000000100000"/>
              <w:rPr>
                <w:rFonts w:ascii="Arial" w:eastAsia="Times New Roman" w:hAnsi="Arial" w:cs="Arial"/>
                <w:i/>
                <w:iCs/>
                <w:lang w:eastAsia="sk-SK"/>
              </w:rPr>
            </w:pPr>
            <w:r w:rsidRPr="00B64752">
              <w:rPr>
                <w:rFonts w:ascii="Arial" w:eastAsia="Times New Roman" w:hAnsi="Arial" w:cs="Arial"/>
                <w:i/>
                <w:iCs/>
                <w:lang w:eastAsia="sk-SK"/>
              </w:rPr>
              <w:t>2018</w:t>
            </w:r>
          </w:p>
          <w:p w:rsidR="005322F5" w:rsidRPr="00B64752" w:rsidRDefault="005322F5" w:rsidP="00614A9A">
            <w:pPr>
              <w:jc w:val="center"/>
              <w:cnfStyle w:val="000000100000"/>
              <w:rPr>
                <w:rFonts w:ascii="Arial" w:eastAsia="Times New Roman" w:hAnsi="Arial" w:cs="Arial"/>
                <w:i/>
                <w:iCs/>
                <w:lang w:eastAsia="sk-SK"/>
              </w:rPr>
            </w:pPr>
            <w:r w:rsidRPr="00B64752">
              <w:rPr>
                <w:rFonts w:ascii="Arial" w:eastAsia="Times New Roman" w:hAnsi="Arial" w:cs="Arial"/>
                <w:i/>
                <w:iCs/>
                <w:lang w:eastAsia="sk-SK"/>
              </w:rPr>
              <w:t xml:space="preserve">Parkovacie miesta pri cintoríne spolu so značením s cieľom dobudovania základnej infraštruktúry v obci </w:t>
            </w:r>
          </w:p>
        </w:tc>
        <w:tc>
          <w:tcPr>
            <w:tcW w:w="1217" w:type="dxa"/>
            <w:hideMark/>
          </w:tcPr>
          <w:p w:rsidR="005322F5" w:rsidRPr="00B64752" w:rsidRDefault="005322F5" w:rsidP="00614A9A">
            <w:pPr>
              <w:jc w:val="center"/>
              <w:cnfStyle w:val="000000100000"/>
              <w:rPr>
                <w:rFonts w:ascii="Arial" w:eastAsia="Times New Roman" w:hAnsi="Arial" w:cs="Arial"/>
                <w:lang w:eastAsia="sk-SK"/>
              </w:rPr>
            </w:pPr>
            <w:r w:rsidRPr="00B64752">
              <w:rPr>
                <w:rFonts w:ascii="Arial" w:eastAsia="Times New Roman" w:hAnsi="Arial" w:cs="Arial"/>
                <w:lang w:eastAsia="sk-SK"/>
              </w:rPr>
              <w:t>16 401,18</w:t>
            </w:r>
          </w:p>
        </w:tc>
        <w:tc>
          <w:tcPr>
            <w:tcW w:w="1439" w:type="dxa"/>
            <w:hideMark/>
          </w:tcPr>
          <w:p w:rsidR="005322F5" w:rsidRPr="00B64752" w:rsidRDefault="005322F5" w:rsidP="00614A9A">
            <w:pPr>
              <w:jc w:val="center"/>
              <w:cnfStyle w:val="000000100000"/>
              <w:rPr>
                <w:rFonts w:ascii="Arial" w:eastAsia="Times New Roman" w:hAnsi="Arial" w:cs="Arial"/>
                <w:lang w:eastAsia="sk-SK"/>
              </w:rPr>
            </w:pPr>
            <w:r w:rsidRPr="00B64752">
              <w:rPr>
                <w:rFonts w:ascii="Arial" w:eastAsia="Times New Roman" w:hAnsi="Arial" w:cs="Arial"/>
                <w:lang w:eastAsia="sk-SK"/>
              </w:rPr>
              <w:t>Obec+EZ</w:t>
            </w:r>
          </w:p>
        </w:tc>
        <w:tc>
          <w:tcPr>
            <w:tcW w:w="1843" w:type="dxa"/>
            <w:hideMark/>
          </w:tcPr>
          <w:p w:rsidR="005322F5" w:rsidRPr="00B64752" w:rsidRDefault="005322F5" w:rsidP="00614A9A">
            <w:pPr>
              <w:cnfStyle w:val="000000100000"/>
              <w:rPr>
                <w:rFonts w:ascii="Arial" w:eastAsia="Times New Roman" w:hAnsi="Arial" w:cs="Arial"/>
                <w:i/>
                <w:iCs/>
                <w:lang w:eastAsia="sk-SK"/>
              </w:rPr>
            </w:pPr>
            <w:r w:rsidRPr="00B64752">
              <w:rPr>
                <w:rFonts w:ascii="Arial" w:eastAsia="Times New Roman" w:hAnsi="Arial" w:cs="Arial"/>
                <w:i/>
                <w:iCs/>
                <w:lang w:eastAsia="sk-SK"/>
              </w:rPr>
              <w:t>Hospodárska oblasť</w:t>
            </w:r>
          </w:p>
        </w:tc>
      </w:tr>
      <w:tr w:rsidR="00B64752" w:rsidRPr="00B64752" w:rsidTr="00890628">
        <w:trPr>
          <w:trHeight w:val="752"/>
        </w:trPr>
        <w:tc>
          <w:tcPr>
            <w:cnfStyle w:val="001000000000"/>
            <w:tcW w:w="572" w:type="dxa"/>
            <w:noWrap/>
            <w:hideMark/>
          </w:tcPr>
          <w:p w:rsidR="005322F5" w:rsidRPr="00B64752" w:rsidRDefault="005322F5" w:rsidP="00614A9A">
            <w:pPr>
              <w:jc w:val="center"/>
              <w:rPr>
                <w:rFonts w:ascii="Arial" w:eastAsia="Times New Roman" w:hAnsi="Arial" w:cs="Arial"/>
                <w:color w:val="auto"/>
                <w:lang w:eastAsia="sk-SK"/>
              </w:rPr>
            </w:pPr>
            <w:r w:rsidRPr="00B64752">
              <w:rPr>
                <w:rFonts w:ascii="Arial" w:eastAsia="Times New Roman" w:hAnsi="Arial" w:cs="Arial"/>
                <w:color w:val="auto"/>
                <w:lang w:eastAsia="sk-SK"/>
              </w:rPr>
              <w:t>3.</w:t>
            </w:r>
          </w:p>
        </w:tc>
        <w:tc>
          <w:tcPr>
            <w:tcW w:w="1833" w:type="dxa"/>
            <w:hideMark/>
          </w:tcPr>
          <w:p w:rsidR="005322F5" w:rsidRPr="00B64752" w:rsidRDefault="005322F5" w:rsidP="00614A9A">
            <w:pPr>
              <w:cnfStyle w:val="000000000000"/>
              <w:rPr>
                <w:rFonts w:ascii="Arial" w:eastAsia="Times New Roman" w:hAnsi="Arial" w:cs="Arial"/>
                <w:lang w:eastAsia="sk-SK"/>
              </w:rPr>
            </w:pPr>
            <w:r w:rsidRPr="00B64752">
              <w:rPr>
                <w:rFonts w:ascii="Arial" w:eastAsia="Times New Roman" w:hAnsi="Arial" w:cs="Arial"/>
                <w:lang w:eastAsia="sk-SK"/>
              </w:rPr>
              <w:t>Detské ihrisko</w:t>
            </w:r>
          </w:p>
        </w:tc>
        <w:tc>
          <w:tcPr>
            <w:tcW w:w="2448" w:type="dxa"/>
            <w:hideMark/>
          </w:tcPr>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i/>
                <w:iCs/>
                <w:lang w:eastAsia="sk-SK"/>
              </w:rPr>
              <w:t>2018</w:t>
            </w:r>
          </w:p>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i/>
                <w:iCs/>
                <w:lang w:eastAsia="sk-SK"/>
              </w:rPr>
              <w:t xml:space="preserve">Detské ihrisko s fitness strojmi s cieľom podpory športu a občianskej vybavenosti  </w:t>
            </w:r>
          </w:p>
        </w:tc>
        <w:tc>
          <w:tcPr>
            <w:tcW w:w="1217" w:type="dxa"/>
            <w:hideMark/>
          </w:tcPr>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lang w:eastAsia="sk-SK"/>
              </w:rPr>
              <w:t xml:space="preserve">11 889,60 </w:t>
            </w:r>
          </w:p>
        </w:tc>
        <w:tc>
          <w:tcPr>
            <w:tcW w:w="1439" w:type="dxa"/>
            <w:hideMark/>
          </w:tcPr>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lang w:eastAsia="sk-SK"/>
              </w:rPr>
              <w:t>Obec+EZ</w:t>
            </w:r>
          </w:p>
        </w:tc>
        <w:tc>
          <w:tcPr>
            <w:tcW w:w="1843" w:type="dxa"/>
            <w:hideMark/>
          </w:tcPr>
          <w:p w:rsidR="005322F5" w:rsidRPr="00B64752" w:rsidRDefault="005322F5" w:rsidP="00614A9A">
            <w:pPr>
              <w:cnfStyle w:val="000000000000"/>
              <w:rPr>
                <w:rFonts w:ascii="Arial" w:eastAsia="Times New Roman" w:hAnsi="Arial" w:cs="Arial"/>
                <w:i/>
                <w:iCs/>
                <w:lang w:eastAsia="sk-SK"/>
              </w:rPr>
            </w:pPr>
            <w:r w:rsidRPr="00B64752">
              <w:rPr>
                <w:rFonts w:ascii="Arial" w:eastAsia="Times New Roman" w:hAnsi="Arial" w:cs="Arial"/>
                <w:i/>
                <w:iCs/>
                <w:lang w:eastAsia="sk-SK"/>
              </w:rPr>
              <w:t>Sociálna oblasť</w:t>
            </w:r>
          </w:p>
        </w:tc>
      </w:tr>
      <w:tr w:rsidR="00B64752" w:rsidRPr="00B64752" w:rsidTr="00890628">
        <w:trPr>
          <w:cnfStyle w:val="000000100000"/>
          <w:trHeight w:val="587"/>
        </w:trPr>
        <w:tc>
          <w:tcPr>
            <w:cnfStyle w:val="001000000000"/>
            <w:tcW w:w="572" w:type="dxa"/>
            <w:noWrap/>
          </w:tcPr>
          <w:p w:rsidR="005322F5" w:rsidRPr="00B64752" w:rsidRDefault="005322F5" w:rsidP="00614A9A">
            <w:pPr>
              <w:jc w:val="center"/>
              <w:rPr>
                <w:rFonts w:ascii="Arial" w:eastAsia="Times New Roman" w:hAnsi="Arial" w:cs="Arial"/>
                <w:color w:val="auto"/>
                <w:lang w:eastAsia="sk-SK"/>
              </w:rPr>
            </w:pPr>
            <w:r w:rsidRPr="00B64752">
              <w:rPr>
                <w:rFonts w:ascii="Arial" w:eastAsia="Times New Roman" w:hAnsi="Arial" w:cs="Arial"/>
                <w:color w:val="auto"/>
                <w:lang w:eastAsia="sk-SK"/>
              </w:rPr>
              <w:t>4.</w:t>
            </w:r>
          </w:p>
        </w:tc>
        <w:tc>
          <w:tcPr>
            <w:tcW w:w="1833" w:type="dxa"/>
          </w:tcPr>
          <w:p w:rsidR="005322F5" w:rsidRPr="00B64752" w:rsidRDefault="005322F5" w:rsidP="00614A9A">
            <w:pPr>
              <w:cnfStyle w:val="000000100000"/>
              <w:rPr>
                <w:rFonts w:ascii="Arial" w:eastAsia="Times New Roman" w:hAnsi="Arial" w:cs="Arial"/>
                <w:lang w:eastAsia="sk-SK"/>
              </w:rPr>
            </w:pPr>
            <w:r w:rsidRPr="00B64752">
              <w:rPr>
                <w:rFonts w:ascii="Arial" w:eastAsia="Times New Roman" w:hAnsi="Arial" w:cs="Arial"/>
                <w:lang w:eastAsia="sk-SK"/>
              </w:rPr>
              <w:t>Rekonštrukcia a budovanie chodníkov</w:t>
            </w:r>
          </w:p>
        </w:tc>
        <w:tc>
          <w:tcPr>
            <w:tcW w:w="2448" w:type="dxa"/>
          </w:tcPr>
          <w:p w:rsidR="005322F5" w:rsidRPr="00B64752" w:rsidRDefault="005322F5" w:rsidP="00614A9A">
            <w:pPr>
              <w:jc w:val="center"/>
              <w:cnfStyle w:val="000000100000"/>
              <w:rPr>
                <w:rFonts w:ascii="Arial" w:eastAsia="Times New Roman" w:hAnsi="Arial" w:cs="Arial"/>
                <w:i/>
                <w:iCs/>
                <w:lang w:eastAsia="sk-SK"/>
              </w:rPr>
            </w:pPr>
            <w:r w:rsidRPr="00B64752">
              <w:rPr>
                <w:rFonts w:ascii="Arial" w:eastAsia="Times New Roman" w:hAnsi="Arial" w:cs="Arial"/>
                <w:i/>
                <w:iCs/>
                <w:lang w:eastAsia="sk-SK"/>
              </w:rPr>
              <w:t>2018-2019</w:t>
            </w:r>
          </w:p>
          <w:p w:rsidR="005322F5" w:rsidRPr="00B64752" w:rsidRDefault="005322F5" w:rsidP="00614A9A">
            <w:pPr>
              <w:jc w:val="center"/>
              <w:cnfStyle w:val="000000100000"/>
              <w:rPr>
                <w:rFonts w:ascii="Arial" w:eastAsia="Times New Roman" w:hAnsi="Arial" w:cs="Arial"/>
                <w:i/>
                <w:iCs/>
                <w:lang w:eastAsia="sk-SK"/>
              </w:rPr>
            </w:pPr>
            <w:r w:rsidRPr="00B64752">
              <w:rPr>
                <w:rFonts w:ascii="Arial" w:eastAsia="Times New Roman" w:hAnsi="Arial" w:cs="Arial"/>
                <w:i/>
                <w:iCs/>
                <w:lang w:eastAsia="sk-SK"/>
              </w:rPr>
              <w:t>Rekonštrukcia a budovanie miestnych chodníkov s cieľom dobudovania základnej infraštruktúry v obci</w:t>
            </w:r>
          </w:p>
        </w:tc>
        <w:tc>
          <w:tcPr>
            <w:tcW w:w="1217" w:type="dxa"/>
          </w:tcPr>
          <w:p w:rsidR="005322F5" w:rsidRPr="00B64752" w:rsidRDefault="005322F5" w:rsidP="00614A9A">
            <w:pPr>
              <w:jc w:val="center"/>
              <w:cnfStyle w:val="000000100000"/>
              <w:rPr>
                <w:rFonts w:ascii="Arial" w:eastAsia="Times New Roman" w:hAnsi="Arial" w:cs="Arial"/>
                <w:lang w:eastAsia="sk-SK"/>
              </w:rPr>
            </w:pPr>
            <w:r w:rsidRPr="00B64752">
              <w:rPr>
                <w:rFonts w:ascii="Arial" w:eastAsia="Times New Roman" w:hAnsi="Arial" w:cs="Arial"/>
                <w:lang w:eastAsia="sk-SK"/>
              </w:rPr>
              <w:t>19 265,39</w:t>
            </w:r>
          </w:p>
        </w:tc>
        <w:tc>
          <w:tcPr>
            <w:tcW w:w="1439" w:type="dxa"/>
          </w:tcPr>
          <w:p w:rsidR="005322F5" w:rsidRPr="00B64752" w:rsidRDefault="005322F5" w:rsidP="00614A9A">
            <w:pPr>
              <w:jc w:val="center"/>
              <w:cnfStyle w:val="000000100000"/>
              <w:rPr>
                <w:rFonts w:ascii="Arial" w:eastAsia="Times New Roman" w:hAnsi="Arial" w:cs="Arial"/>
                <w:lang w:eastAsia="sk-SK"/>
              </w:rPr>
            </w:pPr>
            <w:r w:rsidRPr="00B64752">
              <w:rPr>
                <w:rFonts w:ascii="Arial" w:eastAsia="Times New Roman" w:hAnsi="Arial" w:cs="Arial"/>
                <w:lang w:eastAsia="sk-SK"/>
              </w:rPr>
              <w:t>Obec+EZ</w:t>
            </w:r>
          </w:p>
        </w:tc>
        <w:tc>
          <w:tcPr>
            <w:tcW w:w="1843" w:type="dxa"/>
          </w:tcPr>
          <w:p w:rsidR="005322F5" w:rsidRPr="00B64752" w:rsidRDefault="005322F5" w:rsidP="00614A9A">
            <w:pPr>
              <w:cnfStyle w:val="000000100000"/>
              <w:rPr>
                <w:rFonts w:ascii="Arial" w:eastAsia="Times New Roman" w:hAnsi="Arial" w:cs="Arial"/>
                <w:i/>
                <w:iCs/>
                <w:lang w:eastAsia="sk-SK"/>
              </w:rPr>
            </w:pPr>
            <w:r w:rsidRPr="00B64752">
              <w:rPr>
                <w:rFonts w:ascii="Arial" w:eastAsia="Times New Roman" w:hAnsi="Arial" w:cs="Arial"/>
                <w:i/>
                <w:iCs/>
                <w:lang w:eastAsia="sk-SK"/>
              </w:rPr>
              <w:t>Hospodárska oblasť</w:t>
            </w:r>
          </w:p>
        </w:tc>
      </w:tr>
      <w:tr w:rsidR="00B64752" w:rsidRPr="00B64752" w:rsidTr="00890628">
        <w:trPr>
          <w:trHeight w:val="1284"/>
        </w:trPr>
        <w:tc>
          <w:tcPr>
            <w:cnfStyle w:val="001000000000"/>
            <w:tcW w:w="572" w:type="dxa"/>
            <w:noWrap/>
          </w:tcPr>
          <w:p w:rsidR="005322F5" w:rsidRPr="00B64752" w:rsidRDefault="005322F5" w:rsidP="00614A9A">
            <w:pPr>
              <w:jc w:val="center"/>
              <w:rPr>
                <w:rFonts w:ascii="Arial" w:eastAsia="Times New Roman" w:hAnsi="Arial" w:cs="Arial"/>
                <w:color w:val="auto"/>
                <w:lang w:eastAsia="sk-SK"/>
              </w:rPr>
            </w:pPr>
            <w:r w:rsidRPr="00B64752">
              <w:rPr>
                <w:rFonts w:ascii="Arial" w:eastAsia="Times New Roman" w:hAnsi="Arial" w:cs="Arial"/>
                <w:color w:val="auto"/>
                <w:lang w:eastAsia="sk-SK"/>
              </w:rPr>
              <w:t xml:space="preserve">5. </w:t>
            </w:r>
          </w:p>
        </w:tc>
        <w:tc>
          <w:tcPr>
            <w:tcW w:w="1833" w:type="dxa"/>
          </w:tcPr>
          <w:p w:rsidR="005322F5" w:rsidRPr="00B64752" w:rsidRDefault="005322F5" w:rsidP="00614A9A">
            <w:pPr>
              <w:cnfStyle w:val="000000000000"/>
              <w:rPr>
                <w:rFonts w:ascii="Arial" w:eastAsia="Times New Roman" w:hAnsi="Arial" w:cs="Arial"/>
                <w:lang w:eastAsia="sk-SK"/>
              </w:rPr>
            </w:pPr>
            <w:r w:rsidRPr="00B64752">
              <w:rPr>
                <w:rFonts w:ascii="Arial" w:eastAsia="Times New Roman" w:hAnsi="Arial" w:cs="Arial"/>
                <w:lang w:eastAsia="sk-SK"/>
              </w:rPr>
              <w:t>Rozšírenie a modernizácia kamerového systému</w:t>
            </w:r>
          </w:p>
        </w:tc>
        <w:tc>
          <w:tcPr>
            <w:tcW w:w="2448" w:type="dxa"/>
          </w:tcPr>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i/>
                <w:iCs/>
                <w:lang w:eastAsia="sk-SK"/>
              </w:rPr>
              <w:t>2018-2021</w:t>
            </w:r>
          </w:p>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i/>
                <w:iCs/>
                <w:lang w:eastAsia="sk-SK"/>
              </w:rPr>
              <w:t xml:space="preserve">Modernizácia a rozšírenie kamerového systému na obecných budovách a verejných priestranstvách s cieľom zvýšenia bezpečnosti </w:t>
            </w:r>
            <w:r w:rsidRPr="00B64752">
              <w:rPr>
                <w:rFonts w:ascii="Arial" w:eastAsia="Times New Roman" w:hAnsi="Arial" w:cs="Arial"/>
                <w:i/>
                <w:iCs/>
                <w:lang w:eastAsia="sk-SK"/>
              </w:rPr>
              <w:lastRenderedPageBreak/>
              <w:t>obyvateľov a ochrany majetku</w:t>
            </w:r>
          </w:p>
        </w:tc>
        <w:tc>
          <w:tcPr>
            <w:tcW w:w="1217" w:type="dxa"/>
          </w:tcPr>
          <w:p w:rsidR="005322F5" w:rsidRPr="00B64752" w:rsidRDefault="005322F5" w:rsidP="00614A9A">
            <w:pPr>
              <w:jc w:val="center"/>
              <w:cnfStyle w:val="000000000000"/>
              <w:rPr>
                <w:rFonts w:ascii="Arial" w:eastAsia="Times New Roman" w:hAnsi="Arial" w:cs="Arial"/>
                <w:lang w:eastAsia="sk-SK"/>
              </w:rPr>
            </w:pPr>
            <w:r w:rsidRPr="00B64752">
              <w:rPr>
                <w:rFonts w:ascii="Arial" w:eastAsia="Times New Roman" w:hAnsi="Arial" w:cs="Arial"/>
                <w:lang w:eastAsia="sk-SK"/>
              </w:rPr>
              <w:lastRenderedPageBreak/>
              <w:t xml:space="preserve">24 681,00 </w:t>
            </w:r>
          </w:p>
        </w:tc>
        <w:tc>
          <w:tcPr>
            <w:tcW w:w="1439" w:type="dxa"/>
          </w:tcPr>
          <w:p w:rsidR="005322F5" w:rsidRPr="00B64752" w:rsidRDefault="005322F5" w:rsidP="00614A9A">
            <w:pPr>
              <w:jc w:val="center"/>
              <w:cnfStyle w:val="000000000000"/>
              <w:rPr>
                <w:rFonts w:ascii="Arial" w:eastAsia="Times New Roman" w:hAnsi="Arial" w:cs="Arial"/>
                <w:lang w:eastAsia="sk-SK"/>
              </w:rPr>
            </w:pPr>
            <w:r w:rsidRPr="00B64752">
              <w:rPr>
                <w:rFonts w:ascii="Arial" w:eastAsia="Times New Roman" w:hAnsi="Arial" w:cs="Arial"/>
                <w:lang w:eastAsia="sk-SK"/>
              </w:rPr>
              <w:t>Obec+EZ</w:t>
            </w:r>
          </w:p>
        </w:tc>
        <w:tc>
          <w:tcPr>
            <w:tcW w:w="1843" w:type="dxa"/>
          </w:tcPr>
          <w:p w:rsidR="005322F5" w:rsidRPr="00B64752" w:rsidRDefault="005322F5" w:rsidP="00614A9A">
            <w:pPr>
              <w:cnfStyle w:val="000000000000"/>
              <w:rPr>
                <w:rFonts w:ascii="Arial" w:eastAsia="Times New Roman" w:hAnsi="Arial" w:cs="Arial"/>
                <w:i/>
                <w:iCs/>
                <w:lang w:eastAsia="sk-SK"/>
              </w:rPr>
            </w:pPr>
            <w:r w:rsidRPr="00B64752">
              <w:rPr>
                <w:rFonts w:ascii="Arial" w:eastAsia="Times New Roman" w:hAnsi="Arial" w:cs="Arial"/>
                <w:i/>
                <w:iCs/>
                <w:lang w:eastAsia="sk-SK"/>
              </w:rPr>
              <w:t>Hospodárska oblasť</w:t>
            </w:r>
          </w:p>
        </w:tc>
      </w:tr>
      <w:tr w:rsidR="00B64752" w:rsidRPr="00B64752" w:rsidTr="00890628">
        <w:trPr>
          <w:cnfStyle w:val="000000100000"/>
          <w:trHeight w:val="842"/>
        </w:trPr>
        <w:tc>
          <w:tcPr>
            <w:cnfStyle w:val="001000000000"/>
            <w:tcW w:w="572" w:type="dxa"/>
            <w:noWrap/>
          </w:tcPr>
          <w:p w:rsidR="005322F5" w:rsidRPr="00B64752" w:rsidRDefault="005322F5" w:rsidP="00614A9A">
            <w:pPr>
              <w:jc w:val="center"/>
              <w:rPr>
                <w:rFonts w:ascii="Arial" w:eastAsia="Times New Roman" w:hAnsi="Arial" w:cs="Arial"/>
                <w:color w:val="auto"/>
                <w:lang w:eastAsia="sk-SK"/>
              </w:rPr>
            </w:pPr>
            <w:r w:rsidRPr="00B64752">
              <w:rPr>
                <w:rFonts w:ascii="Arial" w:eastAsia="Times New Roman" w:hAnsi="Arial" w:cs="Arial"/>
                <w:color w:val="auto"/>
                <w:lang w:eastAsia="sk-SK"/>
              </w:rPr>
              <w:lastRenderedPageBreak/>
              <w:t>6.</w:t>
            </w:r>
          </w:p>
        </w:tc>
        <w:tc>
          <w:tcPr>
            <w:tcW w:w="1833" w:type="dxa"/>
          </w:tcPr>
          <w:p w:rsidR="005322F5" w:rsidRPr="00B64752" w:rsidRDefault="005322F5" w:rsidP="00614A9A">
            <w:pPr>
              <w:cnfStyle w:val="000000100000"/>
              <w:rPr>
                <w:rFonts w:ascii="Arial" w:eastAsia="Times New Roman" w:hAnsi="Arial" w:cs="Arial"/>
                <w:lang w:eastAsia="sk-SK"/>
              </w:rPr>
            </w:pPr>
            <w:r w:rsidRPr="00B64752">
              <w:rPr>
                <w:rFonts w:ascii="Arial" w:eastAsia="Times New Roman" w:hAnsi="Arial" w:cs="Arial"/>
                <w:lang w:eastAsia="sk-SK"/>
              </w:rPr>
              <w:t xml:space="preserve">Vybudovanie zberného dvora a stojísk na komunálny odpad, sanácia skládky </w:t>
            </w:r>
          </w:p>
        </w:tc>
        <w:tc>
          <w:tcPr>
            <w:tcW w:w="2448" w:type="dxa"/>
          </w:tcPr>
          <w:p w:rsidR="005322F5" w:rsidRPr="00B64752" w:rsidRDefault="005322F5" w:rsidP="00614A9A">
            <w:pPr>
              <w:jc w:val="center"/>
              <w:cnfStyle w:val="000000100000"/>
              <w:rPr>
                <w:rFonts w:ascii="Arial" w:eastAsia="Times New Roman" w:hAnsi="Arial" w:cs="Arial"/>
                <w:i/>
                <w:iCs/>
                <w:lang w:eastAsia="sk-SK"/>
              </w:rPr>
            </w:pPr>
            <w:r w:rsidRPr="00B64752">
              <w:rPr>
                <w:rFonts w:ascii="Arial" w:eastAsia="Times New Roman" w:hAnsi="Arial" w:cs="Arial"/>
                <w:i/>
                <w:iCs/>
                <w:lang w:eastAsia="sk-SK"/>
              </w:rPr>
              <w:t>2019-2022</w:t>
            </w:r>
          </w:p>
          <w:p w:rsidR="005322F5" w:rsidRPr="00B64752" w:rsidRDefault="005322F5" w:rsidP="00614A9A">
            <w:pPr>
              <w:jc w:val="center"/>
              <w:cnfStyle w:val="000000100000"/>
              <w:rPr>
                <w:rFonts w:ascii="Arial" w:eastAsia="Times New Roman" w:hAnsi="Arial" w:cs="Arial"/>
                <w:i/>
                <w:iCs/>
                <w:lang w:eastAsia="sk-SK"/>
              </w:rPr>
            </w:pPr>
            <w:r w:rsidRPr="00B64752">
              <w:rPr>
                <w:rFonts w:ascii="Arial" w:eastAsia="Times New Roman" w:hAnsi="Arial" w:cs="Arial"/>
                <w:i/>
                <w:iCs/>
                <w:lang w:eastAsia="sk-SK"/>
              </w:rPr>
              <w:t>Znižovanie environmentálneho zaťaženia a zvýšenie separácie odpadov v obci</w:t>
            </w:r>
          </w:p>
        </w:tc>
        <w:tc>
          <w:tcPr>
            <w:tcW w:w="1217" w:type="dxa"/>
          </w:tcPr>
          <w:p w:rsidR="005322F5" w:rsidRPr="00B64752" w:rsidRDefault="005322F5" w:rsidP="00614A9A">
            <w:pPr>
              <w:jc w:val="center"/>
              <w:cnfStyle w:val="000000100000"/>
              <w:rPr>
                <w:rFonts w:ascii="Arial" w:eastAsia="Times New Roman" w:hAnsi="Arial" w:cs="Arial"/>
                <w:lang w:eastAsia="sk-SK"/>
              </w:rPr>
            </w:pPr>
            <w:r w:rsidRPr="00B64752">
              <w:rPr>
                <w:rFonts w:ascii="Arial" w:eastAsia="Times New Roman" w:hAnsi="Arial" w:cs="Arial"/>
                <w:lang w:eastAsia="sk-SK"/>
              </w:rPr>
              <w:t>218 583,00</w:t>
            </w:r>
          </w:p>
        </w:tc>
        <w:tc>
          <w:tcPr>
            <w:tcW w:w="1439" w:type="dxa"/>
          </w:tcPr>
          <w:p w:rsidR="005322F5" w:rsidRPr="00B64752" w:rsidRDefault="005322F5" w:rsidP="00614A9A">
            <w:pPr>
              <w:jc w:val="center"/>
              <w:cnfStyle w:val="000000100000"/>
              <w:rPr>
                <w:rFonts w:ascii="Arial" w:eastAsia="Times New Roman" w:hAnsi="Arial" w:cs="Arial"/>
                <w:lang w:eastAsia="sk-SK"/>
              </w:rPr>
            </w:pPr>
            <w:r w:rsidRPr="00B64752">
              <w:rPr>
                <w:rFonts w:ascii="Arial" w:eastAsia="Times New Roman" w:hAnsi="Arial" w:cs="Arial"/>
                <w:lang w:eastAsia="sk-SK"/>
              </w:rPr>
              <w:t>Obec+EZ</w:t>
            </w:r>
          </w:p>
        </w:tc>
        <w:tc>
          <w:tcPr>
            <w:tcW w:w="1843" w:type="dxa"/>
          </w:tcPr>
          <w:p w:rsidR="005322F5" w:rsidRPr="00B64752" w:rsidRDefault="005322F5" w:rsidP="00614A9A">
            <w:pPr>
              <w:cnfStyle w:val="000000100000"/>
              <w:rPr>
                <w:rFonts w:ascii="Arial" w:eastAsia="Times New Roman" w:hAnsi="Arial" w:cs="Arial"/>
                <w:i/>
                <w:iCs/>
                <w:lang w:eastAsia="sk-SK"/>
              </w:rPr>
            </w:pPr>
            <w:r w:rsidRPr="00B64752">
              <w:rPr>
                <w:rFonts w:ascii="Arial" w:eastAsia="Times New Roman" w:hAnsi="Arial" w:cs="Arial"/>
                <w:i/>
                <w:iCs/>
                <w:lang w:eastAsia="sk-SK"/>
              </w:rPr>
              <w:t>Environmentálna oblasť</w:t>
            </w:r>
          </w:p>
        </w:tc>
      </w:tr>
      <w:tr w:rsidR="00B64752" w:rsidRPr="00B64752" w:rsidTr="00890628">
        <w:trPr>
          <w:trHeight w:val="482"/>
        </w:trPr>
        <w:tc>
          <w:tcPr>
            <w:cnfStyle w:val="001000000000"/>
            <w:tcW w:w="572" w:type="dxa"/>
            <w:noWrap/>
          </w:tcPr>
          <w:p w:rsidR="005322F5" w:rsidRPr="00B64752" w:rsidRDefault="005322F5" w:rsidP="00614A9A">
            <w:pPr>
              <w:jc w:val="center"/>
              <w:rPr>
                <w:rFonts w:ascii="Arial" w:eastAsia="Times New Roman" w:hAnsi="Arial" w:cs="Arial"/>
                <w:color w:val="auto"/>
                <w:lang w:eastAsia="sk-SK"/>
              </w:rPr>
            </w:pPr>
            <w:r w:rsidRPr="00B64752">
              <w:rPr>
                <w:rFonts w:ascii="Arial" w:eastAsia="Times New Roman" w:hAnsi="Arial" w:cs="Arial"/>
                <w:color w:val="auto"/>
                <w:lang w:eastAsia="sk-SK"/>
              </w:rPr>
              <w:t xml:space="preserve">7. </w:t>
            </w:r>
          </w:p>
        </w:tc>
        <w:tc>
          <w:tcPr>
            <w:tcW w:w="1833" w:type="dxa"/>
          </w:tcPr>
          <w:p w:rsidR="005322F5" w:rsidRPr="00B64752" w:rsidRDefault="005322F5" w:rsidP="00614A9A">
            <w:pPr>
              <w:cnfStyle w:val="000000000000"/>
              <w:rPr>
                <w:rFonts w:ascii="Arial" w:eastAsia="Times New Roman" w:hAnsi="Arial" w:cs="Arial"/>
                <w:lang w:eastAsia="sk-SK"/>
              </w:rPr>
            </w:pPr>
            <w:r w:rsidRPr="00B64752">
              <w:rPr>
                <w:rFonts w:ascii="Arial" w:eastAsia="Times New Roman" w:hAnsi="Arial" w:cs="Arial"/>
                <w:lang w:eastAsia="sk-SK"/>
              </w:rPr>
              <w:t xml:space="preserve">Stojisko s oplotením </w:t>
            </w:r>
          </w:p>
        </w:tc>
        <w:tc>
          <w:tcPr>
            <w:tcW w:w="2448" w:type="dxa"/>
          </w:tcPr>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i/>
                <w:iCs/>
                <w:lang w:eastAsia="sk-SK"/>
              </w:rPr>
              <w:t>2021</w:t>
            </w:r>
          </w:p>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i/>
                <w:iCs/>
                <w:lang w:eastAsia="sk-SK"/>
              </w:rPr>
              <w:t xml:space="preserve">Stojisko s oplotením </w:t>
            </w:r>
          </w:p>
        </w:tc>
        <w:tc>
          <w:tcPr>
            <w:tcW w:w="1217" w:type="dxa"/>
          </w:tcPr>
          <w:p w:rsidR="005322F5" w:rsidRPr="00B64752" w:rsidRDefault="005322F5" w:rsidP="00614A9A">
            <w:pPr>
              <w:jc w:val="center"/>
              <w:cnfStyle w:val="000000000000"/>
              <w:rPr>
                <w:rFonts w:ascii="Arial" w:eastAsia="Times New Roman" w:hAnsi="Arial" w:cs="Arial"/>
                <w:lang w:eastAsia="sk-SK"/>
              </w:rPr>
            </w:pPr>
            <w:r w:rsidRPr="00B64752">
              <w:rPr>
                <w:rFonts w:ascii="Arial" w:eastAsia="Times New Roman" w:hAnsi="Arial" w:cs="Arial"/>
                <w:lang w:eastAsia="sk-SK"/>
              </w:rPr>
              <w:t>3 868,94</w:t>
            </w:r>
          </w:p>
        </w:tc>
        <w:tc>
          <w:tcPr>
            <w:tcW w:w="1439" w:type="dxa"/>
          </w:tcPr>
          <w:p w:rsidR="005322F5" w:rsidRPr="00B64752" w:rsidRDefault="005322F5" w:rsidP="00614A9A">
            <w:pPr>
              <w:jc w:val="center"/>
              <w:cnfStyle w:val="000000000000"/>
              <w:rPr>
                <w:rFonts w:ascii="Arial" w:eastAsia="Times New Roman" w:hAnsi="Arial" w:cs="Arial"/>
                <w:lang w:eastAsia="sk-SK"/>
              </w:rPr>
            </w:pPr>
            <w:r w:rsidRPr="00B64752">
              <w:rPr>
                <w:rFonts w:ascii="Arial" w:eastAsia="Times New Roman" w:hAnsi="Arial" w:cs="Arial"/>
                <w:lang w:eastAsia="sk-SK"/>
              </w:rPr>
              <w:t>Obec</w:t>
            </w:r>
          </w:p>
        </w:tc>
        <w:tc>
          <w:tcPr>
            <w:tcW w:w="1843" w:type="dxa"/>
          </w:tcPr>
          <w:p w:rsidR="005322F5" w:rsidRPr="00B64752" w:rsidRDefault="005322F5" w:rsidP="00614A9A">
            <w:pPr>
              <w:cnfStyle w:val="000000000000"/>
              <w:rPr>
                <w:rFonts w:ascii="Arial" w:eastAsia="Times New Roman" w:hAnsi="Arial" w:cs="Arial"/>
                <w:i/>
                <w:iCs/>
                <w:lang w:eastAsia="sk-SK"/>
              </w:rPr>
            </w:pPr>
            <w:r w:rsidRPr="00B64752">
              <w:rPr>
                <w:rFonts w:ascii="Arial" w:eastAsia="Times New Roman" w:hAnsi="Arial" w:cs="Arial"/>
                <w:i/>
                <w:iCs/>
                <w:lang w:eastAsia="sk-SK"/>
              </w:rPr>
              <w:t>Environmentálna oblasť</w:t>
            </w:r>
          </w:p>
        </w:tc>
      </w:tr>
      <w:tr w:rsidR="00B64752" w:rsidRPr="00B64752" w:rsidTr="00890628">
        <w:trPr>
          <w:cnfStyle w:val="000000100000"/>
          <w:trHeight w:val="461"/>
        </w:trPr>
        <w:tc>
          <w:tcPr>
            <w:cnfStyle w:val="001000000000"/>
            <w:tcW w:w="572" w:type="dxa"/>
            <w:noWrap/>
          </w:tcPr>
          <w:p w:rsidR="005322F5" w:rsidRPr="00B64752" w:rsidRDefault="005322F5" w:rsidP="00614A9A">
            <w:pPr>
              <w:jc w:val="center"/>
              <w:rPr>
                <w:rFonts w:ascii="Arial" w:eastAsia="Times New Roman" w:hAnsi="Arial" w:cs="Arial"/>
                <w:color w:val="auto"/>
                <w:lang w:eastAsia="sk-SK"/>
              </w:rPr>
            </w:pPr>
            <w:r w:rsidRPr="00B64752">
              <w:rPr>
                <w:rFonts w:ascii="Arial" w:eastAsia="Times New Roman" w:hAnsi="Arial" w:cs="Arial"/>
                <w:color w:val="auto"/>
                <w:lang w:eastAsia="sk-SK"/>
              </w:rPr>
              <w:t>8.</w:t>
            </w:r>
          </w:p>
        </w:tc>
        <w:tc>
          <w:tcPr>
            <w:tcW w:w="1833" w:type="dxa"/>
          </w:tcPr>
          <w:p w:rsidR="005322F5" w:rsidRPr="00B64752" w:rsidRDefault="005322F5" w:rsidP="00614A9A">
            <w:pPr>
              <w:cnfStyle w:val="000000100000"/>
              <w:rPr>
                <w:rFonts w:ascii="Arial" w:eastAsia="Times New Roman" w:hAnsi="Arial" w:cs="Arial"/>
                <w:lang w:eastAsia="sk-SK"/>
              </w:rPr>
            </w:pPr>
            <w:r w:rsidRPr="00B64752">
              <w:rPr>
                <w:rFonts w:ascii="Arial" w:eastAsia="Times New Roman" w:hAnsi="Arial" w:cs="Arial"/>
                <w:lang w:eastAsia="sk-SK"/>
              </w:rPr>
              <w:t>Územný plán obce – dodatok 2</w:t>
            </w:r>
          </w:p>
        </w:tc>
        <w:tc>
          <w:tcPr>
            <w:tcW w:w="2448" w:type="dxa"/>
          </w:tcPr>
          <w:p w:rsidR="005322F5" w:rsidRPr="00B64752" w:rsidRDefault="005322F5" w:rsidP="00614A9A">
            <w:pPr>
              <w:jc w:val="center"/>
              <w:cnfStyle w:val="000000100000"/>
              <w:rPr>
                <w:rFonts w:ascii="Arial" w:eastAsia="Times New Roman" w:hAnsi="Arial" w:cs="Arial"/>
                <w:i/>
                <w:iCs/>
                <w:lang w:eastAsia="sk-SK"/>
              </w:rPr>
            </w:pPr>
            <w:r w:rsidRPr="00B64752">
              <w:rPr>
                <w:rFonts w:ascii="Arial" w:eastAsia="Times New Roman" w:hAnsi="Arial" w:cs="Arial"/>
                <w:i/>
                <w:iCs/>
                <w:lang w:eastAsia="sk-SK"/>
              </w:rPr>
              <w:t>2022</w:t>
            </w:r>
          </w:p>
        </w:tc>
        <w:tc>
          <w:tcPr>
            <w:tcW w:w="1217" w:type="dxa"/>
          </w:tcPr>
          <w:p w:rsidR="005322F5" w:rsidRPr="00B64752" w:rsidRDefault="005322F5" w:rsidP="00614A9A">
            <w:pPr>
              <w:jc w:val="center"/>
              <w:cnfStyle w:val="000000100000"/>
              <w:rPr>
                <w:rFonts w:ascii="Arial" w:eastAsia="Times New Roman" w:hAnsi="Arial" w:cs="Arial"/>
                <w:lang w:eastAsia="sk-SK"/>
              </w:rPr>
            </w:pPr>
            <w:r w:rsidRPr="00B64752">
              <w:rPr>
                <w:rFonts w:ascii="Arial" w:eastAsia="Times New Roman" w:hAnsi="Arial" w:cs="Arial"/>
                <w:lang w:eastAsia="sk-SK"/>
              </w:rPr>
              <w:t>7 653,72</w:t>
            </w:r>
          </w:p>
        </w:tc>
        <w:tc>
          <w:tcPr>
            <w:tcW w:w="1439" w:type="dxa"/>
          </w:tcPr>
          <w:p w:rsidR="005322F5" w:rsidRPr="00B64752" w:rsidRDefault="005322F5" w:rsidP="00614A9A">
            <w:pPr>
              <w:jc w:val="center"/>
              <w:cnfStyle w:val="000000100000"/>
              <w:rPr>
                <w:rFonts w:ascii="Arial" w:eastAsia="Times New Roman" w:hAnsi="Arial" w:cs="Arial"/>
                <w:lang w:eastAsia="sk-SK"/>
              </w:rPr>
            </w:pPr>
            <w:r w:rsidRPr="00B64752">
              <w:rPr>
                <w:rFonts w:ascii="Arial" w:eastAsia="Times New Roman" w:hAnsi="Arial" w:cs="Arial"/>
                <w:lang w:eastAsia="sk-SK"/>
              </w:rPr>
              <w:t>Obec</w:t>
            </w:r>
          </w:p>
        </w:tc>
        <w:tc>
          <w:tcPr>
            <w:tcW w:w="1843" w:type="dxa"/>
          </w:tcPr>
          <w:p w:rsidR="005322F5" w:rsidRPr="00B64752" w:rsidRDefault="005322F5" w:rsidP="00614A9A">
            <w:pPr>
              <w:cnfStyle w:val="000000100000"/>
              <w:rPr>
                <w:rFonts w:ascii="Arial" w:eastAsia="Times New Roman" w:hAnsi="Arial" w:cs="Arial"/>
                <w:i/>
                <w:iCs/>
                <w:lang w:eastAsia="sk-SK"/>
              </w:rPr>
            </w:pPr>
            <w:r w:rsidRPr="00B64752">
              <w:rPr>
                <w:rFonts w:ascii="Arial" w:eastAsia="Times New Roman" w:hAnsi="Arial" w:cs="Arial"/>
                <w:i/>
                <w:iCs/>
                <w:lang w:eastAsia="sk-SK"/>
              </w:rPr>
              <w:t>Hospodárska oblasť</w:t>
            </w:r>
          </w:p>
        </w:tc>
      </w:tr>
      <w:tr w:rsidR="00B64752" w:rsidRPr="00B64752" w:rsidTr="00890628">
        <w:trPr>
          <w:trHeight w:val="641"/>
        </w:trPr>
        <w:tc>
          <w:tcPr>
            <w:cnfStyle w:val="001000000000"/>
            <w:tcW w:w="572" w:type="dxa"/>
            <w:noWrap/>
          </w:tcPr>
          <w:p w:rsidR="005322F5" w:rsidRPr="00B64752" w:rsidRDefault="005322F5" w:rsidP="00614A9A">
            <w:pPr>
              <w:jc w:val="center"/>
              <w:rPr>
                <w:rFonts w:ascii="Arial" w:eastAsia="Times New Roman" w:hAnsi="Arial" w:cs="Arial"/>
                <w:color w:val="auto"/>
                <w:lang w:eastAsia="sk-SK"/>
              </w:rPr>
            </w:pPr>
            <w:r w:rsidRPr="00B64752">
              <w:rPr>
                <w:rFonts w:ascii="Arial" w:eastAsia="Times New Roman" w:hAnsi="Arial" w:cs="Arial"/>
                <w:color w:val="auto"/>
                <w:lang w:eastAsia="sk-SK"/>
              </w:rPr>
              <w:t xml:space="preserve">9. </w:t>
            </w:r>
          </w:p>
        </w:tc>
        <w:tc>
          <w:tcPr>
            <w:tcW w:w="1833" w:type="dxa"/>
          </w:tcPr>
          <w:p w:rsidR="005322F5" w:rsidRPr="00B64752" w:rsidRDefault="005322F5" w:rsidP="00614A9A">
            <w:pPr>
              <w:cnfStyle w:val="000000000000"/>
              <w:rPr>
                <w:rFonts w:ascii="Arial" w:eastAsia="Times New Roman" w:hAnsi="Arial" w:cs="Arial"/>
                <w:lang w:eastAsia="sk-SK"/>
              </w:rPr>
            </w:pPr>
            <w:r w:rsidRPr="00B64752">
              <w:rPr>
                <w:rFonts w:ascii="Arial" w:eastAsia="Times New Roman" w:hAnsi="Arial" w:cs="Arial"/>
                <w:lang w:eastAsia="sk-SK"/>
              </w:rPr>
              <w:t xml:space="preserve">Prístrešok pri Dome smútku </w:t>
            </w:r>
          </w:p>
        </w:tc>
        <w:tc>
          <w:tcPr>
            <w:tcW w:w="2448" w:type="dxa"/>
          </w:tcPr>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i/>
                <w:iCs/>
                <w:lang w:eastAsia="sk-SK"/>
              </w:rPr>
              <w:t xml:space="preserve">2022 </w:t>
            </w:r>
          </w:p>
          <w:p w:rsidR="005322F5" w:rsidRPr="00B64752" w:rsidRDefault="005322F5" w:rsidP="00614A9A">
            <w:pPr>
              <w:jc w:val="center"/>
              <w:cnfStyle w:val="000000000000"/>
              <w:rPr>
                <w:rFonts w:ascii="Arial" w:eastAsia="Times New Roman" w:hAnsi="Arial" w:cs="Arial"/>
                <w:i/>
                <w:iCs/>
                <w:lang w:eastAsia="sk-SK"/>
              </w:rPr>
            </w:pPr>
            <w:r w:rsidRPr="00B64752">
              <w:rPr>
                <w:rFonts w:ascii="Arial" w:eastAsia="Times New Roman" w:hAnsi="Arial" w:cs="Arial"/>
                <w:i/>
                <w:iCs/>
                <w:lang w:eastAsia="sk-SK"/>
              </w:rPr>
              <w:t xml:space="preserve">Vybudovanie prístrešku pri dome smútku </w:t>
            </w:r>
          </w:p>
        </w:tc>
        <w:tc>
          <w:tcPr>
            <w:tcW w:w="1217" w:type="dxa"/>
          </w:tcPr>
          <w:p w:rsidR="005322F5" w:rsidRPr="00B64752" w:rsidRDefault="005322F5" w:rsidP="00614A9A">
            <w:pPr>
              <w:jc w:val="center"/>
              <w:cnfStyle w:val="000000000000"/>
              <w:rPr>
                <w:rFonts w:ascii="Arial" w:eastAsia="Times New Roman" w:hAnsi="Arial" w:cs="Arial"/>
                <w:lang w:eastAsia="sk-SK"/>
              </w:rPr>
            </w:pPr>
            <w:r w:rsidRPr="00B64752">
              <w:rPr>
                <w:rFonts w:ascii="Arial" w:eastAsia="Times New Roman" w:hAnsi="Arial" w:cs="Arial"/>
                <w:lang w:eastAsia="sk-SK"/>
              </w:rPr>
              <w:t>11 100,00</w:t>
            </w:r>
          </w:p>
        </w:tc>
        <w:tc>
          <w:tcPr>
            <w:tcW w:w="1439" w:type="dxa"/>
          </w:tcPr>
          <w:p w:rsidR="005322F5" w:rsidRPr="00B64752" w:rsidRDefault="005322F5" w:rsidP="00614A9A">
            <w:pPr>
              <w:jc w:val="center"/>
              <w:cnfStyle w:val="000000000000"/>
              <w:rPr>
                <w:rFonts w:ascii="Arial" w:eastAsia="Times New Roman" w:hAnsi="Arial" w:cs="Arial"/>
                <w:lang w:eastAsia="sk-SK"/>
              </w:rPr>
            </w:pPr>
            <w:r w:rsidRPr="00B64752">
              <w:rPr>
                <w:rFonts w:ascii="Arial" w:eastAsia="Times New Roman" w:hAnsi="Arial" w:cs="Arial"/>
                <w:lang w:eastAsia="sk-SK"/>
              </w:rPr>
              <w:t>Obec</w:t>
            </w:r>
          </w:p>
        </w:tc>
        <w:tc>
          <w:tcPr>
            <w:tcW w:w="1843" w:type="dxa"/>
          </w:tcPr>
          <w:p w:rsidR="005322F5" w:rsidRPr="00B64752" w:rsidRDefault="005322F5" w:rsidP="00614A9A">
            <w:pPr>
              <w:cnfStyle w:val="000000000000"/>
              <w:rPr>
                <w:rFonts w:ascii="Arial" w:eastAsia="Times New Roman" w:hAnsi="Arial" w:cs="Arial"/>
                <w:i/>
                <w:iCs/>
                <w:lang w:eastAsia="sk-SK"/>
              </w:rPr>
            </w:pPr>
            <w:r w:rsidRPr="00B64752">
              <w:rPr>
                <w:rFonts w:ascii="Arial" w:eastAsia="Times New Roman" w:hAnsi="Arial" w:cs="Arial"/>
                <w:i/>
                <w:iCs/>
                <w:lang w:eastAsia="sk-SK"/>
              </w:rPr>
              <w:t>Sociálna oblasť</w:t>
            </w:r>
          </w:p>
        </w:tc>
      </w:tr>
      <w:tr w:rsidR="00B64752" w:rsidRPr="00B64752" w:rsidTr="00890628">
        <w:trPr>
          <w:cnfStyle w:val="000000100000"/>
          <w:trHeight w:val="885"/>
        </w:trPr>
        <w:tc>
          <w:tcPr>
            <w:cnfStyle w:val="001000000000"/>
            <w:tcW w:w="572" w:type="dxa"/>
            <w:noWrap/>
          </w:tcPr>
          <w:p w:rsidR="005322F5" w:rsidRPr="00B64752" w:rsidRDefault="005322F5" w:rsidP="00614A9A">
            <w:pPr>
              <w:jc w:val="center"/>
              <w:rPr>
                <w:rFonts w:ascii="Arial" w:eastAsia="Times New Roman" w:hAnsi="Arial" w:cs="Arial"/>
                <w:color w:val="auto"/>
                <w:lang w:eastAsia="sk-SK"/>
              </w:rPr>
            </w:pPr>
            <w:r w:rsidRPr="00B64752">
              <w:rPr>
                <w:rFonts w:ascii="Arial" w:eastAsia="Times New Roman" w:hAnsi="Arial" w:cs="Arial"/>
                <w:color w:val="auto"/>
                <w:lang w:eastAsia="sk-SK"/>
              </w:rPr>
              <w:t>10.</w:t>
            </w:r>
          </w:p>
        </w:tc>
        <w:tc>
          <w:tcPr>
            <w:tcW w:w="1833" w:type="dxa"/>
          </w:tcPr>
          <w:p w:rsidR="005322F5" w:rsidRPr="00B64752" w:rsidRDefault="005322F5" w:rsidP="00614A9A">
            <w:pPr>
              <w:cnfStyle w:val="000000100000"/>
              <w:rPr>
                <w:rFonts w:ascii="Arial" w:eastAsia="Times New Roman" w:hAnsi="Arial" w:cs="Arial"/>
                <w:lang w:eastAsia="sk-SK"/>
              </w:rPr>
            </w:pPr>
            <w:r w:rsidRPr="00B64752">
              <w:rPr>
                <w:rFonts w:ascii="Arial" w:eastAsia="Times New Roman" w:hAnsi="Arial" w:cs="Arial"/>
                <w:lang w:eastAsia="sk-SK"/>
              </w:rPr>
              <w:t xml:space="preserve">Rekonštrukcia budovy pre hasičskú techniku </w:t>
            </w:r>
          </w:p>
        </w:tc>
        <w:tc>
          <w:tcPr>
            <w:tcW w:w="2448" w:type="dxa"/>
          </w:tcPr>
          <w:p w:rsidR="005322F5" w:rsidRPr="00B64752" w:rsidRDefault="005322F5" w:rsidP="00614A9A">
            <w:pPr>
              <w:jc w:val="center"/>
              <w:cnfStyle w:val="000000100000"/>
              <w:rPr>
                <w:rFonts w:ascii="Arial" w:eastAsia="Times New Roman" w:hAnsi="Arial" w:cs="Arial"/>
                <w:i/>
                <w:iCs/>
                <w:lang w:eastAsia="sk-SK"/>
              </w:rPr>
            </w:pPr>
            <w:r w:rsidRPr="00B64752">
              <w:rPr>
                <w:rFonts w:ascii="Arial" w:eastAsia="Times New Roman" w:hAnsi="Arial" w:cs="Arial"/>
                <w:i/>
                <w:iCs/>
                <w:lang w:eastAsia="sk-SK"/>
              </w:rPr>
              <w:t>2022</w:t>
            </w:r>
          </w:p>
          <w:p w:rsidR="005322F5" w:rsidRPr="00B64752" w:rsidRDefault="005322F5" w:rsidP="00614A9A">
            <w:pPr>
              <w:jc w:val="center"/>
              <w:cnfStyle w:val="000000100000"/>
              <w:rPr>
                <w:rFonts w:ascii="Arial" w:eastAsia="Times New Roman" w:hAnsi="Arial" w:cs="Arial"/>
                <w:i/>
                <w:iCs/>
                <w:lang w:eastAsia="sk-SK"/>
              </w:rPr>
            </w:pPr>
            <w:r w:rsidRPr="00B64752">
              <w:rPr>
                <w:rFonts w:ascii="Arial" w:eastAsia="Times New Roman" w:hAnsi="Arial" w:cs="Arial"/>
                <w:i/>
                <w:iCs/>
                <w:lang w:eastAsia="sk-SK"/>
              </w:rPr>
              <w:t xml:space="preserve">Rekonštrukcia budovy pre hasičskú techniku </w:t>
            </w:r>
          </w:p>
        </w:tc>
        <w:tc>
          <w:tcPr>
            <w:tcW w:w="1217" w:type="dxa"/>
          </w:tcPr>
          <w:p w:rsidR="005322F5" w:rsidRPr="00B64752" w:rsidRDefault="005322F5" w:rsidP="00614A9A">
            <w:pPr>
              <w:jc w:val="center"/>
              <w:cnfStyle w:val="000000100000"/>
              <w:rPr>
                <w:rFonts w:ascii="Arial" w:eastAsia="Times New Roman" w:hAnsi="Arial" w:cs="Arial"/>
                <w:lang w:eastAsia="sk-SK"/>
              </w:rPr>
            </w:pPr>
            <w:r w:rsidRPr="00B64752">
              <w:rPr>
                <w:rFonts w:ascii="Arial" w:eastAsia="Times New Roman" w:hAnsi="Arial" w:cs="Arial"/>
                <w:lang w:eastAsia="sk-SK"/>
              </w:rPr>
              <w:t>41 677,41</w:t>
            </w:r>
          </w:p>
        </w:tc>
        <w:tc>
          <w:tcPr>
            <w:tcW w:w="1439" w:type="dxa"/>
          </w:tcPr>
          <w:p w:rsidR="005322F5" w:rsidRPr="00B64752" w:rsidRDefault="005322F5" w:rsidP="00614A9A">
            <w:pPr>
              <w:jc w:val="center"/>
              <w:cnfStyle w:val="000000100000"/>
              <w:rPr>
                <w:rFonts w:ascii="Arial" w:eastAsia="Times New Roman" w:hAnsi="Arial" w:cs="Arial"/>
                <w:lang w:eastAsia="sk-SK"/>
              </w:rPr>
            </w:pPr>
            <w:r w:rsidRPr="00B64752">
              <w:rPr>
                <w:rFonts w:ascii="Arial" w:eastAsia="Times New Roman" w:hAnsi="Arial" w:cs="Arial"/>
                <w:lang w:eastAsia="sk-SK"/>
              </w:rPr>
              <w:t>Obec</w:t>
            </w:r>
          </w:p>
        </w:tc>
        <w:tc>
          <w:tcPr>
            <w:tcW w:w="1843" w:type="dxa"/>
          </w:tcPr>
          <w:p w:rsidR="005322F5" w:rsidRPr="00B64752" w:rsidRDefault="005322F5" w:rsidP="00614A9A">
            <w:pPr>
              <w:cnfStyle w:val="000000100000"/>
              <w:rPr>
                <w:rFonts w:ascii="Arial" w:eastAsia="Times New Roman" w:hAnsi="Arial" w:cs="Arial"/>
                <w:i/>
                <w:iCs/>
                <w:lang w:eastAsia="sk-SK"/>
              </w:rPr>
            </w:pPr>
            <w:r w:rsidRPr="00B64752">
              <w:rPr>
                <w:rFonts w:ascii="Arial" w:eastAsia="Times New Roman" w:hAnsi="Arial" w:cs="Arial"/>
                <w:i/>
                <w:iCs/>
                <w:lang w:eastAsia="sk-SK"/>
              </w:rPr>
              <w:t>Hospodársko sociálna oblasť</w:t>
            </w:r>
          </w:p>
        </w:tc>
      </w:tr>
    </w:tbl>
    <w:p w:rsidR="009770D7" w:rsidRDefault="009770D7" w:rsidP="000F15A1">
      <w:pPr>
        <w:rPr>
          <w:rStyle w:val="Jemnzvraznenie"/>
        </w:rPr>
      </w:pPr>
      <w:bookmarkStart w:id="20" w:name="_Hlk135053912"/>
      <w:r w:rsidRPr="003A7BD9">
        <w:rPr>
          <w:rStyle w:val="Jemnzvraznenie"/>
        </w:rPr>
        <w:t>Tabuľka</w:t>
      </w:r>
      <w:r w:rsidR="003A7BD9" w:rsidRPr="003A7BD9">
        <w:rPr>
          <w:rStyle w:val="Jemnzvraznenie"/>
        </w:rPr>
        <w:t>2 Zoznam</w:t>
      </w:r>
      <w:r w:rsidRPr="003A7BD9">
        <w:rPr>
          <w:rStyle w:val="Jemnzvraznenie"/>
        </w:rPr>
        <w:t xml:space="preserve"> zrealizovaných projektov</w:t>
      </w:r>
      <w:r w:rsidR="003A7BD9" w:rsidRPr="003A7BD9">
        <w:rPr>
          <w:rStyle w:val="Jemnzvraznenie"/>
        </w:rPr>
        <w:t xml:space="preserve"> 2015-2023</w:t>
      </w:r>
    </w:p>
    <w:p w:rsidR="00EC5E03" w:rsidRPr="00614A9A" w:rsidRDefault="00614A9A" w:rsidP="000F15A1">
      <w:pPr>
        <w:rPr>
          <w:rStyle w:val="Jemnzvraznenie"/>
          <w:color w:val="FF0000"/>
          <w:sz w:val="22"/>
          <w:szCs w:val="22"/>
        </w:rPr>
      </w:pPr>
      <w:r w:rsidRPr="00614A9A">
        <w:rPr>
          <w:rStyle w:val="Jemnzvraznenie"/>
          <w:color w:val="FF0000"/>
          <w:sz w:val="22"/>
          <w:szCs w:val="22"/>
        </w:rPr>
        <w:t xml:space="preserve">ROBIL SA AJ VODOVOD A OPTIKA </w:t>
      </w:r>
      <w:r>
        <w:rPr>
          <w:rStyle w:val="Jemnzvraznenie"/>
          <w:color w:val="FF0000"/>
          <w:sz w:val="22"/>
          <w:szCs w:val="22"/>
        </w:rPr>
        <w:t xml:space="preserve">– neviem, či to chcete ešte doplniť </w:t>
      </w:r>
    </w:p>
    <w:p w:rsidR="00AE10CB" w:rsidRPr="00AE10CB" w:rsidRDefault="00AE10CB" w:rsidP="00EC5E03">
      <w:pPr>
        <w:pStyle w:val="Nadpis2"/>
        <w:jc w:val="both"/>
        <w:rPr>
          <w:rFonts w:eastAsia="Arial"/>
        </w:rPr>
      </w:pPr>
      <w:bookmarkStart w:id="21" w:name="_Toc139977988"/>
      <w:bookmarkEnd w:id="20"/>
      <w:r w:rsidRPr="0024701B">
        <w:rPr>
          <w:iCs/>
          <w:sz w:val="24"/>
          <w:szCs w:val="24"/>
        </w:rPr>
        <w:t>2.2</w:t>
      </w:r>
      <w:r w:rsidRPr="00AE10CB">
        <w:rPr>
          <w:i/>
          <w:sz w:val="24"/>
          <w:szCs w:val="24"/>
        </w:rPr>
        <w:t xml:space="preserve"> </w:t>
      </w:r>
      <w:r w:rsidRPr="00AE10CB">
        <w:rPr>
          <w:rFonts w:eastAsia="Arial"/>
        </w:rPr>
        <w:t>Kľúčové trendy vývoja, ak by sa stratégia PHRSR neimplementovala</w:t>
      </w:r>
      <w:bookmarkEnd w:id="21"/>
    </w:p>
    <w:p w:rsidR="00AE10CB" w:rsidRPr="00AE10CB" w:rsidRDefault="00AE10CB" w:rsidP="00AE10CB">
      <w:pPr>
        <w:jc w:val="both"/>
        <w:rPr>
          <w:sz w:val="24"/>
          <w:szCs w:val="24"/>
        </w:rPr>
      </w:pPr>
      <w:r w:rsidRPr="00AE10CB">
        <w:rPr>
          <w:sz w:val="24"/>
          <w:szCs w:val="24"/>
        </w:rPr>
        <w:t xml:space="preserve">V prípade nekoncepčného a nestrategického prístupu k rozvoju regiónu a obce by došlo k nasledovným problémom: </w:t>
      </w:r>
    </w:p>
    <w:p w:rsidR="00AE10CB" w:rsidRPr="00AE10CB" w:rsidRDefault="00AE10CB">
      <w:pPr>
        <w:pStyle w:val="Odsekzoznamu"/>
        <w:numPr>
          <w:ilvl w:val="0"/>
          <w:numId w:val="14"/>
        </w:numPr>
        <w:jc w:val="both"/>
        <w:rPr>
          <w:sz w:val="24"/>
          <w:szCs w:val="24"/>
        </w:rPr>
      </w:pPr>
      <w:r w:rsidRPr="00AE10CB">
        <w:rPr>
          <w:sz w:val="24"/>
          <w:szCs w:val="24"/>
        </w:rPr>
        <w:t xml:space="preserve">Nekoncepčné riešenie je základnou prekážkou v regionálnom rozvoji </w:t>
      </w:r>
    </w:p>
    <w:p w:rsidR="00AE10CB" w:rsidRPr="00AE10CB" w:rsidRDefault="00AE10CB">
      <w:pPr>
        <w:pStyle w:val="Odsekzoznamu"/>
        <w:numPr>
          <w:ilvl w:val="0"/>
          <w:numId w:val="14"/>
        </w:numPr>
        <w:jc w:val="both"/>
        <w:rPr>
          <w:sz w:val="24"/>
          <w:szCs w:val="24"/>
        </w:rPr>
      </w:pPr>
      <w:r w:rsidRPr="00AE10CB">
        <w:rPr>
          <w:sz w:val="24"/>
          <w:szCs w:val="24"/>
        </w:rPr>
        <w:t xml:space="preserve">Tvorba strategických dokumentov je zárukou, že rozvoj obce bude kontinuálny a plánovaný proces s ohľadom na strednodobý výhľad </w:t>
      </w:r>
    </w:p>
    <w:p w:rsidR="00AE10CB" w:rsidRPr="00AE10CB" w:rsidRDefault="00AE10CB">
      <w:pPr>
        <w:pStyle w:val="Odsekzoznamu"/>
        <w:numPr>
          <w:ilvl w:val="0"/>
          <w:numId w:val="14"/>
        </w:numPr>
        <w:jc w:val="both"/>
        <w:rPr>
          <w:sz w:val="24"/>
          <w:szCs w:val="24"/>
        </w:rPr>
      </w:pPr>
      <w:r w:rsidRPr="00AE10CB">
        <w:rPr>
          <w:sz w:val="24"/>
          <w:szCs w:val="24"/>
        </w:rPr>
        <w:t>Meniace sa politik</w:t>
      </w:r>
      <w:r w:rsidR="00DB5757">
        <w:rPr>
          <w:sz w:val="24"/>
          <w:szCs w:val="24"/>
        </w:rPr>
        <w:t>y</w:t>
      </w:r>
      <w:r w:rsidRPr="00AE10CB">
        <w:rPr>
          <w:sz w:val="24"/>
          <w:szCs w:val="24"/>
        </w:rPr>
        <w:t xml:space="preserve"> na regionálnej a štátnej úrovni sa nemajú dotýkať koncepcie a stratégie územia </w:t>
      </w:r>
    </w:p>
    <w:p w:rsidR="00AE10CB" w:rsidRPr="00AE10CB" w:rsidRDefault="00AE10CB">
      <w:pPr>
        <w:pStyle w:val="Odsekzoznamu"/>
        <w:numPr>
          <w:ilvl w:val="0"/>
          <w:numId w:val="14"/>
        </w:numPr>
        <w:jc w:val="both"/>
        <w:rPr>
          <w:sz w:val="24"/>
          <w:szCs w:val="24"/>
        </w:rPr>
      </w:pPr>
      <w:r w:rsidRPr="00AE10CB">
        <w:rPr>
          <w:sz w:val="24"/>
          <w:szCs w:val="24"/>
        </w:rPr>
        <w:t>Vplyv na ekonomický rozvoj obce a istotu v očiach investorov a obyvateľov</w:t>
      </w:r>
    </w:p>
    <w:p w:rsidR="00AE10CB" w:rsidRPr="00AE10CB" w:rsidRDefault="00AE10CB">
      <w:pPr>
        <w:pStyle w:val="Odsekzoznamu"/>
        <w:numPr>
          <w:ilvl w:val="0"/>
          <w:numId w:val="14"/>
        </w:numPr>
        <w:jc w:val="both"/>
        <w:rPr>
          <w:sz w:val="24"/>
          <w:szCs w:val="24"/>
        </w:rPr>
      </w:pPr>
      <w:r w:rsidRPr="00AE10CB">
        <w:rPr>
          <w:sz w:val="24"/>
          <w:szCs w:val="24"/>
        </w:rPr>
        <w:t xml:space="preserve">Vplyv na sociálny a občiansky prístup k obyvateľom a návštevníkom, ktorý by mali mať prehľad a zábezpeku akým smerom sa bude dané územie uberať. </w:t>
      </w:r>
    </w:p>
    <w:p w:rsidR="00AE10CB" w:rsidRPr="00AE10CB" w:rsidRDefault="00AE10CB">
      <w:pPr>
        <w:pStyle w:val="Odsekzoznamu"/>
        <w:numPr>
          <w:ilvl w:val="0"/>
          <w:numId w:val="14"/>
        </w:numPr>
        <w:jc w:val="both"/>
        <w:rPr>
          <w:sz w:val="24"/>
          <w:szCs w:val="24"/>
        </w:rPr>
      </w:pPr>
      <w:r w:rsidRPr="00AE10CB">
        <w:rPr>
          <w:sz w:val="24"/>
          <w:szCs w:val="24"/>
        </w:rPr>
        <w:t>Nedostatočným využitím potenciálu a zdrojov územia by došlo k spomaleniu rozvoja územia, prejavili by sa dôsledky klimatických a environmentálnych zmien, zrýchlil by sa pokles počtu obyvateľov, znížila by sa kvalita života.</w:t>
      </w:r>
    </w:p>
    <w:p w:rsidR="00AE10CB" w:rsidRDefault="00AE10CB">
      <w:pPr>
        <w:pStyle w:val="Odsekzoznamu"/>
        <w:numPr>
          <w:ilvl w:val="0"/>
          <w:numId w:val="14"/>
        </w:numPr>
        <w:jc w:val="both"/>
        <w:rPr>
          <w:sz w:val="24"/>
          <w:szCs w:val="24"/>
        </w:rPr>
      </w:pPr>
      <w:r w:rsidRPr="00AE10CB">
        <w:rPr>
          <w:sz w:val="24"/>
          <w:szCs w:val="24"/>
        </w:rPr>
        <w:t>Nemožnosť čerpania prostriedkov zo štátnych dotácií a fondov EÚ</w:t>
      </w:r>
    </w:p>
    <w:p w:rsidR="00631315" w:rsidRDefault="00631315" w:rsidP="00631315">
      <w:pPr>
        <w:pStyle w:val="Odsekzoznamu"/>
        <w:jc w:val="both"/>
        <w:rPr>
          <w:sz w:val="24"/>
          <w:szCs w:val="24"/>
        </w:rPr>
      </w:pPr>
    </w:p>
    <w:p w:rsidR="00E66381" w:rsidRDefault="00E66381" w:rsidP="00C87AAA">
      <w:pPr>
        <w:pStyle w:val="Nadpis2"/>
        <w:rPr>
          <w:rFonts w:eastAsia="Arial"/>
        </w:rPr>
      </w:pPr>
      <w:bookmarkStart w:id="22" w:name="_Toc139977989"/>
      <w:r w:rsidRPr="00DB3945">
        <w:rPr>
          <w:rFonts w:eastAsia="Arial"/>
        </w:rPr>
        <w:t>2.</w:t>
      </w:r>
      <w:r w:rsidR="00AE10CB">
        <w:rPr>
          <w:rFonts w:eastAsia="Arial"/>
        </w:rPr>
        <w:t>3</w:t>
      </w:r>
      <w:r w:rsidRPr="00DB3945">
        <w:rPr>
          <w:rFonts w:eastAsia="Arial"/>
        </w:rPr>
        <w:t xml:space="preserve"> Identifikácia vnútorných potenciálov, výziev, limitov a problémov</w:t>
      </w:r>
      <w:bookmarkEnd w:id="22"/>
      <w:r w:rsidRPr="00DB3945">
        <w:rPr>
          <w:rFonts w:eastAsia="Arial"/>
        </w:rPr>
        <w:t xml:space="preserve"> </w:t>
      </w:r>
    </w:p>
    <w:p w:rsidR="009770D7" w:rsidRDefault="006A6EEE" w:rsidP="006A6EEE">
      <w:pPr>
        <w:jc w:val="both"/>
        <w:rPr>
          <w:rFonts w:eastAsia="Arial"/>
          <w:bCs/>
          <w:iCs/>
          <w:sz w:val="24"/>
          <w:szCs w:val="24"/>
        </w:rPr>
      </w:pPr>
      <w:r>
        <w:rPr>
          <w:rFonts w:eastAsia="Arial"/>
          <w:bCs/>
          <w:iCs/>
          <w:sz w:val="24"/>
          <w:szCs w:val="24"/>
        </w:rPr>
        <w:lastRenderedPageBreak/>
        <w:t xml:space="preserve">Vnútorné potenciály obce sú základným predpokladom pre jej ďalší rozvoj. Rast počtu obyvateľov je jasným dôkazom, že obec je atraktívna pre život. Zároveň je tento trend výzvou pre samosprávu na udržiavanie štandardu života a jeho rozvoja. Vypracovanie tejto časti nám poukazuje aj na limity a problémy, ktoré treba mať zadefinované, aby sa s nimi pri príprave strategických cieľov počítalo a vedeli sa prostredníctvom tohto dokumentu riešiť. </w:t>
      </w:r>
    </w:p>
    <w:p w:rsidR="00EC5E03" w:rsidRPr="006A6EEE" w:rsidRDefault="00EC5E03" w:rsidP="006A6EEE">
      <w:pPr>
        <w:jc w:val="both"/>
        <w:rPr>
          <w:rFonts w:eastAsia="Arial"/>
          <w:bCs/>
          <w:iCs/>
          <w:sz w:val="24"/>
          <w:szCs w:val="24"/>
        </w:rPr>
      </w:pPr>
    </w:p>
    <w:p w:rsidR="00E66381" w:rsidRDefault="00E66381" w:rsidP="00C87AAA">
      <w:pPr>
        <w:pStyle w:val="Nadpis3"/>
      </w:pPr>
      <w:bookmarkStart w:id="23" w:name="_Toc139977990"/>
      <w:r w:rsidRPr="009770D7">
        <w:rPr>
          <w:rFonts w:eastAsia="Arial"/>
          <w:iCs/>
        </w:rPr>
        <w:t>2.</w:t>
      </w:r>
      <w:r w:rsidR="006A6EEE">
        <w:rPr>
          <w:rFonts w:eastAsia="Arial"/>
          <w:iCs/>
        </w:rPr>
        <w:t>3</w:t>
      </w:r>
      <w:r w:rsidRPr="009770D7">
        <w:rPr>
          <w:rFonts w:eastAsia="Arial"/>
          <w:iCs/>
        </w:rPr>
        <w:t xml:space="preserve">.1 </w:t>
      </w:r>
      <w:r w:rsidRPr="009770D7">
        <w:t>Charakteristika</w:t>
      </w:r>
      <w:r w:rsidRPr="00DB3945">
        <w:t xml:space="preserve"> obce</w:t>
      </w:r>
      <w:bookmarkEnd w:id="23"/>
    </w:p>
    <w:tbl>
      <w:tblPr>
        <w:tblStyle w:val="GridTable5DarkAccent1"/>
        <w:tblW w:w="6300" w:type="dxa"/>
        <w:jc w:val="center"/>
        <w:tblLayout w:type="fixed"/>
        <w:tblLook w:val="04A0"/>
      </w:tblPr>
      <w:tblGrid>
        <w:gridCol w:w="3372"/>
        <w:gridCol w:w="2928"/>
      </w:tblGrid>
      <w:tr w:rsidR="00B82CDF" w:rsidRPr="00C4434D" w:rsidTr="00FF7074">
        <w:trPr>
          <w:cnfStyle w:val="100000000000"/>
          <w:trHeight w:val="106"/>
          <w:jc w:val="center"/>
        </w:trPr>
        <w:tc>
          <w:tcPr>
            <w:cnfStyle w:val="001000000000"/>
            <w:tcW w:w="6300" w:type="dxa"/>
            <w:gridSpan w:val="2"/>
          </w:tcPr>
          <w:p w:rsidR="00B82CDF" w:rsidRPr="00C4434D" w:rsidRDefault="00B82CDF" w:rsidP="00FF7074">
            <w:pPr>
              <w:spacing w:before="0"/>
              <w:jc w:val="center"/>
              <w:rPr>
                <w:b w:val="0"/>
                <w:sz w:val="24"/>
                <w:szCs w:val="24"/>
              </w:rPr>
            </w:pPr>
            <w:r w:rsidRPr="00C4434D">
              <w:rPr>
                <w:sz w:val="24"/>
                <w:szCs w:val="24"/>
              </w:rPr>
              <w:t>OBEC PO</w:t>
            </w:r>
            <w:r w:rsidR="00F510A6">
              <w:rPr>
                <w:sz w:val="24"/>
                <w:szCs w:val="24"/>
              </w:rPr>
              <w:t>BEDIM</w:t>
            </w:r>
          </w:p>
        </w:tc>
      </w:tr>
      <w:tr w:rsidR="00B82CDF" w:rsidRPr="00C4434D" w:rsidTr="00FF7074">
        <w:trPr>
          <w:cnfStyle w:val="000000100000"/>
          <w:trHeight w:val="53"/>
          <w:jc w:val="center"/>
        </w:trPr>
        <w:tc>
          <w:tcPr>
            <w:cnfStyle w:val="001000000000"/>
            <w:tcW w:w="3372" w:type="dxa"/>
          </w:tcPr>
          <w:p w:rsidR="00B82CDF" w:rsidRPr="00C4434D" w:rsidRDefault="00B82CDF" w:rsidP="00614A9A">
            <w:pPr>
              <w:spacing w:before="0"/>
              <w:rPr>
                <w:i/>
                <w:sz w:val="24"/>
                <w:szCs w:val="24"/>
              </w:rPr>
            </w:pPr>
            <w:r w:rsidRPr="00C4434D">
              <w:rPr>
                <w:sz w:val="24"/>
                <w:szCs w:val="24"/>
              </w:rPr>
              <w:t>Názov okresu</w:t>
            </w:r>
          </w:p>
        </w:tc>
        <w:tc>
          <w:tcPr>
            <w:tcW w:w="2928" w:type="dxa"/>
          </w:tcPr>
          <w:p w:rsidR="00B82CDF" w:rsidRPr="00C4434D" w:rsidRDefault="00B82CDF" w:rsidP="00614A9A">
            <w:pPr>
              <w:spacing w:before="0"/>
              <w:cnfStyle w:val="000000100000"/>
              <w:rPr>
                <w:iCs/>
                <w:sz w:val="24"/>
                <w:szCs w:val="24"/>
              </w:rPr>
            </w:pPr>
            <w:r w:rsidRPr="00C4434D">
              <w:rPr>
                <w:iCs/>
                <w:sz w:val="24"/>
                <w:szCs w:val="24"/>
              </w:rPr>
              <w:t xml:space="preserve">Nové Mesto nad Váhom </w:t>
            </w:r>
          </w:p>
        </w:tc>
      </w:tr>
      <w:tr w:rsidR="00B82CDF" w:rsidRPr="00C4434D" w:rsidTr="00FF7074">
        <w:trPr>
          <w:trHeight w:val="53"/>
          <w:jc w:val="center"/>
        </w:trPr>
        <w:tc>
          <w:tcPr>
            <w:cnfStyle w:val="001000000000"/>
            <w:tcW w:w="3372" w:type="dxa"/>
          </w:tcPr>
          <w:p w:rsidR="00B82CDF" w:rsidRPr="00C4434D" w:rsidRDefault="00B82CDF" w:rsidP="00614A9A">
            <w:pPr>
              <w:spacing w:before="0"/>
              <w:rPr>
                <w:sz w:val="24"/>
                <w:szCs w:val="24"/>
              </w:rPr>
            </w:pPr>
            <w:r w:rsidRPr="00C4434D">
              <w:rPr>
                <w:sz w:val="24"/>
                <w:szCs w:val="24"/>
              </w:rPr>
              <w:t>Názov kraja</w:t>
            </w:r>
          </w:p>
        </w:tc>
        <w:tc>
          <w:tcPr>
            <w:tcW w:w="2928" w:type="dxa"/>
          </w:tcPr>
          <w:p w:rsidR="00B82CDF" w:rsidRPr="00FF7074" w:rsidRDefault="00B82CDF" w:rsidP="00614A9A">
            <w:pPr>
              <w:spacing w:before="0"/>
              <w:cnfStyle w:val="000000000000"/>
              <w:rPr>
                <w:iCs/>
                <w:sz w:val="24"/>
                <w:szCs w:val="24"/>
              </w:rPr>
            </w:pPr>
            <w:r w:rsidRPr="00FF7074">
              <w:rPr>
                <w:iCs/>
                <w:sz w:val="24"/>
                <w:szCs w:val="24"/>
              </w:rPr>
              <w:t xml:space="preserve">Trenčiansky samosprávny kraj </w:t>
            </w:r>
          </w:p>
        </w:tc>
      </w:tr>
      <w:tr w:rsidR="00B82CDF" w:rsidRPr="00C4434D" w:rsidTr="00FF7074">
        <w:trPr>
          <w:cnfStyle w:val="000000100000"/>
          <w:trHeight w:val="53"/>
          <w:jc w:val="center"/>
        </w:trPr>
        <w:tc>
          <w:tcPr>
            <w:cnfStyle w:val="001000000000"/>
            <w:tcW w:w="3372" w:type="dxa"/>
          </w:tcPr>
          <w:p w:rsidR="00B82CDF" w:rsidRPr="00C4434D" w:rsidRDefault="00B82CDF" w:rsidP="00614A9A">
            <w:pPr>
              <w:spacing w:before="0"/>
              <w:rPr>
                <w:sz w:val="24"/>
                <w:szCs w:val="24"/>
              </w:rPr>
            </w:pPr>
            <w:r w:rsidRPr="00C4434D">
              <w:rPr>
                <w:sz w:val="24"/>
                <w:szCs w:val="24"/>
              </w:rPr>
              <w:t>Štatút obce</w:t>
            </w:r>
          </w:p>
        </w:tc>
        <w:tc>
          <w:tcPr>
            <w:tcW w:w="2928" w:type="dxa"/>
          </w:tcPr>
          <w:p w:rsidR="00B82CDF" w:rsidRPr="00FF7074" w:rsidRDefault="00B82CDF" w:rsidP="00614A9A">
            <w:pPr>
              <w:spacing w:before="0"/>
              <w:cnfStyle w:val="000000100000"/>
              <w:rPr>
                <w:iCs/>
                <w:sz w:val="24"/>
                <w:szCs w:val="24"/>
              </w:rPr>
            </w:pPr>
            <w:r w:rsidRPr="00FF7074">
              <w:rPr>
                <w:iCs/>
                <w:sz w:val="24"/>
                <w:szCs w:val="24"/>
              </w:rPr>
              <w:t>Obec</w:t>
            </w:r>
          </w:p>
        </w:tc>
      </w:tr>
      <w:tr w:rsidR="00B82CDF" w:rsidRPr="00C4434D" w:rsidTr="00FF7074">
        <w:trPr>
          <w:trHeight w:val="53"/>
          <w:jc w:val="center"/>
        </w:trPr>
        <w:tc>
          <w:tcPr>
            <w:cnfStyle w:val="001000000000"/>
            <w:tcW w:w="3372" w:type="dxa"/>
          </w:tcPr>
          <w:p w:rsidR="00B82CDF" w:rsidRPr="00C4434D" w:rsidRDefault="00B82CDF" w:rsidP="00614A9A">
            <w:pPr>
              <w:spacing w:before="0"/>
              <w:rPr>
                <w:sz w:val="24"/>
                <w:szCs w:val="24"/>
              </w:rPr>
            </w:pPr>
            <w:r w:rsidRPr="00C4434D">
              <w:rPr>
                <w:sz w:val="24"/>
                <w:szCs w:val="24"/>
              </w:rPr>
              <w:t>PSČ</w:t>
            </w:r>
          </w:p>
        </w:tc>
        <w:tc>
          <w:tcPr>
            <w:tcW w:w="2928" w:type="dxa"/>
          </w:tcPr>
          <w:p w:rsidR="00B82CDF" w:rsidRPr="00FF7074" w:rsidRDefault="00B82CDF" w:rsidP="00614A9A">
            <w:pPr>
              <w:spacing w:before="0"/>
              <w:cnfStyle w:val="000000000000"/>
              <w:rPr>
                <w:iCs/>
                <w:sz w:val="24"/>
                <w:szCs w:val="24"/>
              </w:rPr>
            </w:pPr>
            <w:r w:rsidRPr="00FF7074">
              <w:rPr>
                <w:iCs/>
                <w:sz w:val="24"/>
                <w:szCs w:val="24"/>
              </w:rPr>
              <w:t>916 2</w:t>
            </w:r>
            <w:r w:rsidR="00F510A6">
              <w:rPr>
                <w:iCs/>
                <w:sz w:val="24"/>
                <w:szCs w:val="24"/>
              </w:rPr>
              <w:t>3</w:t>
            </w:r>
          </w:p>
        </w:tc>
      </w:tr>
      <w:tr w:rsidR="00B82CDF" w:rsidRPr="00C4434D" w:rsidTr="00FF7074">
        <w:trPr>
          <w:cnfStyle w:val="000000100000"/>
          <w:trHeight w:val="53"/>
          <w:jc w:val="center"/>
        </w:trPr>
        <w:tc>
          <w:tcPr>
            <w:cnfStyle w:val="001000000000"/>
            <w:tcW w:w="3372" w:type="dxa"/>
          </w:tcPr>
          <w:p w:rsidR="00B82CDF" w:rsidRPr="00C4434D" w:rsidRDefault="00B82CDF" w:rsidP="00614A9A">
            <w:pPr>
              <w:spacing w:before="0"/>
              <w:rPr>
                <w:sz w:val="24"/>
                <w:szCs w:val="24"/>
              </w:rPr>
            </w:pPr>
            <w:r w:rsidRPr="00C4434D">
              <w:rPr>
                <w:sz w:val="24"/>
                <w:szCs w:val="24"/>
              </w:rPr>
              <w:t xml:space="preserve">Prvá písomná zmienka o obci </w:t>
            </w:r>
          </w:p>
        </w:tc>
        <w:tc>
          <w:tcPr>
            <w:tcW w:w="2928" w:type="dxa"/>
          </w:tcPr>
          <w:p w:rsidR="00B82CDF" w:rsidRPr="00FF7074" w:rsidRDefault="00F510A6" w:rsidP="00614A9A">
            <w:pPr>
              <w:spacing w:before="0"/>
              <w:cnfStyle w:val="000000100000"/>
              <w:rPr>
                <w:iCs/>
                <w:sz w:val="24"/>
                <w:szCs w:val="24"/>
              </w:rPr>
            </w:pPr>
            <w:r>
              <w:rPr>
                <w:iCs/>
                <w:sz w:val="24"/>
                <w:szCs w:val="24"/>
              </w:rPr>
              <w:t>13</w:t>
            </w:r>
            <w:r w:rsidR="00DB5757">
              <w:rPr>
                <w:iCs/>
                <w:sz w:val="24"/>
                <w:szCs w:val="24"/>
              </w:rPr>
              <w:t>55</w:t>
            </w:r>
          </w:p>
        </w:tc>
      </w:tr>
      <w:tr w:rsidR="00B82CDF" w:rsidRPr="00C4434D" w:rsidTr="00FF7074">
        <w:trPr>
          <w:trHeight w:val="53"/>
          <w:jc w:val="center"/>
        </w:trPr>
        <w:tc>
          <w:tcPr>
            <w:cnfStyle w:val="001000000000"/>
            <w:tcW w:w="3372" w:type="dxa"/>
          </w:tcPr>
          <w:p w:rsidR="00B82CDF" w:rsidRPr="00C4434D" w:rsidRDefault="00B82CDF" w:rsidP="00614A9A">
            <w:pPr>
              <w:spacing w:before="0"/>
              <w:rPr>
                <w:color w:val="auto"/>
                <w:sz w:val="24"/>
                <w:szCs w:val="24"/>
              </w:rPr>
            </w:pPr>
            <w:r w:rsidRPr="00FF7074">
              <w:rPr>
                <w:sz w:val="24"/>
                <w:szCs w:val="24"/>
              </w:rPr>
              <w:t xml:space="preserve">Celková výmera územia (km2) </w:t>
            </w:r>
          </w:p>
        </w:tc>
        <w:tc>
          <w:tcPr>
            <w:tcW w:w="2928" w:type="dxa"/>
          </w:tcPr>
          <w:p w:rsidR="00B82CDF" w:rsidRPr="00F510A6" w:rsidRDefault="00C0162C" w:rsidP="00614A9A">
            <w:pPr>
              <w:spacing w:before="0"/>
              <w:cnfStyle w:val="000000000000"/>
              <w:rPr>
                <w:iCs/>
                <w:color w:val="FF0000"/>
                <w:sz w:val="24"/>
                <w:szCs w:val="24"/>
              </w:rPr>
            </w:pPr>
            <w:r w:rsidRPr="00F510A6">
              <w:rPr>
                <w:iCs/>
                <w:sz w:val="24"/>
                <w:szCs w:val="24"/>
              </w:rPr>
              <w:t>8,</w:t>
            </w:r>
            <w:r w:rsidR="00F510A6" w:rsidRPr="00F510A6">
              <w:rPr>
                <w:iCs/>
                <w:sz w:val="24"/>
                <w:szCs w:val="24"/>
              </w:rPr>
              <w:t>61</w:t>
            </w:r>
          </w:p>
        </w:tc>
      </w:tr>
      <w:tr w:rsidR="00B82CDF" w:rsidRPr="00C4434D" w:rsidTr="00FF7074">
        <w:trPr>
          <w:cnfStyle w:val="000000100000"/>
          <w:trHeight w:val="53"/>
          <w:jc w:val="center"/>
        </w:trPr>
        <w:tc>
          <w:tcPr>
            <w:cnfStyle w:val="001000000000"/>
            <w:tcW w:w="3372" w:type="dxa"/>
          </w:tcPr>
          <w:p w:rsidR="00B82CDF" w:rsidRPr="00C4434D" w:rsidRDefault="00B82CDF" w:rsidP="00614A9A">
            <w:pPr>
              <w:spacing w:before="0"/>
              <w:rPr>
                <w:sz w:val="24"/>
                <w:szCs w:val="24"/>
              </w:rPr>
            </w:pPr>
            <w:r w:rsidRPr="00C4434D">
              <w:rPr>
                <w:sz w:val="24"/>
                <w:szCs w:val="24"/>
              </w:rPr>
              <w:t>Počet obyvateľov</w:t>
            </w:r>
            <w:r w:rsidR="006536A1">
              <w:rPr>
                <w:sz w:val="24"/>
                <w:szCs w:val="24"/>
              </w:rPr>
              <w:t xml:space="preserve"> k 31.12.2022</w:t>
            </w:r>
          </w:p>
        </w:tc>
        <w:tc>
          <w:tcPr>
            <w:tcW w:w="2928" w:type="dxa"/>
          </w:tcPr>
          <w:p w:rsidR="00B82CDF" w:rsidRPr="00F510A6" w:rsidRDefault="00897FE6" w:rsidP="00614A9A">
            <w:pPr>
              <w:spacing w:before="0"/>
              <w:cnfStyle w:val="000000100000"/>
              <w:rPr>
                <w:iCs/>
                <w:color w:val="FF0000"/>
                <w:sz w:val="24"/>
                <w:szCs w:val="24"/>
              </w:rPr>
            </w:pPr>
            <w:r w:rsidRPr="006A6EEE">
              <w:rPr>
                <w:iCs/>
                <w:sz w:val="24"/>
                <w:szCs w:val="24"/>
              </w:rPr>
              <w:t>1</w:t>
            </w:r>
            <w:r w:rsidR="006A6EEE" w:rsidRPr="006A6EEE">
              <w:rPr>
                <w:iCs/>
                <w:sz w:val="24"/>
                <w:szCs w:val="24"/>
              </w:rPr>
              <w:t>138</w:t>
            </w:r>
          </w:p>
        </w:tc>
      </w:tr>
    </w:tbl>
    <w:p w:rsidR="00B82CDF" w:rsidRDefault="00C4434D" w:rsidP="00C4434D">
      <w:pPr>
        <w:jc w:val="center"/>
        <w:rPr>
          <w:rStyle w:val="Jemnzvraznenie"/>
        </w:rPr>
      </w:pPr>
      <w:bookmarkStart w:id="24" w:name="_Hlk135053896"/>
      <w:r w:rsidRPr="00C4434D">
        <w:rPr>
          <w:rStyle w:val="Jemnzvraznenie"/>
        </w:rPr>
        <w:t xml:space="preserve">Tabuľka </w:t>
      </w:r>
      <w:r w:rsidR="00FF7074">
        <w:rPr>
          <w:rStyle w:val="Jemnzvraznenie"/>
        </w:rPr>
        <w:t>3</w:t>
      </w:r>
      <w:r w:rsidRPr="00C4434D">
        <w:rPr>
          <w:rStyle w:val="Jemnzvraznenie"/>
        </w:rPr>
        <w:t xml:space="preserve"> Základná charakteristika obce</w:t>
      </w:r>
    </w:p>
    <w:p w:rsidR="00EC5E03" w:rsidRPr="00C4434D" w:rsidRDefault="00EC5E03" w:rsidP="00C4434D">
      <w:pPr>
        <w:jc w:val="center"/>
        <w:rPr>
          <w:rStyle w:val="Jemnzvraznenie"/>
        </w:rPr>
      </w:pPr>
    </w:p>
    <w:p w:rsidR="00E00BE8" w:rsidRDefault="00E66381" w:rsidP="00C87AAA">
      <w:pPr>
        <w:pStyle w:val="Nadpis3"/>
      </w:pPr>
      <w:bookmarkStart w:id="25" w:name="_Toc139977991"/>
      <w:bookmarkEnd w:id="24"/>
      <w:r w:rsidRPr="00DB3945">
        <w:t>2.</w:t>
      </w:r>
      <w:r w:rsidR="00AF5C24">
        <w:t>3</w:t>
      </w:r>
      <w:r w:rsidRPr="00DB3945">
        <w:t>.2 Vymedzenie územia, poloha</w:t>
      </w:r>
      <w:bookmarkEnd w:id="25"/>
    </w:p>
    <w:p w:rsidR="009C708C" w:rsidRDefault="009C708C" w:rsidP="000F15A1">
      <w:pPr>
        <w:rPr>
          <w:b/>
          <w:bCs/>
          <w:sz w:val="24"/>
          <w:szCs w:val="24"/>
        </w:rPr>
      </w:pPr>
      <w:r w:rsidRPr="009C708C">
        <w:rPr>
          <w:b/>
          <w:bCs/>
          <w:sz w:val="24"/>
          <w:szCs w:val="24"/>
        </w:rPr>
        <w:t>Poloha</w:t>
      </w:r>
    </w:p>
    <w:p w:rsidR="00F510A6" w:rsidRPr="00F510A6" w:rsidRDefault="00F510A6" w:rsidP="006A6EEE">
      <w:pPr>
        <w:jc w:val="both"/>
        <w:rPr>
          <w:b/>
          <w:bCs/>
          <w:sz w:val="32"/>
          <w:szCs w:val="32"/>
        </w:rPr>
      </w:pPr>
      <w:r w:rsidRPr="00F510A6">
        <w:rPr>
          <w:sz w:val="24"/>
          <w:szCs w:val="24"/>
        </w:rPr>
        <w:t xml:space="preserve">Obec Pobedim je na základe administratívneho členenia Slovenskej republiky súčasťou Trenčianskeho samosprávneho kraja (TSK), rozkladajúc sa v južnej časti okresu Nové Mesto nad Váhom. Obec, ktorá má v okrese Nové Mesto nad Váhom okrajovú polohu, susedí na severe s obcami Častkovce, Čachtice a Brunovce. Na východe hraničí s obcou Horná Streda a na západe s obcami Podolie a Očkov. Na juhozápade je susednou obcou Ostrov, na juhu obce Veľké Orvište a Bašovce a na juhovýchode mesto Piešťany, ktoré ležia už v okrese Piešťany v Trnavskom samosprávnom kraji </w:t>
      </w:r>
      <w:r w:rsidR="00C86A72">
        <w:rPr>
          <w:sz w:val="24"/>
          <w:szCs w:val="24"/>
        </w:rPr>
        <w:t xml:space="preserve">. </w:t>
      </w:r>
      <w:r w:rsidRPr="00F510A6">
        <w:rPr>
          <w:sz w:val="24"/>
          <w:szCs w:val="24"/>
        </w:rPr>
        <w:t>Geografická poloha stredu obce je daná súradnicami 48° 40' 41'' severnej geografickej šírky a 17° 46' 32'' východnej geografickej dĺžky. Stred obce leží v nadmorskej výške 168 m n. m. Najnižší bod obce je v nadmorskej výške 167,5 m n. m. a najvyšší bod v nadmorskej výške 170 m n. m</w:t>
      </w:r>
    </w:p>
    <w:p w:rsidR="009C708C" w:rsidRPr="009C708C" w:rsidRDefault="009C708C" w:rsidP="006A6EEE">
      <w:pPr>
        <w:rPr>
          <w:b/>
          <w:bCs/>
          <w:sz w:val="24"/>
          <w:szCs w:val="24"/>
        </w:rPr>
      </w:pPr>
      <w:r w:rsidRPr="009C708C">
        <w:rPr>
          <w:b/>
          <w:bCs/>
          <w:sz w:val="24"/>
          <w:szCs w:val="24"/>
        </w:rPr>
        <w:t>Vymedzenie územia</w:t>
      </w:r>
    </w:p>
    <w:p w:rsidR="00F510A6" w:rsidRPr="00F510A6" w:rsidRDefault="00F510A6" w:rsidP="006A6EEE">
      <w:pPr>
        <w:jc w:val="both"/>
        <w:rPr>
          <w:b/>
          <w:bCs/>
          <w:sz w:val="32"/>
          <w:szCs w:val="32"/>
        </w:rPr>
      </w:pPr>
      <w:r w:rsidRPr="00F510A6">
        <w:rPr>
          <w:sz w:val="24"/>
          <w:szCs w:val="24"/>
        </w:rPr>
        <w:t xml:space="preserve">Obec má okrajovú polohu nielen v rámci okresu, ale aj kraja. Okresné Nové Mesto nad Váhom je od stredu obce vzdialené </w:t>
      </w:r>
      <w:r w:rsidRPr="00614A9A">
        <w:rPr>
          <w:strike/>
          <w:color w:val="FF0000"/>
          <w:sz w:val="24"/>
          <w:szCs w:val="24"/>
        </w:rPr>
        <w:t>cca 1</w:t>
      </w:r>
      <w:r w:rsidR="00CB1CA4" w:rsidRPr="00614A9A">
        <w:rPr>
          <w:strike/>
          <w:color w:val="FF0000"/>
          <w:sz w:val="24"/>
          <w:szCs w:val="24"/>
        </w:rPr>
        <w:t>8</w:t>
      </w:r>
      <w:r w:rsidRPr="00F510A6">
        <w:rPr>
          <w:sz w:val="24"/>
          <w:szCs w:val="24"/>
        </w:rPr>
        <w:t xml:space="preserve"> </w:t>
      </w:r>
      <w:r w:rsidR="00614A9A">
        <w:rPr>
          <w:color w:val="FF0000"/>
          <w:sz w:val="24"/>
          <w:szCs w:val="24"/>
        </w:rPr>
        <w:t xml:space="preserve">cca 5 </w:t>
      </w:r>
      <w:r w:rsidRPr="00F510A6">
        <w:rPr>
          <w:sz w:val="24"/>
          <w:szCs w:val="24"/>
        </w:rPr>
        <w:t xml:space="preserve">km smerom na sever a krajské mesto Trenčín je od obce vzdialené cca 38 km rovnako smerom na sever. Obec je na celoštátnu cestnú sieť napojená komunikáciami III/06122 a III/06123. Juhovýchodnou časťou obce prechádza diaľnica D1 v podobe európskej cesty E 75 spájajúcou Bratislavu a Košice, na ktorú </w:t>
      </w:r>
      <w:r w:rsidRPr="00F510A6">
        <w:rPr>
          <w:sz w:val="24"/>
          <w:szCs w:val="24"/>
        </w:rPr>
        <w:lastRenderedPageBreak/>
        <w:t>je možné sa napojiť vo vzdialenosti cca 18 km v smere na východ a následne na juh. Zároveň je možné sa vo vzdialenosti cca 3 km smerom na východ napojiť na cestu I/61 spájajúcu Bratislavu a Žilinu. Veľkosťou plochy územia ako i počtom obyvateľov patrí obec Pobedim k stredne veľkým obciam okresu Nové Mesto nad Váhom. Celková rozloha obce je 8,61 km2 . Počet obyvateľov k 31. 12. 20</w:t>
      </w:r>
      <w:r w:rsidR="00AC42ED">
        <w:rPr>
          <w:sz w:val="24"/>
          <w:szCs w:val="24"/>
        </w:rPr>
        <w:t>22</w:t>
      </w:r>
      <w:r w:rsidRPr="00F510A6">
        <w:rPr>
          <w:sz w:val="24"/>
          <w:szCs w:val="24"/>
        </w:rPr>
        <w:t xml:space="preserve"> dosiahol 1 1</w:t>
      </w:r>
      <w:r w:rsidR="00AC42ED">
        <w:rPr>
          <w:sz w:val="24"/>
          <w:szCs w:val="24"/>
        </w:rPr>
        <w:t>38</w:t>
      </w:r>
      <w:r w:rsidRPr="00F510A6">
        <w:rPr>
          <w:sz w:val="24"/>
          <w:szCs w:val="24"/>
        </w:rPr>
        <w:t xml:space="preserve"> osôb pri priemernej hustote 13</w:t>
      </w:r>
      <w:r w:rsidR="00AC42ED">
        <w:rPr>
          <w:sz w:val="24"/>
          <w:szCs w:val="24"/>
        </w:rPr>
        <w:t>2,17</w:t>
      </w:r>
      <w:r w:rsidRPr="00F510A6">
        <w:rPr>
          <w:sz w:val="24"/>
          <w:szCs w:val="24"/>
        </w:rPr>
        <w:t xml:space="preserve"> obyvateľov na </w:t>
      </w:r>
      <w:r w:rsidR="00EC5E03">
        <w:rPr>
          <w:sz w:val="24"/>
          <w:szCs w:val="24"/>
        </w:rPr>
        <w:t>1</w:t>
      </w:r>
      <w:r w:rsidRPr="00F510A6">
        <w:rPr>
          <w:sz w:val="24"/>
          <w:szCs w:val="24"/>
        </w:rPr>
        <w:t xml:space="preserve"> km</w:t>
      </w:r>
      <w:r w:rsidRPr="00EC5E03">
        <w:rPr>
          <w:sz w:val="24"/>
          <w:szCs w:val="24"/>
          <w:vertAlign w:val="superscript"/>
        </w:rPr>
        <w:t>2</w:t>
      </w:r>
      <w:r w:rsidRPr="00F510A6">
        <w:rPr>
          <w:sz w:val="24"/>
          <w:szCs w:val="24"/>
        </w:rPr>
        <w:t xml:space="preserve"> . Obec Pobedim sa rozkladá po oboch stranách potoka Dubová na Podunajskej pahorkatine, z ktorej na územie zasahuje Dolnovážska niva, ktorú na západe zastupuje časť Dudvážska mokraď.</w:t>
      </w:r>
    </w:p>
    <w:p w:rsidR="009C708C" w:rsidRPr="009C708C" w:rsidRDefault="009C708C" w:rsidP="006A6EEE">
      <w:pPr>
        <w:rPr>
          <w:b/>
          <w:bCs/>
          <w:sz w:val="24"/>
          <w:szCs w:val="24"/>
        </w:rPr>
      </w:pPr>
      <w:r w:rsidRPr="009C708C">
        <w:rPr>
          <w:b/>
          <w:bCs/>
          <w:sz w:val="24"/>
          <w:szCs w:val="24"/>
        </w:rPr>
        <w:t>Geomorfologické a geologické pomery</w:t>
      </w:r>
    </w:p>
    <w:p w:rsidR="00F510A6" w:rsidRDefault="00F510A6" w:rsidP="006A6EEE">
      <w:pPr>
        <w:jc w:val="both"/>
        <w:rPr>
          <w:sz w:val="24"/>
          <w:szCs w:val="24"/>
        </w:rPr>
      </w:pPr>
      <w:r w:rsidRPr="00F510A6">
        <w:rPr>
          <w:sz w:val="24"/>
          <w:szCs w:val="24"/>
        </w:rPr>
        <w:t>Prírodné podmienky obce sú výrazne ovplyvnené geologickými pomermi. Územie obce Pobedim v zmysle regionálneho geologického členenia zaraďujeme do Podunajskej panvy, ktorá patrí medzi vnútrohorské panvy a kotliny, ktorých vývoj spadá predovšetkým do obdobia neogénu. Do územia zasahuje prostredníctvom trnavsko-dubnickej panvy, ktorej nižšou jednotkou je na území blatnianska priehlbina. Podložie priehlbiny tvoria treťohorné neogénne sedimenty, ktoré sa tu usadzovali najskôr v morskom prostredí a následne v sladkovodnom deltovitom prostredí. Zastúpené sú ílovitými sedimentmi s polohami jemnozrnných až strednozrnných kremitých pieskov a štrkov ale tvoria ich aj vápnité ílovce a pieskovce. Neogénne vrstvy sedimentov sú v území prekryté kvartérnymi sedimentmi, ktoré tvoria v nadväznosti na vodné toky prioritne fluviálne sedimenty, ktoré zastupujú prevažne nivné humózne hliny alebo hlinito-piesčité až štrkovito-piesčité hliny dolinných nív dosahujúce v centrálnej časti obce hrúbku 5-10 m a v okrajových častiach 10-15 m. V území obce sa nenachádzajú žiadne významné zdroje nerastných surovín. Z hľadiska inžinierskogeologickej rajonizácie patrí územie do rajónu údolných riečnych náplavov.</w:t>
      </w:r>
    </w:p>
    <w:p w:rsidR="00F510A6" w:rsidRDefault="00F510A6" w:rsidP="006A6EEE">
      <w:pPr>
        <w:jc w:val="both"/>
        <w:rPr>
          <w:sz w:val="24"/>
          <w:szCs w:val="24"/>
        </w:rPr>
      </w:pPr>
      <w:r w:rsidRPr="00F510A6">
        <w:rPr>
          <w:sz w:val="24"/>
          <w:szCs w:val="24"/>
        </w:rPr>
        <w:t>Geologická stavba územia sa odráža na charaktere reliéfu. V zmysle geomorfologického členenia patrí obec do geomorfologického celku Podunajská pahorkatina, ktorá je súčasťou Podunajskej nížiny. Územie je zaradené do podcelku Dolnovážska niva, ktorej východnú časť tvorí v obci časť Dudvážska mokraď. Reliéf Dolnovážskej nivy sa člení na pás mierne vyvýšeného územia v podobe agradačného valu rieky Váh spolu so suchými korytami mŕtvych ramien Váhu a málo výraznú depresiu koryta rieky Dudváh. Územie má typický zarovnaný mierne modelovaný reliéf, ktorý je podmienený nespevnenými neogénnymi sedimentmi a má ráz horizontálne rozčlenenej a miestami nerozčlenenej roviny vytvorenej riečnou činnosťou. Nadmorské výšky sa v území pohybujú v rozpätí len 167,5 - 170 m. Reliéf nížinnej časti územia riečnej nivy Dubovej tvorí dno doliny, ktoré má výlučne rovinný charakter s minimálnymi deniveláciami v rozmedzí 0,5 až 1 m.</w:t>
      </w:r>
    </w:p>
    <w:p w:rsidR="00F510A6" w:rsidRPr="00F510A6" w:rsidRDefault="00F510A6" w:rsidP="006A6EEE">
      <w:pPr>
        <w:jc w:val="both"/>
        <w:rPr>
          <w:sz w:val="40"/>
          <w:szCs w:val="40"/>
        </w:rPr>
      </w:pPr>
      <w:r w:rsidRPr="00F510A6">
        <w:rPr>
          <w:sz w:val="24"/>
          <w:szCs w:val="24"/>
        </w:rPr>
        <w:t xml:space="preserve">Z pôdnych typov prevládajú v severnej časti územia čiernice typické, prevažne karbonátové, stredne ťažké až ľahké s priaznivým vodným režimom. Vo východnej a centrálnej časti sú to čiernice typické, prevažne karbonátové, ťažké, ktoré dopĺňajú miestami čiernice glejové veľmi ťažké. Výraznejšie plochy územia zaberajú na západe, v nadväznosti na Dudvážsku </w:t>
      </w:r>
      <w:r w:rsidRPr="00F510A6">
        <w:rPr>
          <w:sz w:val="24"/>
          <w:szCs w:val="24"/>
        </w:rPr>
        <w:lastRenderedPageBreak/>
        <w:t>mokraď, fluvizeme typické karbonátové, veľmi ťažké a ťažké. Na juhozápade sú doplnené fluvizemami glejovými, ktoré sú stredne ťažké až ťažké. Pôdne druhy reprezentujú v území na severe a východe stredne ťažké pôdy hlinité, ktoré miestami dopĺňajú ťažké ílovitohlinité pôdy. Ílovitohlinité pôdy sú zastúpené aj na západe územia ale výrazne sa tu plošne vyskytujú aj veľmi ťažké ílovité pôdy a íly, ktoré vykazujú známky zamokrenia. Za súčasných klimatických, pôdnych a hydrologických pomerov bez ďalšieho vplyvu človeka by potenciálnu vegetáciu na území obce Pobedim tvorili prioritne dve spoločenstvá. Prevažnú časť by zastupovali lužné lesy nížinné (Ulmenion), ktorých výskyt je viazaný na vodné toky v území. Východnú, relatívne suchšiu, časť územia by však tvorili dubovo-hrabové lesy panónske (Querco robori - Carpinenion betuli). Väčšina územia je v súčasnosti výrazne odlesnená a intenzívne poľnohospodársky využívaná, s čím súvisí skutočnosť, že z pôvodných lesov sa zachovali iba fragmenty a to najmä pozdĺž vodného toku Dubová. Druhové zloženie týchto porastov predstavuje vŕba biela (Salix alba), jelša lepkavá (Alnus glutinosa), jaseň štíhly (Fraxinus excelsior), topoľ osikový (Populus tremula) a z krov baza čierna (Sambucus nigra), hloh jednosemenný (Crataegus monogyna), ruža šípová (Rosa canina), bršlen bradavičnatý (Euonymus verrucosa), trnka obyčajná (Prunus spinosa) a niektoré ďalšie druhy.</w:t>
      </w:r>
    </w:p>
    <w:p w:rsidR="009C708C" w:rsidRDefault="009C708C" w:rsidP="006A6EEE">
      <w:pPr>
        <w:jc w:val="both"/>
        <w:rPr>
          <w:b/>
          <w:bCs/>
          <w:sz w:val="24"/>
          <w:szCs w:val="24"/>
        </w:rPr>
      </w:pPr>
      <w:r w:rsidRPr="009C708C">
        <w:rPr>
          <w:b/>
          <w:bCs/>
          <w:sz w:val="24"/>
          <w:szCs w:val="24"/>
        </w:rPr>
        <w:t xml:space="preserve">Hydrologické pomery </w:t>
      </w:r>
    </w:p>
    <w:p w:rsidR="00F510A6" w:rsidRPr="00F510A6" w:rsidRDefault="00F510A6" w:rsidP="006A6EEE">
      <w:pPr>
        <w:jc w:val="both"/>
        <w:rPr>
          <w:sz w:val="24"/>
          <w:szCs w:val="24"/>
        </w:rPr>
      </w:pPr>
      <w:r w:rsidRPr="00F510A6">
        <w:rPr>
          <w:sz w:val="24"/>
          <w:szCs w:val="24"/>
        </w:rPr>
        <w:t>Z klimatického hľadiska leží obec v teplej klimatickej oblasti v teplom suchom okrsku s miernou zimou s teplotami v januári nad -3 ºC. Z klimatickogeografického hľadiska je územie zaradené do subtypu prevažne teplej nížinnej klímy s priemernou teplotou v januári -1,5 ºC až -4 ºC, s priemernou teplotou v júli 18,5 ºC až 19,5 ºC a priemernými ročnými zrážkami 650 až 700 mm. Vodstvo obce charakterizuje niekoľko vodných tokov, z ktorých osou územia je pravostranný prítok Váhu potok Dubová s celkovou dĺžkou 21,5 km. Tečie severo-južným smerom v západnej časti katastra obce. Takmer rovnobežne s potokom Dubová je už vyschnuté riečište potoka Dudváh. Oba potoky sú pokračovaním nížinného toku Jablonky pod Čachticami. Ďalšími vodnými tokmi sú v severnej časti obce Pobedimský kanál a Jablonka (Čachtický kanál). Vodné toky sú zaradené do vrchovinno-nížinnej oblasti s dažďovo-snehovým typom režimu odtoku. Najvyššie vodné stavy a prietoky dosahujú v marci až v apríli a najnižšie prietoky nastávajú v septembri. Na základe hydrogeologickej regionalizácie patrí územie do regiónu kvartéru Váhu v Podunajskej nížine s charakteristickou medzizrnovou priepustnosťou. V južnej časti obce je situovaná vodná plocha, ktorá plní účel požiarne</w:t>
      </w:r>
      <w:r w:rsidR="00AC42ED">
        <w:rPr>
          <w:sz w:val="24"/>
          <w:szCs w:val="24"/>
        </w:rPr>
        <w:t>j</w:t>
      </w:r>
      <w:r w:rsidRPr="00F510A6">
        <w:rPr>
          <w:sz w:val="24"/>
          <w:szCs w:val="24"/>
        </w:rPr>
        <w:t xml:space="preserve"> nádrže.</w:t>
      </w:r>
    </w:p>
    <w:p w:rsidR="00C87AAA" w:rsidRPr="00C87AAA" w:rsidRDefault="00C87AAA" w:rsidP="006A6EEE">
      <w:pPr>
        <w:jc w:val="both"/>
        <w:rPr>
          <w:b/>
          <w:bCs/>
          <w:sz w:val="24"/>
          <w:szCs w:val="24"/>
        </w:rPr>
      </w:pPr>
      <w:r w:rsidRPr="00C87AAA">
        <w:rPr>
          <w:b/>
          <w:bCs/>
          <w:sz w:val="24"/>
          <w:szCs w:val="24"/>
        </w:rPr>
        <w:t xml:space="preserve">Chránené územia </w:t>
      </w:r>
    </w:p>
    <w:p w:rsidR="00C87AAA" w:rsidRDefault="00F510A6" w:rsidP="006A6EEE">
      <w:pPr>
        <w:jc w:val="both"/>
        <w:rPr>
          <w:sz w:val="24"/>
          <w:szCs w:val="24"/>
        </w:rPr>
      </w:pPr>
      <w:r w:rsidRPr="00F510A6">
        <w:rPr>
          <w:sz w:val="24"/>
          <w:szCs w:val="24"/>
        </w:rPr>
        <w:t>V území sa nachádza chránené územie Prírodná pamiatka brehové porasty Dubovej. Územie bolo za chránené vyhlásené v r. 1983. Predmetom ochrany sú jediné zachovalé brehové porasty svojho druhu v okrese Nové Mesto nad Váhom. Predstavujú význačný ekostabilizačný a krajinotvorný prvok. Poskytujú útočisko množstvu ohrozených druhov vtákov (najmä bútľavé vŕby) a sú zároveň ľahko dostupným študijným objektom</w:t>
      </w:r>
      <w:r>
        <w:t xml:space="preserve">. </w:t>
      </w:r>
      <w:r w:rsidR="00C87AAA">
        <w:rPr>
          <w:sz w:val="24"/>
          <w:szCs w:val="24"/>
        </w:rPr>
        <w:t xml:space="preserve"> </w:t>
      </w:r>
    </w:p>
    <w:p w:rsidR="00A07353" w:rsidRDefault="00A07353" w:rsidP="006A6EEE">
      <w:pPr>
        <w:jc w:val="both"/>
        <w:rPr>
          <w:sz w:val="24"/>
          <w:szCs w:val="24"/>
        </w:rPr>
      </w:pPr>
    </w:p>
    <w:p w:rsidR="00F965C3" w:rsidRDefault="00F965C3" w:rsidP="006A6EEE">
      <w:pPr>
        <w:jc w:val="both"/>
        <w:rPr>
          <w:b/>
          <w:bCs/>
          <w:sz w:val="24"/>
          <w:szCs w:val="24"/>
        </w:rPr>
      </w:pPr>
      <w:r w:rsidRPr="00F965C3">
        <w:rPr>
          <w:b/>
          <w:bCs/>
          <w:sz w:val="24"/>
          <w:szCs w:val="24"/>
        </w:rPr>
        <w:t>Environmentálne pomery</w:t>
      </w:r>
    </w:p>
    <w:p w:rsidR="00F965C3" w:rsidRDefault="00F965C3" w:rsidP="006A6EEE">
      <w:pPr>
        <w:jc w:val="both"/>
        <w:rPr>
          <w:sz w:val="24"/>
          <w:szCs w:val="24"/>
        </w:rPr>
      </w:pPr>
      <w:r w:rsidRPr="00F965C3">
        <w:rPr>
          <w:sz w:val="24"/>
          <w:szCs w:val="24"/>
        </w:rPr>
        <w:t xml:space="preserve">Územie obce Pobedim je z hľadiska kvality životného prostredia hodnotené ako antropogénne zmenené, pričom 99,87 % plochy územia vykazuje narušenú environmentálnu kvalitu a 0,12% silne narušenú environmentálnu kvalitu. </w:t>
      </w:r>
    </w:p>
    <w:p w:rsidR="00F965C3" w:rsidRDefault="00F965C3" w:rsidP="006A6EEE">
      <w:pPr>
        <w:jc w:val="both"/>
        <w:rPr>
          <w:sz w:val="24"/>
          <w:szCs w:val="24"/>
        </w:rPr>
      </w:pPr>
      <w:r w:rsidRPr="00F965C3">
        <w:rPr>
          <w:sz w:val="24"/>
          <w:szCs w:val="24"/>
        </w:rPr>
        <w:t xml:space="preserve">Obec je zaradená do Dolnopovažskej environmentálne zaťaženej oblasti SR. Ovzdušie je znečisťované v minimálnej miere oxidom uhoľnatým, oxidom siričitým a oxidmi dusíka ale mierne tuhými znečisťujúcimi látkami. Znečistenie ovzdušia pochádza predovšetkým z menších energetických zdrojov ako i z domácich kúrenísk na tuhé palivo. </w:t>
      </w:r>
    </w:p>
    <w:p w:rsidR="00F965C3" w:rsidRDefault="00F965C3" w:rsidP="006A6EEE">
      <w:pPr>
        <w:jc w:val="both"/>
        <w:rPr>
          <w:sz w:val="24"/>
          <w:szCs w:val="24"/>
        </w:rPr>
      </w:pPr>
      <w:r w:rsidRPr="00F965C3">
        <w:rPr>
          <w:sz w:val="24"/>
          <w:szCs w:val="24"/>
        </w:rPr>
        <w:t>Okrem toho je zdrojom znečisťovania aj energetický priemysel a poľnohospodárska výroba, predovšetkým intenzívnym obrábaním pôdy a pozberovou úpravou produktov. Vodné toky, vodné plochy i podzemné vody sú znečisťované nielen priemyselnou výrobou, poľnohospodárstvom, ale aj splaškami z domácností v dôsledku absentujúcej kanalizácie. Územím obce preteká potok Dubová, ktorý je spolu s Dudváhom pokračovaním nížinného toku Jablonky pod Čachticami. Koryto Dubovej má hĺbku 1-2 m a jej režim je umelo ovplyvňovaný stavidlom v Čachticiach, kde sa voda usmerňuje do Čachtického kanála a Dubovej. V letnom období vodný režim Dubovej ovplyvňuje napúšťanie kontaminovanej vody z Biskupského kanála prečerpávacími stanicami Horná Streda a Pobedim cez umelo vybudovaný kanál (ústiaci do Dubovej v južnej časti obce Podolie) pre potreby prečerpávajúcich staníc Bašovce a Orvište, ktoré zásobujú rozvodné potrubné závlahové systémy po poliach.</w:t>
      </w:r>
    </w:p>
    <w:p w:rsidR="00F965C3" w:rsidRDefault="00F965C3" w:rsidP="006A6EEE">
      <w:pPr>
        <w:jc w:val="both"/>
        <w:rPr>
          <w:sz w:val="24"/>
          <w:szCs w:val="24"/>
        </w:rPr>
      </w:pPr>
      <w:r w:rsidRPr="00F965C3">
        <w:rPr>
          <w:sz w:val="24"/>
          <w:szCs w:val="24"/>
        </w:rPr>
        <w:t xml:space="preserve"> Na území katastra obce Pobedim sa nachádza funkčný závlahový systém, ktorý je potrebný pre poľnohospodársku výrobu a je potrebné ho zachovať. Tieto závlahy sú v správe Povodia Váhu a prevádzkuje ich Agrostav Trnava a. s. V dôsledku znečisťujúcich zdrojov sú podzemné vody v obci podľa stupňa kontaminácie zaradené do 3. triedy kvality (15,28 %) a 4. triedy kvality (84,7 %). Pôda vykazuje minimálne známky kontaminácie a je v celom území zaraďovaná medzi nekontaminované pôdy resp. mierne kontaminované pôdy. </w:t>
      </w:r>
    </w:p>
    <w:p w:rsidR="00F965C3" w:rsidRDefault="00F965C3" w:rsidP="006A6EEE">
      <w:pPr>
        <w:jc w:val="both"/>
        <w:rPr>
          <w:sz w:val="24"/>
          <w:szCs w:val="24"/>
        </w:rPr>
      </w:pPr>
      <w:r w:rsidRPr="00F965C3">
        <w:rPr>
          <w:sz w:val="24"/>
          <w:szCs w:val="24"/>
        </w:rPr>
        <w:t>Vážnejšie ohrozenie pôdy predstavuje vodná erózia postihujúca najmä členitejšie časti územia, kde strednou eróziou je poznačených 47,86 % územia a slabou eróziou 51,93 % územia. Silnou veternou eróziou je v obci postihnutých 8,18 % územia a viaže sa na výrazné rovinné plochy bez vegetácie. Z hľadiska bonitovaných pôdno-ekologických jednotiek patrí až 73,09 % pôdneho fondu do 1. triedy, tzn. medzi osobitne chránené pôdy. Časť pôdneho fondu (16,8%) zaberajú pôdy 2. triedy a 10,1 % tvoria ostatné plochy (zastavané územia a vodné plochy). Poškodenie a ohrozenie bioty (rastlinstva a živočíšstva) súvisí v území najmä s premenou územia na poľnohospodárske pozemky alebo na zastavané plochy, v dôsledku čoho sa zmenšilo pôvodné rozšírenie rastlín a živočíchov. Rovnako nežiad</w:t>
      </w:r>
      <w:r w:rsidR="00EC5E03">
        <w:rPr>
          <w:sz w:val="24"/>
          <w:szCs w:val="24"/>
        </w:rPr>
        <w:t>ú</w:t>
      </w:r>
      <w:r w:rsidRPr="00F965C3">
        <w:rPr>
          <w:sz w:val="24"/>
          <w:szCs w:val="24"/>
        </w:rPr>
        <w:t xml:space="preserve">ce boli v minulosti </w:t>
      </w:r>
      <w:r w:rsidRPr="00F965C3">
        <w:rPr>
          <w:sz w:val="24"/>
          <w:szCs w:val="24"/>
        </w:rPr>
        <w:lastRenderedPageBreak/>
        <w:t>aj zásahy do lesných porastov. Z hľadiska ekologickej stability je územie zaradené k nestabilným ekologickým priestorom.</w:t>
      </w:r>
    </w:p>
    <w:p w:rsidR="006A6EEE" w:rsidRDefault="006A6EEE" w:rsidP="00F965C3">
      <w:pPr>
        <w:jc w:val="both"/>
        <w:rPr>
          <w:sz w:val="24"/>
          <w:szCs w:val="24"/>
        </w:rPr>
      </w:pPr>
    </w:p>
    <w:p w:rsidR="00E66381" w:rsidRPr="00DB3945" w:rsidRDefault="00E66381" w:rsidP="00C87AAA">
      <w:pPr>
        <w:pStyle w:val="Nadpis3"/>
        <w:jc w:val="both"/>
      </w:pPr>
      <w:bookmarkStart w:id="26" w:name="_Toc139977992"/>
      <w:r w:rsidRPr="00DB3945">
        <w:t>2.</w:t>
      </w:r>
      <w:r w:rsidR="00AF5C24">
        <w:t>3</w:t>
      </w:r>
      <w:r w:rsidRPr="00DB3945">
        <w:t>.3.História a pamiatky</w:t>
      </w:r>
      <w:bookmarkEnd w:id="26"/>
    </w:p>
    <w:p w:rsidR="00DB3945" w:rsidRPr="00DB3945" w:rsidRDefault="00DB3945" w:rsidP="00C87AAA">
      <w:pPr>
        <w:jc w:val="both"/>
        <w:rPr>
          <w:rFonts w:cstheme="minorHAnsi"/>
          <w:b/>
          <w:bCs/>
          <w:sz w:val="24"/>
          <w:szCs w:val="24"/>
        </w:rPr>
      </w:pPr>
      <w:r w:rsidRPr="00DB3945">
        <w:rPr>
          <w:rFonts w:cstheme="minorHAnsi"/>
          <w:b/>
          <w:bCs/>
          <w:sz w:val="24"/>
          <w:szCs w:val="24"/>
        </w:rPr>
        <w:t>HISTÓRIA</w:t>
      </w:r>
    </w:p>
    <w:p w:rsidR="003533FE" w:rsidRPr="003533FE" w:rsidRDefault="005D121A" w:rsidP="003533FE">
      <w:pPr>
        <w:pStyle w:val="obrazok"/>
        <w:shd w:val="clear" w:color="auto" w:fill="FFFFFF"/>
        <w:spacing w:before="0" w:beforeAutospacing="0" w:after="0" w:afterAutospacing="0"/>
        <w:jc w:val="both"/>
        <w:textAlignment w:val="baseline"/>
        <w:rPr>
          <w:rFonts w:asciiTheme="minorHAnsi" w:hAnsiTheme="minorHAnsi" w:cstheme="minorHAnsi"/>
          <w:color w:val="000000"/>
        </w:rPr>
      </w:pPr>
      <w:hyperlink r:id="rId15" w:history="1">
        <w:r w:rsidR="003533FE" w:rsidRPr="003533FE">
          <w:rPr>
            <w:rStyle w:val="Hypertextovprepojenie"/>
            <w:rFonts w:asciiTheme="minorHAnsi" w:hAnsiTheme="minorHAnsi" w:cstheme="minorHAnsi"/>
            <w:color w:val="222222"/>
            <w:bdr w:val="none" w:sz="0" w:space="0" w:color="auto" w:frame="1"/>
          </w:rPr>
          <w:t>Archeologický výskum</w:t>
        </w:r>
      </w:hyperlink>
    </w:p>
    <w:p w:rsidR="003533FE" w:rsidRPr="003533FE" w:rsidRDefault="003533FE" w:rsidP="006A6EEE">
      <w:pPr>
        <w:pStyle w:val="Normlnywebov"/>
        <w:shd w:val="clear" w:color="auto" w:fill="FFFFFF"/>
        <w:spacing w:before="150" w:beforeAutospacing="0" w:after="150" w:afterAutospacing="0" w:line="276" w:lineRule="auto"/>
        <w:jc w:val="both"/>
        <w:textAlignment w:val="baseline"/>
        <w:rPr>
          <w:rFonts w:asciiTheme="minorHAnsi" w:hAnsiTheme="minorHAnsi" w:cstheme="minorHAnsi"/>
          <w:color w:val="000000"/>
        </w:rPr>
      </w:pPr>
      <w:r w:rsidRPr="003533FE">
        <w:rPr>
          <w:rFonts w:asciiTheme="minorHAnsi" w:hAnsiTheme="minorHAnsi" w:cstheme="minorHAnsi"/>
          <w:color w:val="000000"/>
        </w:rPr>
        <w:t>Pobedim je známou archeologickou lokalitou. Najvýznamnejším objavom bolo odkrytie slovanského hradiska z obdobia Pribinovho kniežatstva. Archeologický výskum na lokalite Hradištia viedla PhDr. Darina Bialeková CSc</w:t>
      </w:r>
      <w:r w:rsidR="00EC5E03">
        <w:rPr>
          <w:rFonts w:asciiTheme="minorHAnsi" w:hAnsiTheme="minorHAnsi" w:cstheme="minorHAnsi"/>
          <w:color w:val="000000"/>
        </w:rPr>
        <w:t>.</w:t>
      </w:r>
      <w:r w:rsidRPr="003533FE">
        <w:rPr>
          <w:rFonts w:asciiTheme="minorHAnsi" w:hAnsiTheme="minorHAnsi" w:cstheme="minorHAnsi"/>
          <w:color w:val="000000"/>
        </w:rPr>
        <w:t>, ktorá sa stala čestnou občiankou obce.</w:t>
      </w:r>
    </w:p>
    <w:p w:rsidR="003533FE" w:rsidRPr="003533FE" w:rsidRDefault="003533FE" w:rsidP="006A6EEE">
      <w:pPr>
        <w:pStyle w:val="Normlnywebov"/>
        <w:shd w:val="clear" w:color="auto" w:fill="FFFFFF"/>
        <w:spacing w:before="150" w:beforeAutospacing="0" w:after="150" w:afterAutospacing="0" w:line="276" w:lineRule="auto"/>
        <w:jc w:val="both"/>
        <w:textAlignment w:val="baseline"/>
        <w:rPr>
          <w:rFonts w:asciiTheme="minorHAnsi" w:hAnsiTheme="minorHAnsi" w:cstheme="minorHAnsi"/>
          <w:color w:val="000000"/>
        </w:rPr>
      </w:pPr>
      <w:r w:rsidRPr="003533FE">
        <w:rPr>
          <w:rFonts w:asciiTheme="minorHAnsi" w:hAnsiTheme="minorHAnsi" w:cstheme="minorHAnsi"/>
          <w:color w:val="000000"/>
        </w:rPr>
        <w:t>Najstaršie osídlenie Pobedima pochádza z mladšej a neskorej dob</w:t>
      </w:r>
      <w:r w:rsidR="00AC42ED">
        <w:rPr>
          <w:rFonts w:asciiTheme="minorHAnsi" w:hAnsiTheme="minorHAnsi" w:cstheme="minorHAnsi"/>
          <w:color w:val="000000"/>
        </w:rPr>
        <w:t>y</w:t>
      </w:r>
      <w:r w:rsidRPr="003533FE">
        <w:rPr>
          <w:rFonts w:asciiTheme="minorHAnsi" w:hAnsiTheme="minorHAnsi" w:cstheme="minorHAnsi"/>
          <w:color w:val="000000"/>
        </w:rPr>
        <w:t xml:space="preserve"> kamennej, kedy sa v chotári obce usadili prví roľníci. Dokladom osídlenia sú keramick</w:t>
      </w:r>
      <w:r w:rsidR="00AC42ED">
        <w:rPr>
          <w:rFonts w:asciiTheme="minorHAnsi" w:hAnsiTheme="minorHAnsi" w:cstheme="minorHAnsi"/>
          <w:color w:val="000000"/>
        </w:rPr>
        <w:t>é</w:t>
      </w:r>
      <w:r w:rsidRPr="003533FE">
        <w:rPr>
          <w:rFonts w:asciiTheme="minorHAnsi" w:hAnsiTheme="minorHAnsi" w:cstheme="minorHAnsi"/>
          <w:color w:val="000000"/>
        </w:rPr>
        <w:t xml:space="preserve"> črepy a časti kamenných nástrojov na polohe Hradištia. Tu sa počas výskumu odkryli i ďalšie doklady osídleni</w:t>
      </w:r>
      <w:r w:rsidR="00EC5E03">
        <w:rPr>
          <w:rFonts w:asciiTheme="minorHAnsi" w:hAnsiTheme="minorHAnsi" w:cstheme="minorHAnsi"/>
          <w:color w:val="000000"/>
        </w:rPr>
        <w:t>a</w:t>
      </w:r>
      <w:r w:rsidRPr="003533FE">
        <w:rPr>
          <w:rFonts w:asciiTheme="minorHAnsi" w:hAnsiTheme="minorHAnsi" w:cstheme="minorHAnsi"/>
          <w:color w:val="000000"/>
        </w:rPr>
        <w:t xml:space="preserve"> a to zo staršej doby bronzovej. Z doby bronzovej je však najvýznamnejšie osídleni</w:t>
      </w:r>
      <w:r w:rsidR="00EC5E03">
        <w:rPr>
          <w:rFonts w:asciiTheme="minorHAnsi" w:hAnsiTheme="minorHAnsi" w:cstheme="minorHAnsi"/>
          <w:color w:val="000000"/>
        </w:rPr>
        <w:t>e</w:t>
      </w:r>
      <w:r w:rsidRPr="003533FE">
        <w:rPr>
          <w:rFonts w:asciiTheme="minorHAnsi" w:hAnsiTheme="minorHAnsi" w:cstheme="minorHAnsi"/>
          <w:color w:val="000000"/>
        </w:rPr>
        <w:t xml:space="preserve"> z mladšej a neskorej doby bronzovej. Počas desaťročného výskumu sa preskúmala osada, ktorá patrila ľudu lužickej kultúry. Odkrylo sa viacero sídlištných objektov ako i kultové miesto uctievačov boha slnka. Z nálezov si zasluhujú pozornosť formy na odlievanie bronzových predmetov, keramika, opracované kosti a predovšetkým bohatá kolekcia bronzových predmetov / ihlice, kosáky, nožíky, šípky, šperky a ďalšie /. Z množstva keramických úlomkov sa podarilo zrekonštruovať nádoby rôznych typov a nechýbali ani drobné zvieracie plastiky. Osada z neskorej doby bronzovej bola dôležitým výrobným, obchodným a kultovým miestom na strednom Považí.</w:t>
      </w:r>
    </w:p>
    <w:p w:rsidR="003533FE" w:rsidRDefault="00EC5E03" w:rsidP="006A6EEE">
      <w:pPr>
        <w:pStyle w:val="obrazok"/>
        <w:shd w:val="clear" w:color="auto" w:fill="FFFFFF"/>
        <w:spacing w:before="0" w:beforeAutospacing="0" w:after="0" w:afterAutospacing="0" w:line="276" w:lineRule="auto"/>
        <w:jc w:val="both"/>
        <w:textAlignment w:val="baseline"/>
        <w:rPr>
          <w:rFonts w:asciiTheme="minorHAnsi" w:hAnsiTheme="minorHAnsi" w:cstheme="minorHAnsi"/>
          <w:color w:val="000000"/>
        </w:rPr>
      </w:pPr>
      <w:r w:rsidRPr="003533FE">
        <w:rPr>
          <w:rFonts w:asciiTheme="minorHAnsi" w:hAnsiTheme="minorHAnsi" w:cstheme="minorHAnsi"/>
          <w:noProof/>
          <w:color w:val="FFFFFF" w:themeColor="background1"/>
          <w:bdr w:val="none" w:sz="0" w:space="0" w:color="auto" w:frame="1"/>
        </w:rPr>
        <w:drawing>
          <wp:anchor distT="0" distB="0" distL="114300" distR="114300" simplePos="0" relativeHeight="251687936" behindDoc="1" locked="0" layoutInCell="1" allowOverlap="1">
            <wp:simplePos x="0" y="0"/>
            <wp:positionH relativeFrom="column">
              <wp:posOffset>-23495</wp:posOffset>
            </wp:positionH>
            <wp:positionV relativeFrom="paragraph">
              <wp:posOffset>244475</wp:posOffset>
            </wp:positionV>
            <wp:extent cx="1905000" cy="2181225"/>
            <wp:effectExtent l="304800" t="304800" r="323850" b="333375"/>
            <wp:wrapTight wrapText="bothSides">
              <wp:wrapPolygon edited="0">
                <wp:start x="1944" y="-3018"/>
                <wp:lineTo x="-2592" y="-2641"/>
                <wp:lineTo x="-2592" y="377"/>
                <wp:lineTo x="-3456" y="377"/>
                <wp:lineTo x="-3456" y="21694"/>
                <wp:lineTo x="-432" y="24335"/>
                <wp:lineTo x="-216" y="24713"/>
                <wp:lineTo x="18144" y="24713"/>
                <wp:lineTo x="18360" y="24335"/>
                <wp:lineTo x="23976" y="21694"/>
                <wp:lineTo x="23976" y="21506"/>
                <wp:lineTo x="25056" y="18487"/>
                <wp:lineTo x="25056" y="377"/>
                <wp:lineTo x="22896" y="-2452"/>
                <wp:lineTo x="22680" y="-3018"/>
                <wp:lineTo x="1944" y="-3018"/>
              </wp:wrapPolygon>
            </wp:wrapTight>
            <wp:docPr id="957334791" name="Obrázok 5" descr="Obrázok, na ktorom je text, čierny, hrnček&#10;&#10;Automaticky generovaný popis">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34791" name="Obrázok 5" descr="Obrázok, na ktorom je text, čierny, hrnček&#10;&#10;Automaticky generovaný popis">
                      <a:hlinkClick r:id="rId16" tooltip="&quot;&quot;"/>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2181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hyperlink r:id="rId18" w:history="1">
        <w:r w:rsidR="003533FE" w:rsidRPr="003533FE">
          <w:rPr>
            <w:rStyle w:val="Hypertextovprepojenie"/>
            <w:rFonts w:asciiTheme="minorHAnsi" w:hAnsiTheme="minorHAnsi" w:cstheme="minorHAnsi"/>
            <w:color w:val="FFFFFF" w:themeColor="background1"/>
            <w:bdr w:val="none" w:sz="0" w:space="0" w:color="auto" w:frame="1"/>
          </w:rPr>
          <w:t> </w:t>
        </w:r>
      </w:hyperlink>
      <w:r w:rsidR="003533FE" w:rsidRPr="003533FE">
        <w:rPr>
          <w:rFonts w:asciiTheme="minorHAnsi" w:hAnsiTheme="minorHAnsi" w:cstheme="minorHAnsi"/>
          <w:color w:val="000000"/>
        </w:rPr>
        <w:t xml:space="preserve">Významné bolo i osídlenie Pobedima v dobe, kedy naše územie bolo v susedstve Rímskej ríše. Na polohe Dolné pole sa preskúmalo sídlisko s výraznými nálezmi z doby rímskej. Odkryli sa sídliskové objekty a našli sa keramické nádoby a zvlášť cenné sú fragmenty rímskej keramiky tzv. terry sigillaty. Datovanie nálezov uľahčili rímske mince. Tieto sa objavili tak na lokalite Dolné pole ako i na polohe Horné pole. Významným a často publikovaným nálezom z doby rímskej je bronzová hlavička Siléna inkrustovaná striebrom. Objekty výrobného charakteru sa našli a zdokumentovali pri výstavbe diaľnice medzi Piešťanmi a Hornou Stredou. </w:t>
      </w:r>
    </w:p>
    <w:p w:rsidR="00BA41B1" w:rsidRDefault="00BA41B1" w:rsidP="006A6EEE">
      <w:pPr>
        <w:pStyle w:val="obrazok"/>
        <w:shd w:val="clear" w:color="auto" w:fill="FFFFFF"/>
        <w:spacing w:before="0" w:beforeAutospacing="0" w:after="0" w:afterAutospacing="0" w:line="276" w:lineRule="auto"/>
        <w:jc w:val="both"/>
        <w:textAlignment w:val="baseline"/>
        <w:rPr>
          <w:rFonts w:asciiTheme="minorHAnsi" w:hAnsiTheme="minorHAnsi" w:cstheme="minorHAnsi"/>
          <w:color w:val="000000"/>
        </w:rPr>
      </w:pPr>
    </w:p>
    <w:p w:rsidR="003533FE" w:rsidRPr="003533FE" w:rsidRDefault="003533FE" w:rsidP="006A6EEE">
      <w:pPr>
        <w:pStyle w:val="obrazok"/>
        <w:shd w:val="clear" w:color="auto" w:fill="FFFFFF"/>
        <w:spacing w:before="0" w:beforeAutospacing="0" w:after="0" w:afterAutospacing="0" w:line="276" w:lineRule="auto"/>
        <w:jc w:val="both"/>
        <w:textAlignment w:val="baseline"/>
        <w:rPr>
          <w:rStyle w:val="Jemnzvraznenie"/>
        </w:rPr>
      </w:pPr>
      <w:r w:rsidRPr="003533FE">
        <w:rPr>
          <w:rStyle w:val="Jemnzvraznenie"/>
        </w:rPr>
        <w:t>Rímska plastika Siléna</w:t>
      </w:r>
    </w:p>
    <w:p w:rsidR="003533FE" w:rsidRPr="003533FE" w:rsidRDefault="003533FE" w:rsidP="00986137">
      <w:pPr>
        <w:pStyle w:val="Normlnywebov"/>
        <w:shd w:val="clear" w:color="auto" w:fill="FFFFFF"/>
        <w:spacing w:before="0" w:beforeAutospacing="0" w:after="0" w:afterAutospacing="0" w:line="276" w:lineRule="auto"/>
        <w:jc w:val="both"/>
        <w:textAlignment w:val="baseline"/>
        <w:rPr>
          <w:rFonts w:asciiTheme="minorHAnsi" w:hAnsiTheme="minorHAnsi" w:cstheme="minorHAnsi"/>
          <w:color w:val="000000"/>
        </w:rPr>
      </w:pPr>
      <w:r w:rsidRPr="003533FE">
        <w:rPr>
          <w:rFonts w:asciiTheme="minorHAnsi" w:hAnsiTheme="minorHAnsi" w:cstheme="minorHAnsi"/>
          <w:color w:val="000000"/>
        </w:rPr>
        <w:t xml:space="preserve">Prví Slovania sa objavili v chotári obce v 6. storočí, kedy sa tu rozkladali včasnoslovanské osady na polohách Dolné pole a Horné pole. Odtiaľ sa v 8. storočí presunulo osídlenie </w:t>
      </w:r>
      <w:r w:rsidR="00EC5E03">
        <w:rPr>
          <w:rFonts w:asciiTheme="minorHAnsi" w:hAnsiTheme="minorHAnsi" w:cstheme="minorHAnsi"/>
          <w:color w:val="000000"/>
        </w:rPr>
        <w:t>do</w:t>
      </w:r>
      <w:r w:rsidRPr="003533FE">
        <w:rPr>
          <w:rFonts w:asciiTheme="minorHAnsi" w:hAnsiTheme="minorHAnsi" w:cstheme="minorHAnsi"/>
          <w:color w:val="000000"/>
        </w:rPr>
        <w:t xml:space="preserve"> </w:t>
      </w:r>
      <w:r w:rsidRPr="003533FE">
        <w:rPr>
          <w:rFonts w:asciiTheme="minorHAnsi" w:hAnsiTheme="minorHAnsi" w:cstheme="minorHAnsi"/>
          <w:color w:val="000000"/>
        </w:rPr>
        <w:lastRenderedPageBreak/>
        <w:t xml:space="preserve">povodia Dudváhu a Dubovej. Najintenzívnejšie slovanské osídlenie bolo však koncom 8. a začiatkom 9. storočia. V tom čase boli obývané viaceré polohy v chotári obce, ale najvýznamnejšie bolo na polohe </w:t>
      </w:r>
      <w:proofErr w:type="spellStart"/>
      <w:r w:rsidRPr="003533FE">
        <w:rPr>
          <w:rFonts w:asciiTheme="minorHAnsi" w:hAnsiTheme="minorHAnsi" w:cstheme="minorHAnsi"/>
          <w:color w:val="000000"/>
        </w:rPr>
        <w:t>Zapupovec</w:t>
      </w:r>
      <w:proofErr w:type="spellEnd"/>
      <w:r w:rsidR="00387B59">
        <w:rPr>
          <w:rFonts w:asciiTheme="minorHAnsi" w:hAnsiTheme="minorHAnsi" w:cstheme="minorHAnsi"/>
          <w:color w:val="000000"/>
        </w:rPr>
        <w:t xml:space="preserve">, </w:t>
      </w:r>
      <w:r w:rsidRPr="003533FE">
        <w:rPr>
          <w:rFonts w:asciiTheme="minorHAnsi" w:hAnsiTheme="minorHAnsi" w:cstheme="minorHAnsi"/>
          <w:color w:val="000000"/>
        </w:rPr>
        <w:t>kde sa preskúmalo skoro 30 objektov</w:t>
      </w:r>
      <w:r w:rsidR="00EC5E03">
        <w:rPr>
          <w:rFonts w:asciiTheme="minorHAnsi" w:hAnsiTheme="minorHAnsi" w:cstheme="minorHAnsi"/>
          <w:color w:val="000000"/>
        </w:rPr>
        <w:t>,</w:t>
      </w:r>
      <w:r w:rsidRPr="003533FE">
        <w:rPr>
          <w:rFonts w:asciiTheme="minorHAnsi" w:hAnsiTheme="minorHAnsi" w:cstheme="minorHAnsi"/>
          <w:color w:val="000000"/>
        </w:rPr>
        <w:t xml:space="preserve"> z toho dve studne. Na základe nálezov sa obyvatelia osady venovali kováčstvu. Svedčia o tom nálezy dýz, železnej trosky a nedokončených výrobkov. Okrem týchto nálezov stojí za pozornosť nález drevenej naberačky zo studne 1 a nálezy dvoch umeleckých plechových kovaní.</w:t>
      </w:r>
    </w:p>
    <w:p w:rsidR="00BA41B1" w:rsidRDefault="005D121A" w:rsidP="00986137">
      <w:pPr>
        <w:pStyle w:val="obrazok"/>
        <w:shd w:val="clear" w:color="auto" w:fill="FFFFFF"/>
        <w:spacing w:before="0" w:beforeAutospacing="0" w:after="0" w:afterAutospacing="0" w:line="276" w:lineRule="auto"/>
        <w:jc w:val="both"/>
        <w:textAlignment w:val="baseline"/>
        <w:rPr>
          <w:rFonts w:asciiTheme="minorHAnsi" w:hAnsiTheme="minorHAnsi" w:cstheme="minorHAnsi"/>
          <w:color w:val="FFFFFF" w:themeColor="background1"/>
        </w:rPr>
      </w:pPr>
      <w:hyperlink r:id="rId19" w:history="1">
        <w:r w:rsidR="003533FE" w:rsidRPr="003533FE">
          <w:rPr>
            <w:rStyle w:val="Hypertextovprepojenie"/>
            <w:rFonts w:asciiTheme="minorHAnsi" w:hAnsiTheme="minorHAnsi" w:cstheme="minorHAnsi"/>
            <w:color w:val="FFFFFF" w:themeColor="background1"/>
            <w:bdr w:val="none" w:sz="0" w:space="0" w:color="auto" w:frame="1"/>
          </w:rPr>
          <w:t> </w:t>
        </w:r>
      </w:hyperlink>
    </w:p>
    <w:p w:rsidR="00986137" w:rsidRDefault="00801E73" w:rsidP="00986137">
      <w:pPr>
        <w:pStyle w:val="obrazok"/>
        <w:shd w:val="clear" w:color="auto" w:fill="FFFFFF"/>
        <w:spacing w:before="0" w:beforeAutospacing="0" w:after="0" w:afterAutospacing="0" w:line="276" w:lineRule="auto"/>
        <w:jc w:val="both"/>
        <w:textAlignment w:val="baseline"/>
        <w:rPr>
          <w:rFonts w:asciiTheme="minorHAnsi" w:hAnsiTheme="minorHAnsi" w:cstheme="minorHAnsi"/>
          <w:color w:val="000000"/>
        </w:rPr>
      </w:pPr>
      <w:r w:rsidRPr="003533FE">
        <w:rPr>
          <w:rFonts w:asciiTheme="minorHAnsi" w:hAnsiTheme="minorHAnsi" w:cstheme="minorHAnsi"/>
          <w:noProof/>
          <w:color w:val="FFFFFF" w:themeColor="background1"/>
          <w:bdr w:val="none" w:sz="0" w:space="0" w:color="auto" w:frame="1"/>
        </w:rPr>
        <w:drawing>
          <wp:anchor distT="0" distB="0" distL="114300" distR="114300" simplePos="0" relativeHeight="251688960" behindDoc="1" locked="0" layoutInCell="1" allowOverlap="1">
            <wp:simplePos x="0" y="0"/>
            <wp:positionH relativeFrom="margin">
              <wp:posOffset>76200</wp:posOffset>
            </wp:positionH>
            <wp:positionV relativeFrom="paragraph">
              <wp:posOffset>217170</wp:posOffset>
            </wp:positionV>
            <wp:extent cx="2282825" cy="1377950"/>
            <wp:effectExtent l="304800" t="304800" r="327025" b="317500"/>
            <wp:wrapTight wrapText="bothSides">
              <wp:wrapPolygon edited="0">
                <wp:start x="901" y="-4778"/>
                <wp:lineTo x="-2524" y="-4181"/>
                <wp:lineTo x="-2884" y="20306"/>
                <wp:lineTo x="-2163" y="24487"/>
                <wp:lineTo x="-361" y="25681"/>
                <wp:lineTo x="-180" y="26278"/>
                <wp:lineTo x="19467" y="26278"/>
                <wp:lineTo x="19647" y="25681"/>
                <wp:lineTo x="21991" y="24487"/>
                <wp:lineTo x="22171" y="24487"/>
                <wp:lineTo x="24154" y="20007"/>
                <wp:lineTo x="24514" y="14931"/>
                <wp:lineTo x="24514" y="597"/>
                <wp:lineTo x="22712" y="-3882"/>
                <wp:lineTo x="22531" y="-4778"/>
                <wp:lineTo x="901" y="-4778"/>
              </wp:wrapPolygon>
            </wp:wrapTight>
            <wp:docPr id="1936331706" name="Obrázok 4" descr="Obrázok, na ktorom je text&#10;&#10;Automaticky generovaný popis">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31706" name="Obrázok 4" descr="Obrázok, na ktorom je text&#10;&#10;Automaticky generovaný popis">
                      <a:hlinkClick r:id="rId19" tooltip="&quot;&quot;"/>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2825" cy="1377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533FE" w:rsidRPr="003533FE">
        <w:rPr>
          <w:rFonts w:asciiTheme="minorHAnsi" w:hAnsiTheme="minorHAnsi" w:cstheme="minorHAnsi"/>
          <w:color w:val="000000"/>
        </w:rPr>
        <w:t xml:space="preserve">Nepochybne najvýznamnejšou slovanskou archeologickou lokalitou bolo opevnené centrum, ktoré malo svoju akropolu a podhradie. Rozkladalo sa na polohe Hradištia a Podhradištia. Hradisko patrí k najstarším hradiskám naddunajských Slovanov. Bolo opevnené valom budovaným komorovým systémom. </w:t>
      </w:r>
    </w:p>
    <w:p w:rsidR="00986137" w:rsidRDefault="00986137" w:rsidP="00986137">
      <w:pPr>
        <w:pStyle w:val="obrazok"/>
        <w:shd w:val="clear" w:color="auto" w:fill="FFFFFF"/>
        <w:spacing w:before="0" w:beforeAutospacing="0" w:after="0" w:afterAutospacing="0" w:line="276" w:lineRule="auto"/>
        <w:jc w:val="both"/>
        <w:textAlignment w:val="baseline"/>
        <w:rPr>
          <w:rFonts w:asciiTheme="minorHAnsi" w:hAnsiTheme="minorHAnsi" w:cstheme="minorHAnsi"/>
          <w:color w:val="000000"/>
        </w:rPr>
      </w:pPr>
    </w:p>
    <w:p w:rsidR="00BA41B1" w:rsidRPr="00986137" w:rsidRDefault="00986137" w:rsidP="00986137">
      <w:pPr>
        <w:pStyle w:val="obrazok"/>
        <w:shd w:val="clear" w:color="auto" w:fill="FFFFFF"/>
        <w:spacing w:before="0" w:beforeAutospacing="0" w:after="0" w:afterAutospacing="0" w:line="276" w:lineRule="auto"/>
        <w:jc w:val="both"/>
        <w:textAlignment w:val="baseline"/>
        <w:rPr>
          <w:rStyle w:val="Jemnzvraznenie"/>
          <w:rFonts w:asciiTheme="minorHAnsi" w:hAnsiTheme="minorHAnsi" w:cstheme="minorHAnsi"/>
          <w:i w:val="0"/>
          <w:iCs w:val="0"/>
          <w:color w:val="000000"/>
        </w:rPr>
      </w:pPr>
      <w:r>
        <w:rPr>
          <w:rStyle w:val="Jemnzvraznenie"/>
        </w:rPr>
        <w:t xml:space="preserve">    </w:t>
      </w:r>
      <w:r w:rsidR="00BA41B1" w:rsidRPr="00BA41B1">
        <w:rPr>
          <w:rStyle w:val="Jemnzvraznenie"/>
        </w:rPr>
        <w:t>Opevnenie slovanského hradiska</w:t>
      </w:r>
    </w:p>
    <w:p w:rsidR="00801E73" w:rsidRPr="00BA41B1" w:rsidRDefault="00801E73" w:rsidP="00986137">
      <w:pPr>
        <w:pStyle w:val="obrazok"/>
        <w:shd w:val="clear" w:color="auto" w:fill="FFFFFF"/>
        <w:spacing w:before="0" w:beforeAutospacing="0" w:after="0" w:afterAutospacing="0" w:line="276" w:lineRule="auto"/>
        <w:jc w:val="both"/>
        <w:textAlignment w:val="baseline"/>
        <w:rPr>
          <w:i/>
          <w:iCs/>
          <w:color w:val="1A495C" w:themeColor="accent1" w:themeShade="7F"/>
        </w:rPr>
      </w:pPr>
    </w:p>
    <w:p w:rsidR="003533FE" w:rsidRPr="003533FE" w:rsidRDefault="003533FE" w:rsidP="006A6EEE">
      <w:pPr>
        <w:pStyle w:val="obrazok"/>
        <w:shd w:val="clear" w:color="auto" w:fill="FFFFFF"/>
        <w:spacing w:before="0" w:beforeAutospacing="0" w:after="0" w:afterAutospacing="0" w:line="276" w:lineRule="auto"/>
        <w:jc w:val="both"/>
        <w:textAlignment w:val="baseline"/>
        <w:rPr>
          <w:rFonts w:asciiTheme="minorHAnsi" w:hAnsiTheme="minorHAnsi" w:cstheme="minorHAnsi"/>
          <w:color w:val="000000"/>
        </w:rPr>
      </w:pPr>
      <w:r w:rsidRPr="003533FE">
        <w:rPr>
          <w:rFonts w:asciiTheme="minorHAnsi" w:hAnsiTheme="minorHAnsi" w:cstheme="minorHAnsi"/>
          <w:color w:val="000000"/>
        </w:rPr>
        <w:t>Z vonkajšej strany hlinený val spevnený drevom chránil kamenný múr a z vnútornej strany val podpierali šikmé podpery. Do koruny valu bola osadená drevená palisáda. V určitých častiach valu sa nachádzali strážne veže. V opevnenom centre sídlil veľmož so svojou družinou a služobníctvom.</w:t>
      </w:r>
      <w:r w:rsidR="00CB1CA4">
        <w:rPr>
          <w:rFonts w:asciiTheme="minorHAnsi" w:hAnsiTheme="minorHAnsi" w:cstheme="minorHAnsi"/>
          <w:color w:val="000000"/>
        </w:rPr>
        <w:t xml:space="preserve"> </w:t>
      </w:r>
      <w:r w:rsidRPr="003533FE">
        <w:rPr>
          <w:rFonts w:asciiTheme="minorHAnsi" w:hAnsiTheme="minorHAnsi" w:cstheme="minorHAnsi"/>
          <w:color w:val="000000"/>
        </w:rPr>
        <w:t xml:space="preserve">V blízkosti valu sa </w:t>
      </w:r>
      <w:r w:rsidRPr="00B83BDA">
        <w:rPr>
          <w:rFonts w:asciiTheme="minorHAnsi" w:hAnsiTheme="minorHAnsi" w:cstheme="minorHAnsi"/>
          <w:strike/>
          <w:color w:val="FF0000"/>
        </w:rPr>
        <w:t>na</w:t>
      </w:r>
      <w:r w:rsidRPr="003533FE">
        <w:rPr>
          <w:rFonts w:asciiTheme="minorHAnsi" w:hAnsiTheme="minorHAnsi" w:cstheme="minorHAnsi"/>
          <w:color w:val="000000"/>
        </w:rPr>
        <w:t xml:space="preserve"> nachádzali dielne, stred hradiska bol miestom na sústreďovanie obyvateľov okolitých osád v čase nebezpečenstva. Pobedimské hradisko bolo tiež centrom obchodu v povodí Váhu. Toto konštatovanie je podložené archeologickými nálezmi a hlavne nálezmi sekerovitých hrivien vtedajšieho polotovaru a primitívneho platidla.</w:t>
      </w:r>
    </w:p>
    <w:p w:rsidR="003533FE" w:rsidRPr="00BA41B1" w:rsidRDefault="003533FE" w:rsidP="006A6EEE">
      <w:pPr>
        <w:pStyle w:val="Normlnywebov"/>
        <w:shd w:val="clear" w:color="auto" w:fill="FFFFFF"/>
        <w:spacing w:before="150" w:beforeAutospacing="0" w:after="150" w:afterAutospacing="0" w:line="276" w:lineRule="auto"/>
        <w:jc w:val="both"/>
        <w:textAlignment w:val="baseline"/>
        <w:rPr>
          <w:rFonts w:asciiTheme="minorHAnsi" w:hAnsiTheme="minorHAnsi" w:cstheme="minorHAnsi"/>
          <w:color w:val="000000"/>
          <w:sz w:val="22"/>
          <w:szCs w:val="22"/>
        </w:rPr>
      </w:pPr>
      <w:r w:rsidRPr="003533FE">
        <w:rPr>
          <w:rFonts w:asciiTheme="minorHAnsi" w:hAnsiTheme="minorHAnsi" w:cstheme="minorHAnsi"/>
          <w:color w:val="000000"/>
        </w:rPr>
        <w:t>Zánik hradiska sa datuje do prelomu prvej a druhej tretiny 9. storočia, do obdobia</w:t>
      </w:r>
      <w:r w:rsidR="00EC5E03">
        <w:rPr>
          <w:rFonts w:asciiTheme="minorHAnsi" w:hAnsiTheme="minorHAnsi" w:cstheme="minorHAnsi"/>
          <w:color w:val="000000"/>
        </w:rPr>
        <w:t>,</w:t>
      </w:r>
      <w:r w:rsidRPr="003533FE">
        <w:rPr>
          <w:rFonts w:asciiTheme="minorHAnsi" w:hAnsiTheme="minorHAnsi" w:cstheme="minorHAnsi"/>
          <w:color w:val="000000"/>
        </w:rPr>
        <w:t xml:space="preserve"> kedy sa stalo územie Pribinovho kniežatstva súčasťou Veľkej Moravy</w:t>
      </w:r>
      <w:r w:rsidR="00EC5E03">
        <w:rPr>
          <w:rFonts w:asciiTheme="minorHAnsi" w:hAnsiTheme="minorHAnsi" w:cstheme="minorHAnsi"/>
          <w:color w:val="000000"/>
        </w:rPr>
        <w:t>.</w:t>
      </w:r>
      <w:r w:rsidRPr="003533FE">
        <w:rPr>
          <w:rFonts w:asciiTheme="minorHAnsi" w:hAnsiTheme="minorHAnsi" w:cstheme="minorHAnsi"/>
          <w:color w:val="000000"/>
        </w:rPr>
        <w:t xml:space="preserve"> V druhej polovici 9. a v 10. storočí sa rozkladali v širšom okolí už zaniknutého hradiska slovanské osady poľnohospodárskeho </w:t>
      </w:r>
      <w:r w:rsidRPr="00BA41B1">
        <w:rPr>
          <w:rFonts w:asciiTheme="minorHAnsi" w:hAnsiTheme="minorHAnsi" w:cstheme="minorHAnsi"/>
          <w:color w:val="000000"/>
          <w:sz w:val="22"/>
          <w:szCs w:val="22"/>
        </w:rPr>
        <w:t>charakteru. V 11. – 12. storočí sa osídlenie Pobedima prenieslo na územie dnešnej obce.</w:t>
      </w:r>
    </w:p>
    <w:p w:rsidR="00BA41B1" w:rsidRPr="00BA41B1" w:rsidRDefault="00BA41B1" w:rsidP="006A6EEE">
      <w:pPr>
        <w:shd w:val="clear" w:color="auto" w:fill="FFFFFF"/>
        <w:spacing w:before="150" w:after="150"/>
        <w:jc w:val="both"/>
        <w:textAlignment w:val="baseline"/>
        <w:rPr>
          <w:rStyle w:val="Jemnzvraznenie"/>
          <w:lang w:eastAsia="sk-SK"/>
        </w:rPr>
      </w:pPr>
      <w:r w:rsidRPr="00BA41B1">
        <w:rPr>
          <w:rStyle w:val="Jemnzvraznenie"/>
          <w:lang w:eastAsia="sk-SK"/>
        </w:rPr>
        <w:t>Spracoval: I. Pastorek</w:t>
      </w:r>
      <w:r>
        <w:rPr>
          <w:rStyle w:val="Jemnzvraznenie"/>
          <w:lang w:eastAsia="sk-SK"/>
        </w:rPr>
        <w:t xml:space="preserve">    </w:t>
      </w:r>
      <w:r w:rsidRPr="00BA41B1">
        <w:rPr>
          <w:rStyle w:val="Jemnzvraznenie"/>
          <w:lang w:eastAsia="sk-SK"/>
        </w:rPr>
        <w:t>Literatúra: BIALEKOVÁ, D.: Pobedim v praveku, Pobedim v dobe rímskej a v dobe sťahovania národov, Pobedim v dobe slovanskej. Kolektív autorov, Pobedim, Bratislava 1992.</w:t>
      </w:r>
    </w:p>
    <w:p w:rsidR="00BA41B1" w:rsidRPr="00BA41B1" w:rsidRDefault="00BA41B1" w:rsidP="006A6EEE">
      <w:pPr>
        <w:pStyle w:val="Normlnywebov"/>
        <w:shd w:val="clear" w:color="auto" w:fill="FFFFFF"/>
        <w:spacing w:before="150" w:beforeAutospacing="0" w:after="150" w:afterAutospacing="0" w:line="276" w:lineRule="auto"/>
        <w:jc w:val="both"/>
        <w:textAlignment w:val="baseline"/>
        <w:rPr>
          <w:rStyle w:val="Jemnzvraznenie"/>
          <w:rFonts w:asciiTheme="minorHAnsi" w:hAnsiTheme="minorHAnsi" w:cstheme="minorHAnsi"/>
          <w:i w:val="0"/>
          <w:iCs w:val="0"/>
          <w:color w:val="000000"/>
        </w:rPr>
      </w:pPr>
      <w:r w:rsidRPr="00BA41B1">
        <w:rPr>
          <w:rFonts w:asciiTheme="minorHAnsi" w:hAnsiTheme="minorHAnsi" w:cstheme="minorHAnsi"/>
          <w:color w:val="000000"/>
        </w:rPr>
        <w:t>Donedávna prvou písomnou zmienkou o obci bola listina z roku 1392</w:t>
      </w:r>
      <w:r w:rsidR="00B83BDA">
        <w:rPr>
          <w:rFonts w:asciiTheme="minorHAnsi" w:hAnsiTheme="minorHAnsi" w:cstheme="minorHAnsi"/>
          <w:color w:val="FF0000"/>
        </w:rPr>
        <w:t>.</w:t>
      </w:r>
      <w:r w:rsidRPr="00BA41B1">
        <w:rPr>
          <w:rFonts w:asciiTheme="minorHAnsi" w:hAnsiTheme="minorHAnsi" w:cstheme="minorHAnsi"/>
          <w:color w:val="000000"/>
        </w:rPr>
        <w:t xml:space="preserve"> Na základe nových zistení však zmienka o Pobedime je už z roku 1355 a to v listine týkajúcej sa hraníc osady Brunovce, kde sa obce Pobedim uvádza pod menom Popeden. Osídlenie intravilánu je určite staršieho dáta. Územie obce začali osídľovať obyvatelia už 11. a 12. storočí a svoje obydlia si budovali v miestach dnešnej západnej časti obce /Kútnarská ulica/. Svedčia o tom nálezy keramiky a železných predmetov, nájdených pri zemných prácach. Podľa týchto nálezov je zrejmé, že včasnostredoveká osada, pokračovateľka hradiska a slovanských osád v chotári </w:t>
      </w:r>
      <w:r w:rsidRPr="00BA41B1">
        <w:rPr>
          <w:rFonts w:asciiTheme="minorHAnsi" w:hAnsiTheme="minorHAnsi" w:cstheme="minorHAnsi"/>
          <w:color w:val="000000"/>
        </w:rPr>
        <w:lastRenderedPageBreak/>
        <w:t>obce, bola za tatárskeho pádu zničená</w:t>
      </w:r>
      <w:r w:rsidR="00801E73">
        <w:rPr>
          <w:rFonts w:asciiTheme="minorHAnsi" w:hAnsiTheme="minorHAnsi" w:cstheme="minorHAnsi"/>
          <w:color w:val="000000"/>
        </w:rPr>
        <w:t>,</w:t>
      </w:r>
      <w:r w:rsidRPr="00BA41B1">
        <w:rPr>
          <w:rFonts w:asciiTheme="minorHAnsi" w:hAnsiTheme="minorHAnsi" w:cstheme="minorHAnsi"/>
          <w:color w:val="000000"/>
        </w:rPr>
        <w:t xml:space="preserve"> no neskôr, zrejme v druhej polovici 13. storočia, znova obnoven</w:t>
      </w:r>
      <w:r w:rsidR="00AC42ED">
        <w:rPr>
          <w:rFonts w:asciiTheme="minorHAnsi" w:hAnsiTheme="minorHAnsi" w:cstheme="minorHAnsi"/>
          <w:color w:val="000000"/>
        </w:rPr>
        <w:t>á</w:t>
      </w:r>
      <w:r w:rsidRPr="00BA41B1">
        <w:rPr>
          <w:rFonts w:asciiTheme="minorHAnsi" w:hAnsiTheme="minorHAnsi" w:cstheme="minorHAnsi"/>
          <w:color w:val="000000"/>
        </w:rPr>
        <w:t xml:space="preserve"> a v 14. storočí sa stala súčasťou majetku </w:t>
      </w:r>
      <w:r w:rsidR="00B83BDA">
        <w:rPr>
          <w:rFonts w:asciiTheme="minorHAnsi" w:hAnsiTheme="minorHAnsi" w:cstheme="minorHAnsi"/>
          <w:color w:val="FF0000"/>
        </w:rPr>
        <w:t>Č</w:t>
      </w:r>
      <w:r w:rsidRPr="00BA41B1">
        <w:rPr>
          <w:rFonts w:asciiTheme="minorHAnsi" w:hAnsiTheme="minorHAnsi" w:cstheme="minorHAnsi"/>
          <w:color w:val="000000"/>
        </w:rPr>
        <w:t>achtick</w:t>
      </w:r>
      <w:r w:rsidR="00801E73">
        <w:rPr>
          <w:rFonts w:asciiTheme="minorHAnsi" w:hAnsiTheme="minorHAnsi" w:cstheme="minorHAnsi"/>
          <w:color w:val="000000"/>
        </w:rPr>
        <w:t>ého</w:t>
      </w:r>
      <w:r w:rsidRPr="00BA41B1">
        <w:rPr>
          <w:rFonts w:asciiTheme="minorHAnsi" w:hAnsiTheme="minorHAnsi" w:cstheme="minorHAnsi"/>
          <w:color w:val="000000"/>
        </w:rPr>
        <w:t xml:space="preserve"> hradu.</w:t>
      </w:r>
    </w:p>
    <w:p w:rsidR="00BA41B1" w:rsidRDefault="00BA41B1" w:rsidP="006A6EEE">
      <w:pPr>
        <w:pStyle w:val="Normlnywebov"/>
        <w:shd w:val="clear" w:color="auto" w:fill="FFFFFF"/>
        <w:spacing w:before="150" w:beforeAutospacing="0" w:after="150" w:afterAutospacing="0" w:line="276" w:lineRule="auto"/>
        <w:jc w:val="both"/>
        <w:textAlignment w:val="baseline"/>
        <w:rPr>
          <w:rFonts w:asciiTheme="minorHAnsi" w:hAnsiTheme="minorHAnsi" w:cstheme="minorHAnsi"/>
          <w:color w:val="000000"/>
        </w:rPr>
      </w:pPr>
      <w:r w:rsidRPr="00BA41B1">
        <w:rPr>
          <w:rFonts w:asciiTheme="minorHAnsi" w:hAnsiTheme="minorHAnsi" w:cstheme="minorHAnsi"/>
          <w:noProof/>
          <w:color w:val="222222"/>
          <w:bdr w:val="none" w:sz="0" w:space="0" w:color="auto" w:frame="1"/>
        </w:rPr>
        <w:drawing>
          <wp:anchor distT="0" distB="0" distL="114300" distR="114300" simplePos="0" relativeHeight="251689984" behindDoc="0" locked="0" layoutInCell="1" allowOverlap="1">
            <wp:simplePos x="0" y="0"/>
            <wp:positionH relativeFrom="page">
              <wp:posOffset>923925</wp:posOffset>
            </wp:positionH>
            <wp:positionV relativeFrom="paragraph">
              <wp:posOffset>400685</wp:posOffset>
            </wp:positionV>
            <wp:extent cx="1666875" cy="2214880"/>
            <wp:effectExtent l="304800" t="304800" r="333375" b="318770"/>
            <wp:wrapSquare wrapText="bothSides"/>
            <wp:docPr id="1638697902" name="Obrázok 7" descr="Obrázok, na ktorom je text, brnenie&#10;&#10;Automaticky generovaný popis">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97902" name="Obrázok 7" descr="Obrázok, na ktorom je text, brnenie&#10;&#10;Automaticky generovaný popis">
                      <a:hlinkClick r:id="rId21" tooltip="&quot;&quot;"/>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22148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A41B1">
        <w:rPr>
          <w:rFonts w:asciiTheme="minorHAnsi" w:hAnsiTheme="minorHAnsi" w:cstheme="minorHAnsi"/>
          <w:color w:val="000000"/>
        </w:rPr>
        <w:t>I keď prvá písomná zmienka je staršieho dáta ako sa doteraz predpokladalo, rok 1392 je i tak pre obec významným medzníkom. V tomto roku uhorský kráľ Žigmund daroval Pobedim, spolu s ďalšími osadami, vplyvnému veľmožovi Ctiborovi z Ctiboríc, ktorý sa rozhodol v Novom meste nad Váhom usadiť rád agustiniánov, založiť prepoštstvo a hospodársky ho zabezpečiť. A tak v roku 1414 sa stal Pobedim spolu so susedným Bašovcami a osadou Andód, súčasťou majetku Prepozitúry Panny Márie v Novom Meste nad Váhom. Pobedim bol cirkevným majetkom až do zrušeni</w:t>
      </w:r>
      <w:r w:rsidR="00801E73">
        <w:rPr>
          <w:rFonts w:asciiTheme="minorHAnsi" w:hAnsiTheme="minorHAnsi" w:cstheme="minorHAnsi"/>
          <w:color w:val="000000"/>
        </w:rPr>
        <w:t>a</w:t>
      </w:r>
      <w:r w:rsidRPr="00BA41B1">
        <w:rPr>
          <w:rFonts w:asciiTheme="minorHAnsi" w:hAnsiTheme="minorHAnsi" w:cstheme="minorHAnsi"/>
          <w:color w:val="000000"/>
        </w:rPr>
        <w:t xml:space="preserve"> poddanstva v revolučných rokoch 1848/49. Prepošstvo v obci vybudovalo správu panstva, majer, ktorý bol situovaný v blízkosti fary. </w:t>
      </w:r>
    </w:p>
    <w:p w:rsidR="00BA41B1" w:rsidRDefault="00BA41B1" w:rsidP="006A6EEE">
      <w:pPr>
        <w:pStyle w:val="Normlnywebov"/>
        <w:shd w:val="clear" w:color="auto" w:fill="FFFFFF"/>
        <w:spacing w:before="150" w:beforeAutospacing="0" w:after="150" w:afterAutospacing="0" w:line="276" w:lineRule="auto"/>
        <w:jc w:val="both"/>
        <w:textAlignment w:val="baseline"/>
        <w:rPr>
          <w:rStyle w:val="Jemnzvraznenie"/>
        </w:rPr>
      </w:pPr>
      <w:r w:rsidRPr="00BA41B1">
        <w:rPr>
          <w:rStyle w:val="Jemnzvraznenie"/>
        </w:rPr>
        <w:t>Ctibor zo Ctiboríc</w:t>
      </w:r>
    </w:p>
    <w:p w:rsidR="00BA41B1" w:rsidRPr="00BA41B1" w:rsidRDefault="006A6EEE" w:rsidP="006A6EEE">
      <w:pPr>
        <w:pStyle w:val="Normlnywebov"/>
        <w:shd w:val="clear" w:color="auto" w:fill="FFFFFF"/>
        <w:spacing w:before="150" w:beforeAutospacing="0" w:after="150" w:afterAutospacing="0" w:line="276" w:lineRule="auto"/>
        <w:jc w:val="both"/>
        <w:textAlignment w:val="baseline"/>
        <w:rPr>
          <w:rFonts w:asciiTheme="minorHAnsi" w:hAnsiTheme="minorHAnsi" w:cstheme="minorHAnsi"/>
          <w:color w:val="000000"/>
        </w:rPr>
      </w:pPr>
      <w:r w:rsidRPr="00BA41B1">
        <w:rPr>
          <w:rFonts w:asciiTheme="minorHAnsi" w:hAnsiTheme="minorHAnsi" w:cstheme="minorHAnsi"/>
          <w:noProof/>
          <w:color w:val="222222"/>
          <w:bdr w:val="none" w:sz="0" w:space="0" w:color="auto" w:frame="1"/>
        </w:rPr>
        <w:drawing>
          <wp:anchor distT="0" distB="0" distL="114300" distR="114300" simplePos="0" relativeHeight="251691008" behindDoc="0" locked="0" layoutInCell="1" allowOverlap="1">
            <wp:simplePos x="0" y="0"/>
            <wp:positionH relativeFrom="margin">
              <wp:posOffset>38100</wp:posOffset>
            </wp:positionH>
            <wp:positionV relativeFrom="paragraph">
              <wp:posOffset>925195</wp:posOffset>
            </wp:positionV>
            <wp:extent cx="1790700" cy="2740025"/>
            <wp:effectExtent l="304800" t="304800" r="323850" b="327025"/>
            <wp:wrapSquare wrapText="bothSides"/>
            <wp:docPr id="1954220758" name="Obrázok 6" descr="Obrázok, na ktorom je text&#10;&#10;Automaticky generovaný popis">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20758" name="Obrázok 6" descr="Obrázok, na ktorom je text&#10;&#10;Automaticky generovaný popis">
                      <a:hlinkClick r:id="rId23" tooltip="&quot;&quot;"/>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2740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A41B1" w:rsidRPr="00BA41B1">
        <w:rPr>
          <w:rFonts w:asciiTheme="minorHAnsi" w:hAnsiTheme="minorHAnsi" w:cstheme="minorHAnsi"/>
          <w:color w:val="000000"/>
        </w:rPr>
        <w:t>Do 80. rokoch minulého storočia sa zachovali zvyšky hospodárskej budovy v juhozápadnej časti obce. Prepošstvu patril aj mlyn na potoku Dubová, ktorý je pamiatkovým objektom. Pre obyvateľov obce, v drvivej väčšine roľníkov, bol spísaný v roku 1658 urbár, teda súpis povinnosti voči majiteľovi. V ňom sa spísali povinnosti poddaných v peňažnej a v naturálnej forme.</w:t>
      </w:r>
    </w:p>
    <w:p w:rsidR="00BA41B1" w:rsidRDefault="00BA41B1" w:rsidP="006A6EEE">
      <w:pPr>
        <w:pStyle w:val="Normlnywebov"/>
        <w:shd w:val="clear" w:color="auto" w:fill="FFFFFF"/>
        <w:spacing w:before="150" w:beforeAutospacing="0" w:after="150" w:afterAutospacing="0" w:line="276" w:lineRule="auto"/>
        <w:jc w:val="both"/>
        <w:textAlignment w:val="baseline"/>
        <w:rPr>
          <w:rFonts w:asciiTheme="minorHAnsi" w:hAnsiTheme="minorHAnsi" w:cstheme="minorHAnsi"/>
          <w:color w:val="000000"/>
        </w:rPr>
      </w:pPr>
      <w:r w:rsidRPr="00BA41B1">
        <w:rPr>
          <w:rFonts w:asciiTheme="minorHAnsi" w:hAnsiTheme="minorHAnsi" w:cstheme="minorHAnsi"/>
          <w:color w:val="000000"/>
        </w:rPr>
        <w:t>Hospodársky rozvoj v období feudalizmu bol prerušovaný častými vojnovými udalosťami a požiarmi. Pobedim zrejme neobišli nájazdy husitov a určite ani vpády Turkov a vojny protihabsburských povstaní. Ničivý bol pre Pobedim vpád Turkov na Považie v roku 1599. V roku 1598 mala obec 56 domov, ale v rokoch 1600 a 1601 sa eviduje Pobedim vypálený. Cez obec prechádzali povstaleckí vojaci Štefana Bočkaja a začiatkom 18. storočia zase kuruci Juraja Rákoczyho II. Obyvatelia obce sa pred nájazdmi chránili tak obranným usporiadaním svojich obydlí ako i opevneným kostolom, ktorý slúžil ako miesto útočišťa.</w:t>
      </w:r>
    </w:p>
    <w:p w:rsidR="00BA41B1" w:rsidRDefault="00BA41B1" w:rsidP="006A6EEE">
      <w:pPr>
        <w:pStyle w:val="obrazok"/>
        <w:shd w:val="clear" w:color="auto" w:fill="FFFFFF"/>
        <w:spacing w:before="0" w:beforeAutospacing="0" w:after="0" w:afterAutospacing="0" w:line="276" w:lineRule="auto"/>
        <w:textAlignment w:val="baseline"/>
        <w:rPr>
          <w:rFonts w:asciiTheme="minorHAnsi" w:hAnsiTheme="minorHAnsi" w:cstheme="minorHAnsi"/>
          <w:color w:val="000000"/>
        </w:rPr>
      </w:pPr>
    </w:p>
    <w:p w:rsidR="00BA41B1" w:rsidRPr="00BA41B1" w:rsidRDefault="005D121A" w:rsidP="006A6EEE">
      <w:pPr>
        <w:pStyle w:val="obrazok"/>
        <w:shd w:val="clear" w:color="auto" w:fill="FFFFFF"/>
        <w:spacing w:before="0" w:beforeAutospacing="0" w:after="0" w:afterAutospacing="0" w:line="276" w:lineRule="auto"/>
        <w:textAlignment w:val="baseline"/>
        <w:rPr>
          <w:rStyle w:val="Jemnzvraznenie"/>
        </w:rPr>
      </w:pPr>
      <w:hyperlink r:id="rId25" w:history="1">
        <w:r w:rsidR="00BA41B1" w:rsidRPr="00BA41B1">
          <w:rPr>
            <w:rStyle w:val="Jemnzvraznenie"/>
          </w:rPr>
          <w:t>Urbár z roku 1658</w:t>
        </w:r>
      </w:hyperlink>
    </w:p>
    <w:p w:rsidR="00BA41B1" w:rsidRDefault="00BA41B1" w:rsidP="006A6EEE">
      <w:pPr>
        <w:pStyle w:val="Normlnywebov"/>
        <w:shd w:val="clear" w:color="auto" w:fill="FFFFFF"/>
        <w:spacing w:before="150" w:beforeAutospacing="0" w:after="150" w:afterAutospacing="0" w:line="276" w:lineRule="auto"/>
        <w:jc w:val="both"/>
        <w:textAlignment w:val="baseline"/>
        <w:rPr>
          <w:rFonts w:asciiTheme="minorHAnsi" w:hAnsiTheme="minorHAnsi" w:cstheme="minorHAnsi"/>
          <w:color w:val="000000"/>
        </w:rPr>
      </w:pPr>
      <w:r w:rsidRPr="00BA41B1">
        <w:rPr>
          <w:rFonts w:asciiTheme="minorHAnsi" w:hAnsiTheme="minorHAnsi" w:cstheme="minorHAnsi"/>
          <w:color w:val="000000"/>
        </w:rPr>
        <w:lastRenderedPageBreak/>
        <w:t>Vojnové udalosti ani ďalšie vtedajšie pohromy ako požiare a morové epidémie neochromili život obce. Jej obyvatelia sa zaoberali predovšetkým pestovaním poľnohospodárskych plodín a chovom dobytka a oviec. Počet obyvateľov sa postupne zvyšoval a rozvoj obce pokračoval najmä v prvej polovici 20. storočia. V tomto období k tradičným roľníkom</w:t>
      </w:r>
      <w:r w:rsidR="00AC42ED">
        <w:rPr>
          <w:rFonts w:asciiTheme="minorHAnsi" w:hAnsiTheme="minorHAnsi" w:cstheme="minorHAnsi"/>
          <w:color w:val="000000"/>
        </w:rPr>
        <w:t xml:space="preserve">, ktorí tu </w:t>
      </w:r>
      <w:r w:rsidRPr="00BA41B1">
        <w:rPr>
          <w:rFonts w:asciiTheme="minorHAnsi" w:hAnsiTheme="minorHAnsi" w:cstheme="minorHAnsi"/>
          <w:color w:val="000000"/>
        </w:rPr>
        <w:t>pracovali</w:t>
      </w:r>
      <w:r w:rsidR="00AC42ED">
        <w:rPr>
          <w:rFonts w:asciiTheme="minorHAnsi" w:hAnsiTheme="minorHAnsi" w:cstheme="minorHAnsi"/>
          <w:color w:val="000000"/>
        </w:rPr>
        <w:t xml:space="preserve">, </w:t>
      </w:r>
      <w:r w:rsidRPr="00BA41B1">
        <w:rPr>
          <w:rFonts w:asciiTheme="minorHAnsi" w:hAnsiTheme="minorHAnsi" w:cstheme="minorHAnsi"/>
          <w:color w:val="000000"/>
        </w:rPr>
        <w:t xml:space="preserve">pribudli remeselníci ako obuvníci, mäsiari, kováči, mlynári ba dokonca i knihár. Spolu so zvyšovaním počtu obyvateľov sa rozrastala i obec. Pobedim sa rozširoval východným smerom a vybudovali sa verejnoprospešné budovy. Spolu so vznikom úverného a potravného družstva sa postavili obchody, budova úverného družstva a obecný dom. V období I. ČSR </w:t>
      </w:r>
      <w:r w:rsidR="00CB1CA4">
        <w:rPr>
          <w:rFonts w:asciiTheme="minorHAnsi" w:hAnsiTheme="minorHAnsi" w:cstheme="minorHAnsi"/>
          <w:color w:val="000000"/>
        </w:rPr>
        <w:t xml:space="preserve">sa </w:t>
      </w:r>
      <w:r w:rsidRPr="00BA41B1">
        <w:rPr>
          <w:rFonts w:asciiTheme="minorHAnsi" w:hAnsiTheme="minorHAnsi" w:cstheme="minorHAnsi"/>
          <w:color w:val="000000"/>
        </w:rPr>
        <w:t>pre nedostatok pôdy a pracovných príležitosti časť obyvateľov obce vysťahovala hlavne do USA a do Kanady. Okrem toho nový domov získali i na južnom Slovensku. Začiatkom 20. storočia bola postavená škola a v 30. rokoch minulého storočia pribudol i katolícky kultúrny dom. Ob</w:t>
      </w:r>
      <w:r w:rsidR="00986137">
        <w:rPr>
          <w:rFonts w:asciiTheme="minorHAnsi" w:hAnsiTheme="minorHAnsi" w:cstheme="minorHAnsi"/>
          <w:color w:val="000000"/>
        </w:rPr>
        <w:t>ec</w:t>
      </w:r>
      <w:r w:rsidR="00CB1CA4">
        <w:rPr>
          <w:rFonts w:asciiTheme="minorHAnsi" w:hAnsiTheme="minorHAnsi" w:cstheme="minorHAnsi"/>
          <w:color w:val="000000"/>
        </w:rPr>
        <w:t xml:space="preserve"> </w:t>
      </w:r>
      <w:r w:rsidRPr="00BA41B1">
        <w:rPr>
          <w:rFonts w:asciiTheme="minorHAnsi" w:hAnsiTheme="minorHAnsi" w:cstheme="minorHAnsi"/>
          <w:color w:val="000000"/>
        </w:rPr>
        <w:t>bola sídlom notariátu a administratívne patrila do okresu Nové Mesto nad Váhom. Po oslobodení bola obec súčasťou okresu Piešťany a po roku 1960 patrila do okresu Trenčín.</w:t>
      </w:r>
    </w:p>
    <w:p w:rsidR="00BA41B1" w:rsidRPr="00890628" w:rsidRDefault="00BA41B1" w:rsidP="006A6EEE">
      <w:pPr>
        <w:pStyle w:val="AdresaHTML"/>
        <w:shd w:val="clear" w:color="auto" w:fill="FFFFFF"/>
        <w:spacing w:before="150" w:after="150" w:line="276" w:lineRule="auto"/>
        <w:textAlignment w:val="baseline"/>
        <w:rPr>
          <w:rStyle w:val="Jemnzvraznenie"/>
          <w:i/>
          <w:iCs/>
          <w:sz w:val="20"/>
          <w:szCs w:val="20"/>
        </w:rPr>
      </w:pPr>
      <w:r w:rsidRPr="00890628">
        <w:rPr>
          <w:rStyle w:val="Jemnzvraznenie"/>
          <w:i/>
          <w:iCs/>
          <w:sz w:val="20"/>
          <w:szCs w:val="20"/>
        </w:rPr>
        <w:t>Spracoval: I. Pastorek            Literatúra: Kolektív autorov.: Pobedim, Bratislava 1992.</w:t>
      </w:r>
    </w:p>
    <w:p w:rsidR="006B1C2C" w:rsidRPr="00C4434D" w:rsidRDefault="006B1C2C" w:rsidP="00C87AAA">
      <w:pPr>
        <w:jc w:val="both"/>
        <w:rPr>
          <w:rFonts w:cstheme="minorHAnsi"/>
          <w:b/>
          <w:bCs/>
          <w:sz w:val="24"/>
          <w:szCs w:val="24"/>
          <w:shd w:val="clear" w:color="auto" w:fill="FFFFFF"/>
        </w:rPr>
      </w:pPr>
      <w:r w:rsidRPr="00C4434D">
        <w:rPr>
          <w:rFonts w:cstheme="minorHAnsi"/>
          <w:b/>
          <w:bCs/>
          <w:sz w:val="24"/>
          <w:szCs w:val="24"/>
          <w:shd w:val="clear" w:color="auto" w:fill="FFFFFF"/>
        </w:rPr>
        <w:t>KULTÚRNE PAMIATKY</w:t>
      </w:r>
    </w:p>
    <w:tbl>
      <w:tblPr>
        <w:tblStyle w:val="GridTable5DarkAccent1"/>
        <w:tblW w:w="9228" w:type="dxa"/>
        <w:tblLayout w:type="fixed"/>
        <w:tblLook w:val="04A0"/>
      </w:tblPr>
      <w:tblGrid>
        <w:gridCol w:w="3397"/>
        <w:gridCol w:w="3261"/>
        <w:gridCol w:w="2570"/>
      </w:tblGrid>
      <w:tr w:rsidR="00C8122B" w:rsidRPr="00B82CDF" w:rsidTr="00890628">
        <w:trPr>
          <w:cnfStyle w:val="100000000000"/>
          <w:trHeight w:val="53"/>
        </w:trPr>
        <w:tc>
          <w:tcPr>
            <w:cnfStyle w:val="001000000000"/>
            <w:tcW w:w="3397" w:type="dxa"/>
          </w:tcPr>
          <w:p w:rsidR="00C8122B" w:rsidRPr="003533FE" w:rsidRDefault="00C8122B" w:rsidP="00FF7074">
            <w:pPr>
              <w:spacing w:before="0"/>
              <w:jc w:val="center"/>
              <w:rPr>
                <w:b w:val="0"/>
                <w:bCs w:val="0"/>
                <w:i/>
                <w:sz w:val="24"/>
                <w:szCs w:val="24"/>
              </w:rPr>
            </w:pPr>
            <w:r w:rsidRPr="003533FE">
              <w:rPr>
                <w:sz w:val="24"/>
                <w:szCs w:val="24"/>
              </w:rPr>
              <w:t>NÁZOV NKP</w:t>
            </w:r>
          </w:p>
        </w:tc>
        <w:tc>
          <w:tcPr>
            <w:tcW w:w="3261" w:type="dxa"/>
          </w:tcPr>
          <w:p w:rsidR="00C8122B" w:rsidRPr="003533FE" w:rsidRDefault="00C8122B" w:rsidP="00FF7074">
            <w:pPr>
              <w:spacing w:before="0"/>
              <w:jc w:val="center"/>
              <w:cnfStyle w:val="100000000000"/>
              <w:rPr>
                <w:b w:val="0"/>
                <w:bCs w:val="0"/>
                <w:iCs/>
                <w:sz w:val="24"/>
                <w:szCs w:val="24"/>
              </w:rPr>
            </w:pPr>
            <w:r w:rsidRPr="003533FE">
              <w:rPr>
                <w:iCs/>
                <w:sz w:val="24"/>
                <w:szCs w:val="24"/>
              </w:rPr>
              <w:t>Číslo pamiatky/druh ochrany</w:t>
            </w:r>
          </w:p>
        </w:tc>
        <w:tc>
          <w:tcPr>
            <w:tcW w:w="2570" w:type="dxa"/>
          </w:tcPr>
          <w:p w:rsidR="00C8122B" w:rsidRPr="003533FE" w:rsidRDefault="003533FE" w:rsidP="00FF7074">
            <w:pPr>
              <w:spacing w:before="0"/>
              <w:jc w:val="center"/>
              <w:cnfStyle w:val="100000000000"/>
              <w:rPr>
                <w:b w:val="0"/>
                <w:bCs w:val="0"/>
                <w:iCs/>
                <w:sz w:val="24"/>
                <w:szCs w:val="24"/>
              </w:rPr>
            </w:pPr>
            <w:r w:rsidRPr="003533FE">
              <w:rPr>
                <w:iCs/>
                <w:sz w:val="24"/>
                <w:szCs w:val="24"/>
              </w:rPr>
              <w:t>Umiestnenie</w:t>
            </w:r>
          </w:p>
        </w:tc>
      </w:tr>
      <w:tr w:rsidR="00C8122B" w:rsidRPr="00B82CDF" w:rsidTr="00890628">
        <w:trPr>
          <w:cnfStyle w:val="000000100000"/>
          <w:trHeight w:val="53"/>
        </w:trPr>
        <w:tc>
          <w:tcPr>
            <w:cnfStyle w:val="001000000000"/>
            <w:tcW w:w="3397" w:type="dxa"/>
          </w:tcPr>
          <w:p w:rsidR="00C8122B" w:rsidRPr="003533FE" w:rsidRDefault="003533FE" w:rsidP="00614A9A">
            <w:pPr>
              <w:spacing w:before="0"/>
              <w:rPr>
                <w:sz w:val="24"/>
                <w:szCs w:val="24"/>
              </w:rPr>
            </w:pPr>
            <w:r w:rsidRPr="003533FE">
              <w:rPr>
                <w:sz w:val="24"/>
                <w:szCs w:val="24"/>
              </w:rPr>
              <w:t>Socha na podstavci, sv. Floriána</w:t>
            </w:r>
          </w:p>
        </w:tc>
        <w:tc>
          <w:tcPr>
            <w:tcW w:w="3261" w:type="dxa"/>
          </w:tcPr>
          <w:p w:rsidR="00C8122B" w:rsidRPr="003533FE" w:rsidRDefault="003533FE" w:rsidP="00614A9A">
            <w:pPr>
              <w:spacing w:before="0"/>
              <w:cnfStyle w:val="000000100000"/>
              <w:rPr>
                <w:iCs/>
                <w:sz w:val="24"/>
                <w:szCs w:val="24"/>
              </w:rPr>
            </w:pPr>
            <w:r w:rsidRPr="003533FE">
              <w:rPr>
                <w:sz w:val="24"/>
                <w:szCs w:val="24"/>
              </w:rPr>
              <w:t>ÚZPF č. 12194/1-2</w:t>
            </w:r>
          </w:p>
        </w:tc>
        <w:tc>
          <w:tcPr>
            <w:tcW w:w="2570" w:type="dxa"/>
          </w:tcPr>
          <w:p w:rsidR="00C8122B" w:rsidRPr="003533FE" w:rsidRDefault="003533FE" w:rsidP="00614A9A">
            <w:pPr>
              <w:spacing w:before="0"/>
              <w:cnfStyle w:val="000000100000"/>
              <w:rPr>
                <w:i/>
                <w:sz w:val="24"/>
                <w:szCs w:val="24"/>
              </w:rPr>
            </w:pPr>
            <w:r w:rsidRPr="003533FE">
              <w:rPr>
                <w:i/>
                <w:sz w:val="24"/>
                <w:szCs w:val="24"/>
              </w:rPr>
              <w:t xml:space="preserve"> KNC 694</w:t>
            </w:r>
            <w:r w:rsidR="00C8122B" w:rsidRPr="003533FE">
              <w:rPr>
                <w:i/>
                <w:sz w:val="24"/>
                <w:szCs w:val="24"/>
              </w:rPr>
              <w:t xml:space="preserve"> </w:t>
            </w:r>
          </w:p>
        </w:tc>
      </w:tr>
      <w:tr w:rsidR="00C8122B" w:rsidRPr="00B82CDF" w:rsidTr="00890628">
        <w:trPr>
          <w:trHeight w:val="53"/>
        </w:trPr>
        <w:tc>
          <w:tcPr>
            <w:cnfStyle w:val="001000000000"/>
            <w:tcW w:w="3397" w:type="dxa"/>
          </w:tcPr>
          <w:p w:rsidR="00C8122B" w:rsidRPr="003533FE" w:rsidRDefault="003533FE" w:rsidP="00614A9A">
            <w:pPr>
              <w:spacing w:before="0"/>
              <w:rPr>
                <w:sz w:val="24"/>
                <w:szCs w:val="24"/>
              </w:rPr>
            </w:pPr>
            <w:r w:rsidRPr="003533FE">
              <w:rPr>
                <w:sz w:val="24"/>
                <w:szCs w:val="24"/>
              </w:rPr>
              <w:t>Dvor roľnícky</w:t>
            </w:r>
          </w:p>
        </w:tc>
        <w:tc>
          <w:tcPr>
            <w:tcW w:w="3261" w:type="dxa"/>
          </w:tcPr>
          <w:p w:rsidR="00C8122B" w:rsidRPr="003533FE" w:rsidRDefault="00C8122B" w:rsidP="00614A9A">
            <w:pPr>
              <w:spacing w:before="0"/>
              <w:cnfStyle w:val="000000000000"/>
              <w:rPr>
                <w:iCs/>
                <w:sz w:val="24"/>
                <w:szCs w:val="24"/>
              </w:rPr>
            </w:pPr>
            <w:r w:rsidRPr="003533FE">
              <w:rPr>
                <w:iCs/>
                <w:sz w:val="24"/>
                <w:szCs w:val="24"/>
              </w:rPr>
              <w:t>1286/2</w:t>
            </w:r>
          </w:p>
        </w:tc>
        <w:tc>
          <w:tcPr>
            <w:tcW w:w="2570" w:type="dxa"/>
          </w:tcPr>
          <w:p w:rsidR="00C8122B" w:rsidRPr="003533FE" w:rsidRDefault="003533FE" w:rsidP="00614A9A">
            <w:pPr>
              <w:spacing w:before="0"/>
              <w:cnfStyle w:val="000000000000"/>
              <w:rPr>
                <w:i/>
                <w:sz w:val="24"/>
                <w:szCs w:val="24"/>
              </w:rPr>
            </w:pPr>
            <w:r w:rsidRPr="003533FE">
              <w:rPr>
                <w:i/>
                <w:sz w:val="24"/>
                <w:szCs w:val="24"/>
              </w:rPr>
              <w:t>KNC 854,853</w:t>
            </w:r>
          </w:p>
        </w:tc>
      </w:tr>
      <w:tr w:rsidR="00C8122B" w:rsidTr="00890628">
        <w:trPr>
          <w:cnfStyle w:val="000000100000"/>
          <w:trHeight w:val="53"/>
        </w:trPr>
        <w:tc>
          <w:tcPr>
            <w:cnfStyle w:val="001000000000"/>
            <w:tcW w:w="3397" w:type="dxa"/>
          </w:tcPr>
          <w:p w:rsidR="00C8122B" w:rsidRPr="003533FE" w:rsidRDefault="003533FE" w:rsidP="00614A9A">
            <w:pPr>
              <w:spacing w:before="0"/>
              <w:rPr>
                <w:sz w:val="24"/>
                <w:szCs w:val="24"/>
              </w:rPr>
            </w:pPr>
            <w:r w:rsidRPr="003533FE">
              <w:rPr>
                <w:sz w:val="24"/>
                <w:szCs w:val="24"/>
              </w:rPr>
              <w:t>Fara a pamätná tabuľa, Ján Hollý</w:t>
            </w:r>
          </w:p>
        </w:tc>
        <w:tc>
          <w:tcPr>
            <w:tcW w:w="3261" w:type="dxa"/>
          </w:tcPr>
          <w:p w:rsidR="00C8122B" w:rsidRPr="003533FE" w:rsidRDefault="003533FE" w:rsidP="00614A9A">
            <w:pPr>
              <w:spacing w:before="0"/>
              <w:cnfStyle w:val="000000100000"/>
              <w:rPr>
                <w:i/>
                <w:sz w:val="24"/>
                <w:szCs w:val="24"/>
              </w:rPr>
            </w:pPr>
            <w:r w:rsidRPr="003533FE">
              <w:rPr>
                <w:sz w:val="24"/>
                <w:szCs w:val="24"/>
              </w:rPr>
              <w:t>ÚZPF č. 1295/1-2</w:t>
            </w:r>
          </w:p>
        </w:tc>
        <w:tc>
          <w:tcPr>
            <w:tcW w:w="2570" w:type="dxa"/>
          </w:tcPr>
          <w:p w:rsidR="00C8122B" w:rsidRPr="003533FE" w:rsidRDefault="003533FE" w:rsidP="00614A9A">
            <w:pPr>
              <w:spacing w:before="0"/>
              <w:cnfStyle w:val="000000100000"/>
              <w:rPr>
                <w:i/>
                <w:sz w:val="24"/>
                <w:szCs w:val="24"/>
              </w:rPr>
            </w:pPr>
            <w:r w:rsidRPr="003533FE">
              <w:rPr>
                <w:i/>
                <w:sz w:val="24"/>
                <w:szCs w:val="24"/>
              </w:rPr>
              <w:t xml:space="preserve">KNC7 </w:t>
            </w:r>
          </w:p>
        </w:tc>
      </w:tr>
      <w:tr w:rsidR="00C8122B" w:rsidTr="00890628">
        <w:trPr>
          <w:trHeight w:val="53"/>
        </w:trPr>
        <w:tc>
          <w:tcPr>
            <w:cnfStyle w:val="001000000000"/>
            <w:tcW w:w="3397" w:type="dxa"/>
          </w:tcPr>
          <w:p w:rsidR="00C8122B" w:rsidRPr="003533FE" w:rsidRDefault="003533FE" w:rsidP="00614A9A">
            <w:pPr>
              <w:spacing w:before="0"/>
              <w:rPr>
                <w:sz w:val="24"/>
                <w:szCs w:val="24"/>
              </w:rPr>
            </w:pPr>
            <w:r w:rsidRPr="003533FE">
              <w:rPr>
                <w:sz w:val="24"/>
                <w:szCs w:val="24"/>
              </w:rPr>
              <w:t>Hradisko a pohrebisko</w:t>
            </w:r>
          </w:p>
        </w:tc>
        <w:tc>
          <w:tcPr>
            <w:tcW w:w="3261" w:type="dxa"/>
          </w:tcPr>
          <w:p w:rsidR="00C8122B" w:rsidRPr="003533FE" w:rsidRDefault="003533FE" w:rsidP="00614A9A">
            <w:pPr>
              <w:spacing w:before="0"/>
              <w:cnfStyle w:val="000000000000"/>
              <w:rPr>
                <w:sz w:val="24"/>
                <w:szCs w:val="24"/>
              </w:rPr>
            </w:pPr>
            <w:r w:rsidRPr="003533FE">
              <w:rPr>
                <w:sz w:val="24"/>
                <w:szCs w:val="24"/>
              </w:rPr>
              <w:t>ÚZPF č. 1297/1</w:t>
            </w:r>
          </w:p>
        </w:tc>
        <w:tc>
          <w:tcPr>
            <w:tcW w:w="2570" w:type="dxa"/>
          </w:tcPr>
          <w:p w:rsidR="00C8122B" w:rsidRPr="003533FE" w:rsidRDefault="003533FE" w:rsidP="00614A9A">
            <w:pPr>
              <w:spacing w:before="0"/>
              <w:cnfStyle w:val="000000000000"/>
              <w:rPr>
                <w:i/>
                <w:sz w:val="24"/>
                <w:szCs w:val="24"/>
              </w:rPr>
            </w:pPr>
            <w:r w:rsidRPr="003533FE">
              <w:rPr>
                <w:i/>
                <w:sz w:val="24"/>
                <w:szCs w:val="24"/>
              </w:rPr>
              <w:t>KNC 13525/1</w:t>
            </w:r>
          </w:p>
        </w:tc>
      </w:tr>
      <w:tr w:rsidR="00C8122B" w:rsidRPr="00C8122B" w:rsidTr="00890628">
        <w:trPr>
          <w:cnfStyle w:val="000000100000"/>
          <w:trHeight w:val="53"/>
        </w:trPr>
        <w:tc>
          <w:tcPr>
            <w:cnfStyle w:val="001000000000"/>
            <w:tcW w:w="3397" w:type="dxa"/>
          </w:tcPr>
          <w:p w:rsidR="00C8122B" w:rsidRPr="003533FE" w:rsidRDefault="003533FE" w:rsidP="00614A9A">
            <w:pPr>
              <w:spacing w:before="0"/>
              <w:rPr>
                <w:sz w:val="24"/>
                <w:szCs w:val="24"/>
              </w:rPr>
            </w:pPr>
            <w:r w:rsidRPr="003533FE">
              <w:rPr>
                <w:sz w:val="24"/>
                <w:szCs w:val="24"/>
              </w:rPr>
              <w:t>Mlyn vodný, Habánsky mlyn</w:t>
            </w:r>
          </w:p>
        </w:tc>
        <w:tc>
          <w:tcPr>
            <w:tcW w:w="3261" w:type="dxa"/>
          </w:tcPr>
          <w:p w:rsidR="00C8122B" w:rsidRPr="003533FE" w:rsidRDefault="003533FE" w:rsidP="00614A9A">
            <w:pPr>
              <w:spacing w:before="0"/>
              <w:cnfStyle w:val="000000100000"/>
              <w:rPr>
                <w:b/>
                <w:bCs/>
                <w:sz w:val="24"/>
                <w:szCs w:val="24"/>
              </w:rPr>
            </w:pPr>
            <w:r w:rsidRPr="003533FE">
              <w:rPr>
                <w:sz w:val="24"/>
                <w:szCs w:val="24"/>
              </w:rPr>
              <w:t>ÚZPF č. 1298/1-2</w:t>
            </w:r>
          </w:p>
        </w:tc>
        <w:tc>
          <w:tcPr>
            <w:tcW w:w="2570" w:type="dxa"/>
          </w:tcPr>
          <w:p w:rsidR="00C8122B" w:rsidRPr="003533FE" w:rsidRDefault="003533FE" w:rsidP="00614A9A">
            <w:pPr>
              <w:spacing w:before="0"/>
              <w:cnfStyle w:val="000000100000"/>
              <w:rPr>
                <w:i/>
                <w:sz w:val="24"/>
                <w:szCs w:val="24"/>
              </w:rPr>
            </w:pPr>
            <w:r w:rsidRPr="003533FE">
              <w:rPr>
                <w:i/>
                <w:sz w:val="24"/>
                <w:szCs w:val="24"/>
              </w:rPr>
              <w:t xml:space="preserve">KNC 306, 307 </w:t>
            </w:r>
            <w:r w:rsidR="00C8122B" w:rsidRPr="003533FE">
              <w:rPr>
                <w:i/>
                <w:sz w:val="24"/>
                <w:szCs w:val="24"/>
              </w:rPr>
              <w:t xml:space="preserve"> </w:t>
            </w:r>
          </w:p>
        </w:tc>
      </w:tr>
      <w:tr w:rsidR="003533FE" w:rsidRPr="00C8122B" w:rsidTr="00890628">
        <w:trPr>
          <w:trHeight w:val="53"/>
        </w:trPr>
        <w:tc>
          <w:tcPr>
            <w:cnfStyle w:val="001000000000"/>
            <w:tcW w:w="3397" w:type="dxa"/>
          </w:tcPr>
          <w:p w:rsidR="003533FE" w:rsidRPr="003533FE" w:rsidRDefault="003533FE" w:rsidP="00614A9A">
            <w:pPr>
              <w:spacing w:before="0"/>
              <w:rPr>
                <w:sz w:val="24"/>
                <w:szCs w:val="24"/>
              </w:rPr>
            </w:pPr>
            <w:r w:rsidRPr="003533FE">
              <w:rPr>
                <w:sz w:val="24"/>
                <w:szCs w:val="24"/>
              </w:rPr>
              <w:t>Kostol s areálom, rímskokatolícky sv. Michala</w:t>
            </w:r>
          </w:p>
        </w:tc>
        <w:tc>
          <w:tcPr>
            <w:tcW w:w="3261" w:type="dxa"/>
          </w:tcPr>
          <w:p w:rsidR="003533FE" w:rsidRPr="003533FE" w:rsidRDefault="003533FE" w:rsidP="00614A9A">
            <w:pPr>
              <w:spacing w:before="0"/>
              <w:cnfStyle w:val="000000000000"/>
              <w:rPr>
                <w:b/>
                <w:bCs/>
                <w:sz w:val="24"/>
                <w:szCs w:val="24"/>
              </w:rPr>
            </w:pPr>
            <w:r w:rsidRPr="003533FE">
              <w:rPr>
                <w:sz w:val="24"/>
                <w:szCs w:val="24"/>
              </w:rPr>
              <w:t>ÚZPF č. 1299/1-8</w:t>
            </w:r>
          </w:p>
        </w:tc>
        <w:tc>
          <w:tcPr>
            <w:tcW w:w="2570" w:type="dxa"/>
          </w:tcPr>
          <w:p w:rsidR="003533FE" w:rsidRPr="003533FE" w:rsidRDefault="003533FE" w:rsidP="00614A9A">
            <w:pPr>
              <w:spacing w:before="0"/>
              <w:cnfStyle w:val="000000000000"/>
              <w:rPr>
                <w:i/>
                <w:sz w:val="24"/>
                <w:szCs w:val="24"/>
              </w:rPr>
            </w:pPr>
            <w:r w:rsidRPr="003533FE">
              <w:rPr>
                <w:i/>
                <w:sz w:val="24"/>
                <w:szCs w:val="24"/>
              </w:rPr>
              <w:t>KNC 1</w:t>
            </w:r>
          </w:p>
        </w:tc>
      </w:tr>
    </w:tbl>
    <w:p w:rsidR="00BA41B1" w:rsidRDefault="00C4434D" w:rsidP="00C87AAA">
      <w:pPr>
        <w:jc w:val="both"/>
        <w:rPr>
          <w:i/>
          <w:iCs/>
          <w:color w:val="1A495C" w:themeColor="accent1" w:themeShade="7F"/>
        </w:rPr>
      </w:pPr>
      <w:bookmarkStart w:id="27" w:name="_Hlk135053942"/>
      <w:r w:rsidRPr="00C4434D">
        <w:rPr>
          <w:rStyle w:val="Jemnzvraznenie"/>
        </w:rPr>
        <w:t xml:space="preserve">Tabuľka </w:t>
      </w:r>
      <w:r w:rsidR="00FF7074">
        <w:rPr>
          <w:rStyle w:val="Jemnzvraznenie"/>
        </w:rPr>
        <w:t>4</w:t>
      </w:r>
      <w:r w:rsidRPr="00C4434D">
        <w:rPr>
          <w:rStyle w:val="Jemnzvraznenie"/>
        </w:rPr>
        <w:t xml:space="preserve"> Národné kultúrne pamiatky</w:t>
      </w:r>
      <w:r>
        <w:rPr>
          <w:rStyle w:val="Jemnzvraznenie"/>
        </w:rPr>
        <w:t xml:space="preserve">     </w:t>
      </w:r>
      <w:r w:rsidR="003533FE">
        <w:rPr>
          <w:rStyle w:val="Jemnzvraznenie"/>
        </w:rPr>
        <w:t xml:space="preserve">                                         </w:t>
      </w:r>
      <w:r>
        <w:rPr>
          <w:rStyle w:val="Jemnzvraznenie"/>
        </w:rPr>
        <w:t xml:space="preserve"> </w:t>
      </w:r>
      <w:bookmarkEnd w:id="27"/>
      <w:r>
        <w:rPr>
          <w:rStyle w:val="Jemnzvraznenie"/>
        </w:rPr>
        <w:t>(</w:t>
      </w:r>
      <w:r w:rsidR="00C8122B" w:rsidRPr="00C8122B">
        <w:rPr>
          <w:rFonts w:cstheme="minorHAnsi"/>
          <w:color w:val="276E8B" w:themeColor="accent1" w:themeShade="BF"/>
          <w:shd w:val="clear" w:color="auto" w:fill="FFFFFF"/>
        </w:rPr>
        <w:t>Zdroj: Register NKP</w:t>
      </w:r>
      <w:r>
        <w:rPr>
          <w:rFonts w:cstheme="minorHAnsi"/>
          <w:color w:val="276E8B" w:themeColor="accent1" w:themeShade="BF"/>
          <w:shd w:val="clear" w:color="auto" w:fill="FFFFFF"/>
        </w:rPr>
        <w:t xml:space="preserve"> )</w:t>
      </w:r>
    </w:p>
    <w:p w:rsidR="00BA41B1" w:rsidRPr="00BA41B1" w:rsidRDefault="00BA41B1" w:rsidP="00C87AAA">
      <w:pPr>
        <w:jc w:val="both"/>
        <w:rPr>
          <w:b/>
          <w:bCs/>
          <w:color w:val="1A495C" w:themeColor="accent1" w:themeShade="7F"/>
          <w:sz w:val="24"/>
          <w:szCs w:val="24"/>
        </w:rPr>
      </w:pPr>
      <w:r w:rsidRPr="00BA41B1">
        <w:rPr>
          <w:b/>
          <w:bCs/>
          <w:sz w:val="24"/>
          <w:szCs w:val="24"/>
        </w:rPr>
        <w:t>OSOBNOSTI OBCE</w:t>
      </w:r>
      <w:r w:rsidR="006B1C2C" w:rsidRPr="00BA41B1">
        <w:rPr>
          <w:rFonts w:cstheme="minorHAnsi"/>
          <w:b/>
          <w:bCs/>
          <w:color w:val="FFFFFF" w:themeColor="text1"/>
          <w:sz w:val="24"/>
          <w:szCs w:val="24"/>
          <w:shd w:val="clear" w:color="auto" w:fill="FFFFFF"/>
        </w:rPr>
        <w:t>OSO</w:t>
      </w:r>
    </w:p>
    <w:p w:rsidR="00DB3945" w:rsidRDefault="00BA41B1" w:rsidP="00C87AAA">
      <w:pPr>
        <w:jc w:val="both"/>
        <w:rPr>
          <w:sz w:val="24"/>
          <w:szCs w:val="24"/>
        </w:rPr>
      </w:pPr>
      <w:r>
        <w:rPr>
          <w:b/>
          <w:bCs/>
          <w:sz w:val="24"/>
          <w:szCs w:val="24"/>
        </w:rPr>
        <w:t>Ján HOLLÝ</w:t>
      </w:r>
    </w:p>
    <w:p w:rsidR="00FF7074" w:rsidRDefault="00BA41B1" w:rsidP="006A6EEE">
      <w:pPr>
        <w:jc w:val="both"/>
        <w:rPr>
          <w:rFonts w:cstheme="minorHAnsi"/>
          <w:color w:val="000000"/>
          <w:sz w:val="24"/>
          <w:szCs w:val="24"/>
          <w:shd w:val="clear" w:color="auto" w:fill="FFFFFF"/>
        </w:rPr>
      </w:pPr>
      <w:r>
        <w:rPr>
          <w:noProof/>
          <w:lang w:eastAsia="sk-SK"/>
        </w:rPr>
        <w:drawing>
          <wp:anchor distT="0" distB="0" distL="114300" distR="114300" simplePos="0" relativeHeight="251692032" behindDoc="0" locked="0" layoutInCell="1" allowOverlap="1">
            <wp:simplePos x="0" y="0"/>
            <wp:positionH relativeFrom="margin">
              <wp:posOffset>3766820</wp:posOffset>
            </wp:positionH>
            <wp:positionV relativeFrom="paragraph">
              <wp:posOffset>4445</wp:posOffset>
            </wp:positionV>
            <wp:extent cx="1933575" cy="2117090"/>
            <wp:effectExtent l="304800" t="304800" r="333375" b="321310"/>
            <wp:wrapSquare wrapText="bothSides"/>
            <wp:docPr id="223432142"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21170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A41B1">
        <w:rPr>
          <w:rFonts w:cstheme="minorHAnsi"/>
          <w:color w:val="000000"/>
          <w:sz w:val="24"/>
          <w:szCs w:val="24"/>
          <w:shd w:val="clear" w:color="auto" w:fill="FFFFFF"/>
        </w:rPr>
        <w:t>Jeden z najvýznamnejších slovenských básnikov pôsobil v obci v rokoch 1808 – 1811. Do Pobedim</w:t>
      </w:r>
      <w:r w:rsidR="00986137">
        <w:rPr>
          <w:rFonts w:cstheme="minorHAnsi"/>
          <w:color w:val="000000"/>
          <w:sz w:val="24"/>
          <w:szCs w:val="24"/>
          <w:shd w:val="clear" w:color="auto" w:fill="FFFFFF"/>
        </w:rPr>
        <w:t>a</w:t>
      </w:r>
      <w:r w:rsidRPr="00BA41B1">
        <w:rPr>
          <w:rFonts w:cstheme="minorHAnsi"/>
          <w:color w:val="000000"/>
          <w:sz w:val="24"/>
          <w:szCs w:val="24"/>
          <w:shd w:val="clear" w:color="auto" w:fill="FFFFFF"/>
        </w:rPr>
        <w:t xml:space="preserve"> prišiel po skončení štúdií a pobedimská farnosť bola jeho prvou dušpastierskou zastávkou. Počas pobytu v Pobedime prekladal Vergiliovú Eneidu a písal Selanky, obrazy zo života slovenského ľudu. Námetom mu iste bol i život a práca jeho farníkov, obyvateľov obcí Pobedim, Bašovce a Horná Streda. Traduje sa že v bašovskom chotári, v lesíku Blatiny, často tvoril svoje básnické diela a Horná Streda bola zase miestom, kde </w:t>
      </w:r>
      <w:r w:rsidRPr="00BA41B1">
        <w:rPr>
          <w:rFonts w:cstheme="minorHAnsi"/>
          <w:color w:val="000000"/>
          <w:sz w:val="24"/>
          <w:szCs w:val="24"/>
          <w:shd w:val="clear" w:color="auto" w:fill="FFFFFF"/>
        </w:rPr>
        <w:lastRenderedPageBreak/>
        <w:t>chodieval slúžiť bohoslužby. Pobyt básnika v Pobedime dokumentujú zápisy v miestnej matrike a listy písané z Maduníc. Koncom roku 1808 odchádza Ján Hollý do Hlohovca a odtiaľ do neďalekých Maduníc. Pobedimčania si pripomínajú básnikovo pôsobenie v obci pamätnou tabuľou, ktorá bola osadená a slávnostne odhalená na miestnej fare v roku 1934. Na kamennej tabuli sú roky pôsobenia a úryvok z básne. V hornej časti tabule sa nachádza poprsie básnika od významného slovenského sochára Vojtecha Ihriského. Meno básnika nesie základná škola s materskou školou a miestna knižnica. V objekte Roľnícky dom je časť historickej expozície venovaná osobnosti básnika.</w:t>
      </w:r>
    </w:p>
    <w:p w:rsidR="00BA41B1" w:rsidRPr="004E00F3" w:rsidRDefault="00BA41B1" w:rsidP="006A6EEE">
      <w:pPr>
        <w:jc w:val="both"/>
        <w:rPr>
          <w:rFonts w:cstheme="minorHAnsi"/>
          <w:b/>
          <w:bCs/>
          <w:color w:val="000000"/>
          <w:sz w:val="24"/>
          <w:szCs w:val="24"/>
          <w:shd w:val="clear" w:color="auto" w:fill="FFFFFF"/>
        </w:rPr>
      </w:pPr>
      <w:r w:rsidRPr="004E00F3">
        <w:rPr>
          <w:rFonts w:cstheme="minorHAnsi"/>
          <w:b/>
          <w:bCs/>
          <w:color w:val="000000"/>
          <w:sz w:val="24"/>
          <w:szCs w:val="24"/>
          <w:shd w:val="clear" w:color="auto" w:fill="FFFFFF"/>
        </w:rPr>
        <w:t>Biskup Jozef Feranec</w:t>
      </w:r>
    </w:p>
    <w:p w:rsidR="00BA41B1" w:rsidRPr="004E00F3" w:rsidRDefault="004E00F3" w:rsidP="006A6EEE">
      <w:pPr>
        <w:pStyle w:val="Normlnywebov"/>
        <w:shd w:val="clear" w:color="auto" w:fill="FFFFFF"/>
        <w:spacing w:before="150" w:beforeAutospacing="0" w:after="150" w:afterAutospacing="0" w:line="276" w:lineRule="auto"/>
        <w:jc w:val="both"/>
        <w:textAlignment w:val="baseline"/>
        <w:rPr>
          <w:rFonts w:asciiTheme="minorHAnsi" w:hAnsiTheme="minorHAnsi" w:cstheme="minorHAnsi"/>
          <w:color w:val="000000"/>
        </w:rPr>
      </w:pPr>
      <w:r>
        <w:rPr>
          <w:noProof/>
        </w:rPr>
        <w:drawing>
          <wp:anchor distT="0" distB="0" distL="114300" distR="114300" simplePos="0" relativeHeight="251693056" behindDoc="0" locked="0" layoutInCell="1" allowOverlap="1">
            <wp:simplePos x="0" y="0"/>
            <wp:positionH relativeFrom="column">
              <wp:posOffset>3281680</wp:posOffset>
            </wp:positionH>
            <wp:positionV relativeFrom="paragraph">
              <wp:posOffset>636270</wp:posOffset>
            </wp:positionV>
            <wp:extent cx="2382520" cy="3230245"/>
            <wp:effectExtent l="304800" t="304800" r="322580" b="332105"/>
            <wp:wrapSquare wrapText="bothSides"/>
            <wp:docPr id="284864554"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2520" cy="32302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A41B1" w:rsidRPr="004E00F3">
        <w:rPr>
          <w:rFonts w:asciiTheme="minorHAnsi" w:hAnsiTheme="minorHAnsi" w:cstheme="minorHAnsi"/>
          <w:color w:val="000000"/>
        </w:rPr>
        <w:t>Banskobystrický biskup Jozef Feranec sa narodil v Pobedime 14. marca 1910. Študoval v Novom Meste nad Váhom a teologický seminár v Banskej Bystrici ukončil v roku 1932. Po vysväten</w:t>
      </w:r>
      <w:r w:rsidR="00986137">
        <w:rPr>
          <w:rFonts w:asciiTheme="minorHAnsi" w:hAnsiTheme="minorHAnsi" w:cstheme="minorHAnsi"/>
          <w:color w:val="000000"/>
        </w:rPr>
        <w:t>í</w:t>
      </w:r>
      <w:r w:rsidR="00BA41B1" w:rsidRPr="004E00F3">
        <w:rPr>
          <w:rFonts w:asciiTheme="minorHAnsi" w:hAnsiTheme="minorHAnsi" w:cstheme="minorHAnsi"/>
          <w:color w:val="000000"/>
        </w:rPr>
        <w:t xml:space="preserve"> za kňaza pôsobil vo viacerých farnostiach banskobystrickej diecézy. Pastoračnú činnosť vykonával v Detvianskej Hute, Trubíne, Hriňovej a skoro 20 rokov vo Zvolene. Ako profesor pôsobil na miestnom gymnáziu a zaslúžil </w:t>
      </w:r>
      <w:r w:rsidR="00B83BDA">
        <w:rPr>
          <w:rFonts w:asciiTheme="minorHAnsi" w:hAnsiTheme="minorHAnsi" w:cstheme="minorHAnsi"/>
          <w:color w:val="FF0000"/>
        </w:rPr>
        <w:t>sa</w:t>
      </w:r>
      <w:r w:rsidR="00BA41B1" w:rsidRPr="004E00F3">
        <w:rPr>
          <w:rFonts w:asciiTheme="minorHAnsi" w:hAnsiTheme="minorHAnsi" w:cstheme="minorHAnsi"/>
          <w:color w:val="000000"/>
        </w:rPr>
        <w:t xml:space="preserve"> aj o rozvoj divadelníctva v meste. V 50. rokoch bol za články prenasledovaný a dva roky strávil v tábore v Močenku. Jeho dušpastierska činnosť pokračovala vo farnostiach na strednom Slovensku. V roku 1973 bol vysvätený za banskobystrického biskupa a na tomto významnom poste pôsobil do roku 1990. V čase svojho pôsobenia, aj ako predseda Zboru ordinárov Slovenska, sa zaslúžil o vznik samostatnej slovenskej provincie. Biskup Jozef Feranec zomrel 3. mája 2003 a je pochovaný, podľa svojho želania, na miestnom cintoríne. Na jeho pamiatku bola v kostole sv. Michala archanjela v Pobedime osadená pamätná doska. Na biskupa Jozefa Feranca si s úctou vďakou spomínajú obyvatelia rodnej obce, ktorú s obľubou navštevoval.</w:t>
      </w:r>
    </w:p>
    <w:p w:rsidR="00BA41B1" w:rsidRPr="00890628" w:rsidRDefault="00BA41B1" w:rsidP="00BA41B1">
      <w:pPr>
        <w:pStyle w:val="AdresaHTML"/>
        <w:shd w:val="clear" w:color="auto" w:fill="FFFFFF"/>
        <w:spacing w:before="150" w:after="150"/>
        <w:textAlignment w:val="baseline"/>
        <w:rPr>
          <w:rStyle w:val="Jemnzvraznenie"/>
          <w:i/>
          <w:iCs/>
          <w:sz w:val="20"/>
          <w:szCs w:val="20"/>
        </w:rPr>
      </w:pPr>
      <w:r w:rsidRPr="00890628">
        <w:rPr>
          <w:rStyle w:val="Jemnzvraznenie"/>
          <w:i/>
          <w:iCs/>
          <w:sz w:val="20"/>
          <w:szCs w:val="20"/>
        </w:rPr>
        <w:t>Spracoval: I. Pastorek</w:t>
      </w:r>
    </w:p>
    <w:p w:rsidR="00BA41B1" w:rsidRPr="00BA41B1" w:rsidRDefault="00BA41B1" w:rsidP="00C87AAA">
      <w:pPr>
        <w:jc w:val="both"/>
        <w:rPr>
          <w:rFonts w:cstheme="minorHAnsi"/>
          <w:sz w:val="32"/>
          <w:szCs w:val="32"/>
        </w:rPr>
      </w:pPr>
    </w:p>
    <w:p w:rsidR="00FF7074" w:rsidRPr="00BA41B1" w:rsidRDefault="00FF7074" w:rsidP="00C87AAA">
      <w:pPr>
        <w:jc w:val="both"/>
        <w:rPr>
          <w:b/>
          <w:bCs/>
          <w:sz w:val="24"/>
          <w:szCs w:val="24"/>
        </w:rPr>
      </w:pPr>
    </w:p>
    <w:p w:rsidR="00FF7074" w:rsidRDefault="00FF7074" w:rsidP="00C87AAA">
      <w:pPr>
        <w:jc w:val="both"/>
        <w:rPr>
          <w:sz w:val="24"/>
          <w:szCs w:val="24"/>
        </w:rPr>
      </w:pPr>
    </w:p>
    <w:p w:rsidR="00890628" w:rsidRDefault="00890628" w:rsidP="00C87AAA">
      <w:pPr>
        <w:jc w:val="both"/>
        <w:rPr>
          <w:sz w:val="24"/>
          <w:szCs w:val="24"/>
        </w:rPr>
      </w:pPr>
    </w:p>
    <w:p w:rsidR="00890628" w:rsidRDefault="00890628" w:rsidP="00C87AAA">
      <w:pPr>
        <w:jc w:val="both"/>
        <w:rPr>
          <w:sz w:val="24"/>
          <w:szCs w:val="24"/>
        </w:rPr>
      </w:pPr>
    </w:p>
    <w:p w:rsidR="00FF7074" w:rsidRDefault="00FF7074" w:rsidP="00C87AAA">
      <w:pPr>
        <w:jc w:val="both"/>
        <w:rPr>
          <w:sz w:val="24"/>
          <w:szCs w:val="24"/>
        </w:rPr>
      </w:pPr>
    </w:p>
    <w:p w:rsidR="00AC42ED" w:rsidRDefault="00AC42ED" w:rsidP="00C87AAA">
      <w:pPr>
        <w:jc w:val="both"/>
        <w:rPr>
          <w:sz w:val="24"/>
          <w:szCs w:val="24"/>
        </w:rPr>
      </w:pPr>
    </w:p>
    <w:p w:rsidR="00E66381" w:rsidRDefault="00E66381" w:rsidP="00C87AAA">
      <w:pPr>
        <w:pStyle w:val="Nadpis3"/>
      </w:pPr>
      <w:bookmarkStart w:id="28" w:name="_Toc139977993"/>
      <w:r w:rsidRPr="00DB3945">
        <w:t>2.</w:t>
      </w:r>
      <w:r w:rsidR="00AF5C24">
        <w:t>3</w:t>
      </w:r>
      <w:r w:rsidRPr="00DB3945">
        <w:t>.4. Technická infraštruktúra, doprava</w:t>
      </w:r>
      <w:bookmarkEnd w:id="28"/>
    </w:p>
    <w:p w:rsidR="0055765C" w:rsidRDefault="00BE28FA" w:rsidP="0055765C">
      <w:pPr>
        <w:jc w:val="both"/>
        <w:rPr>
          <w:sz w:val="24"/>
          <w:szCs w:val="24"/>
        </w:rPr>
      </w:pPr>
      <w:r>
        <w:rPr>
          <w:b/>
          <w:bCs/>
          <w:sz w:val="24"/>
          <w:szCs w:val="24"/>
        </w:rPr>
        <w:t>Kanalizácia</w:t>
      </w:r>
    </w:p>
    <w:p w:rsidR="00BE28FA" w:rsidRPr="00137337" w:rsidRDefault="00BE28FA" w:rsidP="006A6EEE">
      <w:pPr>
        <w:jc w:val="both"/>
        <w:rPr>
          <w:color w:val="FF0000"/>
          <w:sz w:val="24"/>
          <w:szCs w:val="24"/>
        </w:rPr>
      </w:pPr>
      <w:r w:rsidRPr="00BE28FA">
        <w:rPr>
          <w:sz w:val="24"/>
          <w:szCs w:val="24"/>
        </w:rPr>
        <w:t xml:space="preserve">V súčasnom období obec nemá vybudovanú kanalizáciu s príslušnou čističkou odpadových vôd. Odpadové vody sú zachytávané v individuálnych žumpách a septikoch, ktorých tesnosť je </w:t>
      </w:r>
      <w:r w:rsidR="00890628" w:rsidRPr="00BE28FA">
        <w:rPr>
          <w:sz w:val="24"/>
          <w:szCs w:val="24"/>
        </w:rPr>
        <w:t>nekontrolovateľná</w:t>
      </w:r>
      <w:r w:rsidRPr="00BE28FA">
        <w:rPr>
          <w:sz w:val="24"/>
          <w:szCs w:val="24"/>
        </w:rPr>
        <w:t xml:space="preserve"> a často sú splaškové vody vypúšťané aj do miestnych vodných tokov. V rámci združenej investície obcí Veľké Orvište, Ostrov, Bašovce, Pobedim, Očkov a Podolie bol v území vybudovaný tlakový kanalizačný zberač Presskan s jeho zaústením do jednotnej kanalizácie mesta Piešťany. Prívod skupinovej kanalizácie z Očkova je položený po hranicu intravilánu obce. Vybudovaný kanalizačný zberač však doteraz nie je skolaudovaný a uvedený do prevádzky. </w:t>
      </w:r>
      <w:r w:rsidRPr="00137337">
        <w:rPr>
          <w:strike/>
          <w:color w:val="FF0000"/>
          <w:sz w:val="24"/>
          <w:szCs w:val="24"/>
        </w:rPr>
        <w:t>V pláne je dobudovanie skupinovej kanalizácie Pobedim, Očkov, Podolie s napojením na ČOV Piešťany.</w:t>
      </w:r>
      <w:r w:rsidR="00137337">
        <w:rPr>
          <w:sz w:val="24"/>
          <w:szCs w:val="24"/>
        </w:rPr>
        <w:t xml:space="preserve"> </w:t>
      </w:r>
      <w:r w:rsidR="00137337">
        <w:rPr>
          <w:color w:val="FF0000"/>
          <w:sz w:val="24"/>
          <w:szCs w:val="24"/>
        </w:rPr>
        <w:t xml:space="preserve">V pláne je napojenie cez Hornú Stredu. Čaká sa najskôr na </w:t>
      </w:r>
      <w:proofErr w:type="spellStart"/>
      <w:r w:rsidR="00137337">
        <w:rPr>
          <w:color w:val="FF0000"/>
          <w:sz w:val="24"/>
          <w:szCs w:val="24"/>
        </w:rPr>
        <w:t>odkanalizovanie</w:t>
      </w:r>
      <w:proofErr w:type="spellEnd"/>
      <w:r w:rsidR="00137337">
        <w:rPr>
          <w:color w:val="FF0000"/>
          <w:sz w:val="24"/>
          <w:szCs w:val="24"/>
        </w:rPr>
        <w:t xml:space="preserve"> Hornej Stredy, na nich by sme sa mali napojiť.</w:t>
      </w:r>
    </w:p>
    <w:p w:rsidR="0055765C" w:rsidRPr="006B1C2C" w:rsidRDefault="006B1C2C" w:rsidP="006A6EEE">
      <w:pPr>
        <w:jc w:val="both"/>
        <w:rPr>
          <w:sz w:val="24"/>
          <w:szCs w:val="24"/>
        </w:rPr>
      </w:pPr>
      <w:r w:rsidRPr="006B1C2C">
        <w:rPr>
          <w:sz w:val="24"/>
          <w:szCs w:val="24"/>
        </w:rPr>
        <w:t>V obci nie je v súčasnosti vybudovaná kanalizácia ani ČOV. Kanalizácia obce je vyriešená prostredníctvom splaškového odkanalizovania, ktoré je však pre budúci vývoj obce nedostatočné. Realizácia výstavby nie je možná bez čerpania eurofondov.</w:t>
      </w:r>
    </w:p>
    <w:p w:rsidR="0055765C" w:rsidRDefault="00BE28FA" w:rsidP="006A6EEE">
      <w:pPr>
        <w:jc w:val="both"/>
        <w:rPr>
          <w:b/>
          <w:bCs/>
          <w:sz w:val="24"/>
          <w:szCs w:val="24"/>
        </w:rPr>
      </w:pPr>
      <w:r>
        <w:rPr>
          <w:b/>
          <w:bCs/>
          <w:sz w:val="24"/>
          <w:szCs w:val="24"/>
        </w:rPr>
        <w:t>Vodovod a zásobovanie pitnou vodou</w:t>
      </w:r>
    </w:p>
    <w:p w:rsidR="00BE28FA" w:rsidRPr="00BE28FA" w:rsidRDefault="00AC42ED" w:rsidP="006A6EEE">
      <w:pPr>
        <w:jc w:val="both"/>
        <w:rPr>
          <w:b/>
          <w:bCs/>
          <w:sz w:val="32"/>
          <w:szCs w:val="32"/>
        </w:rPr>
      </w:pPr>
      <w:r>
        <w:rPr>
          <w:sz w:val="24"/>
          <w:szCs w:val="24"/>
        </w:rPr>
        <w:t xml:space="preserve">Obec má vybudovaný vodovod, v prípade novej IBV bude potrebné jeho rozšírenie do nových obecných častí. Vodovod je vo vyhovujúcom stave. </w:t>
      </w:r>
    </w:p>
    <w:p w:rsidR="0055765C" w:rsidRPr="0055765C" w:rsidRDefault="0055765C" w:rsidP="006A6EEE">
      <w:pPr>
        <w:jc w:val="both"/>
        <w:rPr>
          <w:b/>
          <w:bCs/>
          <w:sz w:val="24"/>
          <w:szCs w:val="24"/>
        </w:rPr>
      </w:pPr>
      <w:r w:rsidRPr="0055765C">
        <w:rPr>
          <w:b/>
          <w:bCs/>
          <w:sz w:val="24"/>
          <w:szCs w:val="24"/>
        </w:rPr>
        <w:t xml:space="preserve">Zásobovanie elektrickou energiou </w:t>
      </w:r>
    </w:p>
    <w:p w:rsidR="006B1C2C" w:rsidRDefault="004E350E" w:rsidP="006A6EEE">
      <w:pPr>
        <w:jc w:val="both"/>
        <w:rPr>
          <w:sz w:val="24"/>
          <w:szCs w:val="24"/>
        </w:rPr>
      </w:pPr>
      <w:r>
        <w:rPr>
          <w:noProof/>
          <w:sz w:val="24"/>
          <w:szCs w:val="24"/>
          <w:lang w:eastAsia="sk-SK"/>
        </w:rPr>
        <w:drawing>
          <wp:anchor distT="0" distB="0" distL="114300" distR="114300" simplePos="0" relativeHeight="251668480" behindDoc="0" locked="0" layoutInCell="1" allowOverlap="1">
            <wp:simplePos x="0" y="0"/>
            <wp:positionH relativeFrom="margin">
              <wp:align>right</wp:align>
            </wp:positionH>
            <wp:positionV relativeFrom="paragraph">
              <wp:posOffset>142240</wp:posOffset>
            </wp:positionV>
            <wp:extent cx="960120" cy="781050"/>
            <wp:effectExtent l="304800" t="304800" r="316230" b="323850"/>
            <wp:wrapSquare wrapText="bothSides"/>
            <wp:docPr id="196550178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0120" cy="781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B1C2C" w:rsidRPr="006B1C2C">
        <w:rPr>
          <w:sz w:val="24"/>
          <w:szCs w:val="24"/>
        </w:rPr>
        <w:t>Prevádzkovateľom elektrickej siete v obci je Západoslovenská energetika, a.s.</w:t>
      </w:r>
      <w:r w:rsidR="00925ACE">
        <w:rPr>
          <w:sz w:val="24"/>
          <w:szCs w:val="24"/>
        </w:rPr>
        <w:t xml:space="preserve"> </w:t>
      </w:r>
      <w:r w:rsidR="00BE28FA" w:rsidRPr="00BE28FA">
        <w:rPr>
          <w:sz w:val="24"/>
          <w:szCs w:val="24"/>
        </w:rPr>
        <w:t>Západne od obce prechádza vysoké vzdušné vedenie 3x110kV a vedenie 22</w:t>
      </w:r>
      <w:r w:rsidR="00137337">
        <w:rPr>
          <w:color w:val="FF0000"/>
          <w:sz w:val="24"/>
          <w:szCs w:val="24"/>
        </w:rPr>
        <w:t>kV</w:t>
      </w:r>
      <w:r w:rsidR="00BE28FA" w:rsidRPr="00BE28FA">
        <w:rPr>
          <w:sz w:val="24"/>
          <w:szCs w:val="24"/>
        </w:rPr>
        <w:t>. Obec je zásobovaná zo vzdušného 22kV primárneho systému 5 samostatnými odbočujúcimi prípojkami</w:t>
      </w:r>
      <w:r w:rsidR="00BE28FA">
        <w:t>.</w:t>
      </w:r>
      <w:r w:rsidR="006B1C2C">
        <w:t xml:space="preserve"> </w:t>
      </w:r>
      <w:r w:rsidR="0055765C" w:rsidRPr="0055765C">
        <w:rPr>
          <w:sz w:val="24"/>
          <w:szCs w:val="24"/>
        </w:rPr>
        <w:t xml:space="preserve">Zásobovanie obce elektrickou energiou v súčasnosti postačuje požiadavkám obyvateľov. Po realizácii výstavby na navrhovaných plochách je predpoklad, že sa požiadavky na zásobovanie elektrickou energiou zvýšia, navrhujeme </w:t>
      </w:r>
      <w:r w:rsidR="0055765C" w:rsidRPr="00137337">
        <w:rPr>
          <w:strike/>
          <w:color w:val="FF0000"/>
          <w:sz w:val="24"/>
          <w:szCs w:val="24"/>
        </w:rPr>
        <w:t>na</w:t>
      </w:r>
      <w:r w:rsidR="0055765C" w:rsidRPr="0055765C">
        <w:rPr>
          <w:sz w:val="24"/>
          <w:szCs w:val="24"/>
        </w:rPr>
        <w:t xml:space="preserve"> pripojenie na jestvujúce elektrické vedenie. Pri výstavbe rodinných domov sa nevylučuje pre ich potrebu využívanie slnečných kolektorov, tepelných čerpadiel ako aj iných environmentálne vhodných alternatívnych zdrojov energie. </w:t>
      </w:r>
    </w:p>
    <w:p w:rsidR="006B1C2C" w:rsidRDefault="0055765C" w:rsidP="0055765C">
      <w:pPr>
        <w:jc w:val="both"/>
        <w:rPr>
          <w:sz w:val="24"/>
          <w:szCs w:val="24"/>
        </w:rPr>
      </w:pPr>
      <w:r w:rsidRPr="006B1C2C">
        <w:rPr>
          <w:b/>
          <w:bCs/>
          <w:sz w:val="24"/>
          <w:szCs w:val="24"/>
        </w:rPr>
        <w:t>Zásobovanie plynom a teplom</w:t>
      </w:r>
      <w:r w:rsidRPr="0055765C">
        <w:rPr>
          <w:sz w:val="24"/>
          <w:szCs w:val="24"/>
        </w:rPr>
        <w:t xml:space="preserve"> </w:t>
      </w:r>
    </w:p>
    <w:p w:rsidR="00BE28FA" w:rsidRDefault="00BE28FA" w:rsidP="0055765C">
      <w:pPr>
        <w:jc w:val="both"/>
        <w:rPr>
          <w:sz w:val="24"/>
          <w:szCs w:val="24"/>
        </w:rPr>
      </w:pPr>
      <w:r w:rsidRPr="00BE28FA">
        <w:rPr>
          <w:sz w:val="24"/>
          <w:szCs w:val="24"/>
        </w:rPr>
        <w:lastRenderedPageBreak/>
        <w:t>Obec Pobedim je zásobovaná zemným plynom z rozvodu</w:t>
      </w:r>
      <w:r w:rsidRPr="006A6EEE">
        <w:rPr>
          <w:color w:val="FF0000"/>
          <w:sz w:val="24"/>
          <w:szCs w:val="24"/>
        </w:rPr>
        <w:t xml:space="preserve"> </w:t>
      </w:r>
      <w:r w:rsidRPr="007E0C56">
        <w:rPr>
          <w:sz w:val="24"/>
          <w:szCs w:val="24"/>
        </w:rPr>
        <w:t>VTL DN100, ktorý končí v regulačnej stanici pri areál</w:t>
      </w:r>
      <w:r w:rsidR="00F46914">
        <w:rPr>
          <w:sz w:val="24"/>
          <w:szCs w:val="24"/>
        </w:rPr>
        <w:t>i</w:t>
      </w:r>
      <w:r w:rsidRPr="007E0C56">
        <w:rPr>
          <w:sz w:val="24"/>
          <w:szCs w:val="24"/>
        </w:rPr>
        <w:t xml:space="preserve"> družstva. Celková dĺžka rozvodov plynu je 5,751 km. </w:t>
      </w:r>
    </w:p>
    <w:p w:rsidR="00AC42ED" w:rsidRDefault="00AC42ED" w:rsidP="0055765C">
      <w:pPr>
        <w:jc w:val="both"/>
        <w:rPr>
          <w:sz w:val="24"/>
          <w:szCs w:val="24"/>
        </w:rPr>
      </w:pPr>
    </w:p>
    <w:p w:rsidR="00AC42ED" w:rsidRDefault="00AC42ED" w:rsidP="0055765C">
      <w:pPr>
        <w:jc w:val="both"/>
        <w:rPr>
          <w:sz w:val="24"/>
          <w:szCs w:val="24"/>
        </w:rPr>
      </w:pPr>
    </w:p>
    <w:p w:rsidR="00AC42ED" w:rsidRPr="00BE28FA" w:rsidRDefault="00AC42ED" w:rsidP="0055765C">
      <w:pPr>
        <w:jc w:val="both"/>
        <w:rPr>
          <w:sz w:val="24"/>
          <w:szCs w:val="24"/>
        </w:rPr>
      </w:pPr>
    </w:p>
    <w:p w:rsidR="006B1C2C" w:rsidRDefault="0055765C" w:rsidP="0055765C">
      <w:pPr>
        <w:jc w:val="both"/>
        <w:rPr>
          <w:sz w:val="24"/>
          <w:szCs w:val="24"/>
        </w:rPr>
      </w:pPr>
      <w:r w:rsidRPr="006B1C2C">
        <w:rPr>
          <w:b/>
          <w:bCs/>
          <w:sz w:val="24"/>
          <w:szCs w:val="24"/>
        </w:rPr>
        <w:t>Verejné osvetlenie a obecný rozhlas</w:t>
      </w:r>
      <w:r w:rsidRPr="0055765C">
        <w:rPr>
          <w:sz w:val="24"/>
          <w:szCs w:val="24"/>
        </w:rPr>
        <w:t xml:space="preserve"> </w:t>
      </w:r>
    </w:p>
    <w:p w:rsidR="006B1C2C" w:rsidRDefault="007E0C56" w:rsidP="0055765C">
      <w:pPr>
        <w:jc w:val="both"/>
        <w:rPr>
          <w:sz w:val="24"/>
          <w:szCs w:val="24"/>
        </w:rPr>
      </w:pPr>
      <w:r>
        <w:rPr>
          <w:noProof/>
          <w:color w:val="FF0000"/>
          <w:sz w:val="24"/>
          <w:szCs w:val="24"/>
          <w:lang w:eastAsia="sk-SK"/>
        </w:rPr>
        <w:drawing>
          <wp:anchor distT="0" distB="0" distL="114300" distR="114300" simplePos="0" relativeHeight="251670528" behindDoc="1" locked="0" layoutInCell="1" allowOverlap="1">
            <wp:simplePos x="0" y="0"/>
            <wp:positionH relativeFrom="column">
              <wp:posOffset>4947920</wp:posOffset>
            </wp:positionH>
            <wp:positionV relativeFrom="paragraph">
              <wp:posOffset>62865</wp:posOffset>
            </wp:positionV>
            <wp:extent cx="657860" cy="702310"/>
            <wp:effectExtent l="304800" t="304800" r="332740" b="326390"/>
            <wp:wrapTight wrapText="bothSides">
              <wp:wrapPolygon edited="0">
                <wp:start x="0" y="-9374"/>
                <wp:lineTo x="-10008" y="-8203"/>
                <wp:lineTo x="-10008" y="20506"/>
                <wp:lineTo x="-5004" y="29295"/>
                <wp:lineTo x="-625" y="31052"/>
                <wp:lineTo x="17514" y="31052"/>
                <wp:lineTo x="22517" y="29295"/>
                <wp:lineTo x="31274" y="20506"/>
                <wp:lineTo x="31900" y="1172"/>
                <wp:lineTo x="25645" y="-7617"/>
                <wp:lineTo x="25019" y="-9374"/>
                <wp:lineTo x="0" y="-9374"/>
              </wp:wrapPolygon>
            </wp:wrapTight>
            <wp:docPr id="401690819" name="Obrázok 5" descr="Obrázok, na ktorom je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90819" name="Obrázok 5" descr="Obrázok, na ktorom je diagram&#10;&#10;Automaticky generovaný popis"/>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860" cy="7023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55765C" w:rsidRPr="0055765C">
        <w:rPr>
          <w:sz w:val="24"/>
          <w:szCs w:val="24"/>
        </w:rPr>
        <w:t xml:space="preserve">Obec má vybudovaný verejný rozhlas i verejné osvetlenie. V budúcnosti sa počíta s ich rozšírením do nových častí obce. V obci je verejné osvetlenie </w:t>
      </w:r>
      <w:r w:rsidR="0055765C" w:rsidRPr="007E0C56">
        <w:rPr>
          <w:sz w:val="24"/>
          <w:szCs w:val="24"/>
        </w:rPr>
        <w:t>výbojkové. Osvetlenie je vedené po betónových stĺpoch</w:t>
      </w:r>
      <w:r w:rsidR="006B1C2C" w:rsidRPr="007E0C56">
        <w:rPr>
          <w:sz w:val="24"/>
          <w:szCs w:val="24"/>
        </w:rPr>
        <w:t>.</w:t>
      </w:r>
      <w:r w:rsidR="0055765C" w:rsidRPr="007E0C56">
        <w:rPr>
          <w:sz w:val="24"/>
          <w:szCs w:val="24"/>
        </w:rPr>
        <w:t xml:space="preserve"> V r. 201</w:t>
      </w:r>
      <w:r w:rsidRPr="007E0C56">
        <w:rPr>
          <w:sz w:val="24"/>
          <w:szCs w:val="24"/>
        </w:rPr>
        <w:t>1</w:t>
      </w:r>
      <w:r w:rsidR="0055765C" w:rsidRPr="007E0C56">
        <w:rPr>
          <w:sz w:val="24"/>
          <w:szCs w:val="24"/>
        </w:rPr>
        <w:t xml:space="preserve"> bola prevedená modernizácia VO s podporou EÚ a ŠR. </w:t>
      </w:r>
    </w:p>
    <w:p w:rsidR="006B1C2C" w:rsidRPr="006B1C2C" w:rsidRDefault="0055765C" w:rsidP="0055765C">
      <w:pPr>
        <w:jc w:val="both"/>
        <w:rPr>
          <w:b/>
          <w:bCs/>
          <w:sz w:val="24"/>
          <w:szCs w:val="24"/>
        </w:rPr>
      </w:pPr>
      <w:r w:rsidRPr="006B1C2C">
        <w:rPr>
          <w:b/>
          <w:bCs/>
          <w:sz w:val="24"/>
          <w:szCs w:val="24"/>
        </w:rPr>
        <w:t xml:space="preserve">Telekomunikácie </w:t>
      </w:r>
    </w:p>
    <w:p w:rsidR="00C0162C" w:rsidRPr="007E0C56" w:rsidRDefault="006A6EEE" w:rsidP="0055765C">
      <w:pPr>
        <w:jc w:val="both"/>
        <w:rPr>
          <w:sz w:val="24"/>
          <w:szCs w:val="24"/>
        </w:rPr>
      </w:pPr>
      <w:r>
        <w:rPr>
          <w:noProof/>
          <w:sz w:val="24"/>
          <w:szCs w:val="24"/>
          <w:lang w:eastAsia="sk-SK"/>
        </w:rPr>
        <w:drawing>
          <wp:anchor distT="0" distB="0" distL="114300" distR="114300" simplePos="0" relativeHeight="251671552" behindDoc="0" locked="0" layoutInCell="1" allowOverlap="1">
            <wp:simplePos x="0" y="0"/>
            <wp:positionH relativeFrom="margin">
              <wp:posOffset>5074920</wp:posOffset>
            </wp:positionH>
            <wp:positionV relativeFrom="paragraph">
              <wp:posOffset>57785</wp:posOffset>
            </wp:positionV>
            <wp:extent cx="552450" cy="697230"/>
            <wp:effectExtent l="304800" t="304800" r="323850" b="331470"/>
            <wp:wrapSquare wrapText="bothSides"/>
            <wp:docPr id="124232257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6972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55765C" w:rsidRPr="0055765C">
        <w:rPr>
          <w:sz w:val="24"/>
          <w:szCs w:val="24"/>
        </w:rPr>
        <w:t xml:space="preserve">Obec  má telekomunikačné </w:t>
      </w:r>
      <w:r w:rsidR="0055765C" w:rsidRPr="007E0C56">
        <w:rPr>
          <w:sz w:val="24"/>
          <w:szCs w:val="24"/>
        </w:rPr>
        <w:t>pripojenie ST – 250 a je pripojená na digitálnu ústredňu.  Obyvatelia obce využívajú pokrytie mobilných operátorov T-mobile, O2 a Orange,</w:t>
      </w:r>
      <w:r w:rsidR="00BE28FA" w:rsidRPr="007E0C56">
        <w:rPr>
          <w:sz w:val="24"/>
          <w:szCs w:val="24"/>
        </w:rPr>
        <w:t xml:space="preserve"> 4ka</w:t>
      </w:r>
      <w:r w:rsidR="0079212E">
        <w:rPr>
          <w:sz w:val="24"/>
          <w:szCs w:val="24"/>
        </w:rPr>
        <w:t>,</w:t>
      </w:r>
      <w:r w:rsidR="0055765C" w:rsidRPr="007E0C56">
        <w:rPr>
          <w:sz w:val="24"/>
          <w:szCs w:val="24"/>
        </w:rPr>
        <w:t xml:space="preserve"> ktor</w:t>
      </w:r>
      <w:r w:rsidR="0079212E">
        <w:rPr>
          <w:sz w:val="24"/>
          <w:szCs w:val="24"/>
        </w:rPr>
        <w:t>ý</w:t>
      </w:r>
      <w:r w:rsidR="0055765C" w:rsidRPr="007E0C56">
        <w:rPr>
          <w:sz w:val="24"/>
          <w:szCs w:val="24"/>
        </w:rPr>
        <w:t xml:space="preserve"> pokrývajú signálom približne 99% územia. Obecný úrad je napojený na internet cez ISDN linku. </w:t>
      </w:r>
      <w:r w:rsidR="007E0C56">
        <w:rPr>
          <w:sz w:val="24"/>
          <w:szCs w:val="24"/>
        </w:rPr>
        <w:t xml:space="preserve">Obcou je vedená optická sieť od roku 2020. </w:t>
      </w:r>
    </w:p>
    <w:p w:rsidR="006B1C2C" w:rsidRDefault="0055765C" w:rsidP="0055765C">
      <w:pPr>
        <w:jc w:val="both"/>
        <w:rPr>
          <w:sz w:val="24"/>
          <w:szCs w:val="24"/>
        </w:rPr>
      </w:pPr>
      <w:r w:rsidRPr="006B1C2C">
        <w:rPr>
          <w:b/>
          <w:bCs/>
          <w:sz w:val="24"/>
          <w:szCs w:val="24"/>
        </w:rPr>
        <w:t>Odpadové hospodárstvo</w:t>
      </w:r>
      <w:r w:rsidRPr="0055765C">
        <w:rPr>
          <w:sz w:val="24"/>
          <w:szCs w:val="24"/>
        </w:rPr>
        <w:t xml:space="preserve"> </w:t>
      </w:r>
    </w:p>
    <w:p w:rsidR="006B1C2C" w:rsidRPr="00BE28FA" w:rsidRDefault="003C0D7E" w:rsidP="006B1C2C">
      <w:pPr>
        <w:jc w:val="both"/>
        <w:rPr>
          <w:color w:val="FF0000"/>
          <w:sz w:val="24"/>
          <w:szCs w:val="24"/>
        </w:rPr>
      </w:pPr>
      <w:r>
        <w:rPr>
          <w:noProof/>
          <w:color w:val="FF0000"/>
          <w:sz w:val="24"/>
          <w:szCs w:val="24"/>
          <w:lang w:eastAsia="sk-SK"/>
        </w:rPr>
        <w:drawing>
          <wp:anchor distT="0" distB="0" distL="114300" distR="114300" simplePos="0" relativeHeight="251672576" behindDoc="0" locked="0" layoutInCell="1" allowOverlap="1">
            <wp:simplePos x="0" y="0"/>
            <wp:positionH relativeFrom="margin">
              <wp:align>right</wp:align>
            </wp:positionH>
            <wp:positionV relativeFrom="paragraph">
              <wp:posOffset>782955</wp:posOffset>
            </wp:positionV>
            <wp:extent cx="829945" cy="836295"/>
            <wp:effectExtent l="285750" t="304800" r="332105" b="325755"/>
            <wp:wrapSquare wrapText="bothSides"/>
            <wp:docPr id="187493337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9945" cy="8362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E28FA" w:rsidRPr="00BE28FA">
        <w:rPr>
          <w:sz w:val="24"/>
          <w:szCs w:val="24"/>
        </w:rPr>
        <w:t xml:space="preserve">Tuhý komunálny odpad je v obci zbieraný do </w:t>
      </w:r>
      <w:r w:rsidR="00BE28FA" w:rsidRPr="00137337">
        <w:rPr>
          <w:strike/>
          <w:color w:val="FF0000"/>
          <w:sz w:val="24"/>
          <w:szCs w:val="24"/>
        </w:rPr>
        <w:t>vlastných nádob</w:t>
      </w:r>
      <w:r w:rsidR="00137337">
        <w:rPr>
          <w:sz w:val="24"/>
          <w:szCs w:val="24"/>
        </w:rPr>
        <w:t xml:space="preserve"> </w:t>
      </w:r>
      <w:r w:rsidR="00137337">
        <w:rPr>
          <w:color w:val="FF0000"/>
          <w:sz w:val="24"/>
          <w:szCs w:val="24"/>
        </w:rPr>
        <w:t xml:space="preserve">(nádoby sú majetkom spol. </w:t>
      </w:r>
      <w:proofErr w:type="spellStart"/>
      <w:r w:rsidR="00137337">
        <w:rPr>
          <w:color w:val="FF0000"/>
          <w:sz w:val="24"/>
          <w:szCs w:val="24"/>
        </w:rPr>
        <w:t>Marius</w:t>
      </w:r>
      <w:proofErr w:type="spellEnd"/>
      <w:r w:rsidR="00137337">
        <w:rPr>
          <w:color w:val="FF0000"/>
          <w:sz w:val="24"/>
          <w:szCs w:val="24"/>
        </w:rPr>
        <w:t xml:space="preserve"> </w:t>
      </w:r>
      <w:proofErr w:type="spellStart"/>
      <w:r w:rsidR="00137337">
        <w:rPr>
          <w:color w:val="FF0000"/>
          <w:sz w:val="24"/>
          <w:szCs w:val="24"/>
        </w:rPr>
        <w:t>Pedersen</w:t>
      </w:r>
      <w:proofErr w:type="spellEnd"/>
      <w:r w:rsidR="00137337">
        <w:rPr>
          <w:color w:val="FF0000"/>
          <w:sz w:val="24"/>
          <w:szCs w:val="24"/>
        </w:rPr>
        <w:t>)</w:t>
      </w:r>
      <w:r w:rsidR="00BE28FA" w:rsidRPr="00137337">
        <w:rPr>
          <w:sz w:val="24"/>
          <w:szCs w:val="24"/>
        </w:rPr>
        <w:t xml:space="preserve"> </w:t>
      </w:r>
      <w:r w:rsidR="00BE28FA" w:rsidRPr="00BE28FA">
        <w:rPr>
          <w:sz w:val="24"/>
          <w:szCs w:val="24"/>
        </w:rPr>
        <w:t>a veľkokapacitných kontajnerov. Odvoz je realizovaný na skládku TKO Rakovice a uskutočňuje 2-krát za mesiac. V obci je zavedený aj triedený zber 7 komodít, ktoré sa vyvážajú podľa vývozného kalendára (plasty a fľaše 1x za 6 týždňov, sklo 1x za 2 mesiace a pod.). Zber nebezpečného odpadu (výbojky, autobatérie, TV, rádiá a pod.) je zabezpečený</w:t>
      </w:r>
      <w:r w:rsidR="00BE28FA" w:rsidRPr="00AC42ED">
        <w:rPr>
          <w:sz w:val="24"/>
          <w:szCs w:val="24"/>
        </w:rPr>
        <w:t xml:space="preserve"> firmou </w:t>
      </w:r>
      <w:proofErr w:type="spellStart"/>
      <w:r w:rsidR="007E0C56" w:rsidRPr="00137337">
        <w:rPr>
          <w:strike/>
          <w:color w:val="FF0000"/>
          <w:sz w:val="24"/>
          <w:szCs w:val="24"/>
        </w:rPr>
        <w:t>Marius</w:t>
      </w:r>
      <w:proofErr w:type="spellEnd"/>
      <w:r w:rsidR="007E0C56" w:rsidRPr="00137337">
        <w:rPr>
          <w:strike/>
          <w:color w:val="FF0000"/>
          <w:sz w:val="24"/>
          <w:szCs w:val="24"/>
        </w:rPr>
        <w:t xml:space="preserve"> </w:t>
      </w:r>
      <w:proofErr w:type="spellStart"/>
      <w:r w:rsidR="007E0C56" w:rsidRPr="00137337">
        <w:rPr>
          <w:strike/>
          <w:color w:val="FF0000"/>
          <w:sz w:val="24"/>
          <w:szCs w:val="24"/>
        </w:rPr>
        <w:t>Pedersen</w:t>
      </w:r>
      <w:proofErr w:type="spellEnd"/>
      <w:r w:rsidR="00BE28FA" w:rsidRPr="007E0C56">
        <w:rPr>
          <w:sz w:val="24"/>
          <w:szCs w:val="24"/>
        </w:rPr>
        <w:t xml:space="preserve"> </w:t>
      </w:r>
      <w:r w:rsidR="00137337" w:rsidRPr="00137337">
        <w:rPr>
          <w:color w:val="FF0000"/>
          <w:sz w:val="24"/>
          <w:szCs w:val="24"/>
        </w:rPr>
        <w:t>BOMAT</w:t>
      </w:r>
      <w:r w:rsidR="00137337">
        <w:rPr>
          <w:sz w:val="24"/>
          <w:szCs w:val="24"/>
        </w:rPr>
        <w:t xml:space="preserve"> </w:t>
      </w:r>
      <w:r w:rsidR="00BE28FA" w:rsidRPr="007E0C56">
        <w:rPr>
          <w:sz w:val="24"/>
          <w:szCs w:val="24"/>
        </w:rPr>
        <w:t xml:space="preserve">2-krát do roka. </w:t>
      </w:r>
      <w:r w:rsidR="00F46914">
        <w:rPr>
          <w:sz w:val="24"/>
          <w:szCs w:val="24"/>
        </w:rPr>
        <w:t>Z</w:t>
      </w:r>
      <w:r w:rsidR="00BE28FA" w:rsidRPr="007E0C56">
        <w:rPr>
          <w:sz w:val="24"/>
          <w:szCs w:val="24"/>
        </w:rPr>
        <w:t xml:space="preserve">ber olejov je zabezpečený </w:t>
      </w:r>
      <w:r w:rsidR="007E0C56" w:rsidRPr="007E0C56">
        <w:rPr>
          <w:sz w:val="24"/>
          <w:szCs w:val="24"/>
        </w:rPr>
        <w:t>externou</w:t>
      </w:r>
      <w:r w:rsidR="00BE28FA" w:rsidRPr="007E0C56">
        <w:rPr>
          <w:sz w:val="24"/>
          <w:szCs w:val="24"/>
        </w:rPr>
        <w:t xml:space="preserve"> spoločnosťou. Obecné </w:t>
      </w:r>
      <w:r w:rsidR="00BE28FA" w:rsidRPr="00885863">
        <w:rPr>
          <w:sz w:val="24"/>
          <w:szCs w:val="24"/>
        </w:rPr>
        <w:t xml:space="preserve">kompostovisko </w:t>
      </w:r>
      <w:r w:rsidR="00AF5C24" w:rsidRPr="00885863">
        <w:rPr>
          <w:sz w:val="24"/>
          <w:szCs w:val="24"/>
        </w:rPr>
        <w:t>nie je zriadené</w:t>
      </w:r>
      <w:r w:rsidR="00AC42ED">
        <w:rPr>
          <w:sz w:val="24"/>
          <w:szCs w:val="24"/>
        </w:rPr>
        <w:t>,</w:t>
      </w:r>
      <w:r w:rsidR="00AF5C24" w:rsidRPr="00885863">
        <w:rPr>
          <w:sz w:val="24"/>
          <w:szCs w:val="24"/>
        </w:rPr>
        <w:t xml:space="preserve"> do budúcna by obec takéto miesto rada vybudovala. </w:t>
      </w:r>
      <w:r w:rsidR="00BE28FA" w:rsidRPr="00885863">
        <w:rPr>
          <w:sz w:val="24"/>
          <w:szCs w:val="24"/>
        </w:rPr>
        <w:t xml:space="preserve"> </w:t>
      </w:r>
      <w:r w:rsidR="00885863" w:rsidRPr="00885863">
        <w:rPr>
          <w:sz w:val="24"/>
          <w:szCs w:val="24"/>
        </w:rPr>
        <w:t>Zberný dvor v obci funguje</w:t>
      </w:r>
      <w:r w:rsidR="00885863" w:rsidRPr="00AA11EA">
        <w:rPr>
          <w:sz w:val="24"/>
          <w:szCs w:val="24"/>
        </w:rPr>
        <w:t xml:space="preserve">. </w:t>
      </w:r>
      <w:r w:rsidR="00AA11EA">
        <w:rPr>
          <w:sz w:val="24"/>
          <w:szCs w:val="24"/>
        </w:rPr>
        <w:t xml:space="preserve"> Do budúcna by bolo potrebné doplniť techniku a zariadenia pre efektívne fungovanie zberného dvora</w:t>
      </w:r>
      <w:r w:rsidR="0079212E">
        <w:rPr>
          <w:sz w:val="24"/>
          <w:szCs w:val="24"/>
        </w:rPr>
        <w:t>.</w:t>
      </w:r>
    </w:p>
    <w:p w:rsidR="00DF23ED" w:rsidRDefault="00DF23ED" w:rsidP="006B1C2C">
      <w:pPr>
        <w:jc w:val="both"/>
        <w:rPr>
          <w:b/>
          <w:bCs/>
          <w:sz w:val="24"/>
          <w:szCs w:val="24"/>
        </w:rPr>
      </w:pPr>
      <w:r w:rsidRPr="00DF23ED">
        <w:rPr>
          <w:b/>
          <w:bCs/>
          <w:sz w:val="24"/>
          <w:szCs w:val="24"/>
        </w:rPr>
        <w:t>Doprava</w:t>
      </w:r>
    </w:p>
    <w:p w:rsidR="00DF23ED" w:rsidRDefault="00DF23ED" w:rsidP="006B1C2C">
      <w:pPr>
        <w:jc w:val="both"/>
        <w:rPr>
          <w:sz w:val="24"/>
          <w:szCs w:val="24"/>
        </w:rPr>
      </w:pPr>
      <w:r w:rsidRPr="00DF23ED">
        <w:rPr>
          <w:sz w:val="24"/>
          <w:szCs w:val="24"/>
        </w:rPr>
        <w:t xml:space="preserve">Verejnú dopravnú sieť v obci zabezpečuje autobusová, </w:t>
      </w:r>
      <w:r w:rsidRPr="00137337">
        <w:rPr>
          <w:strike/>
          <w:color w:val="FF0000"/>
          <w:sz w:val="24"/>
          <w:szCs w:val="24"/>
        </w:rPr>
        <w:t>železničná</w:t>
      </w:r>
      <w:r w:rsidRPr="00DF23ED">
        <w:rPr>
          <w:sz w:val="24"/>
          <w:szCs w:val="24"/>
        </w:rPr>
        <w:t xml:space="preserve"> </w:t>
      </w:r>
      <w:r w:rsidR="00137337">
        <w:rPr>
          <w:sz w:val="24"/>
          <w:szCs w:val="24"/>
        </w:rPr>
        <w:t>(</w:t>
      </w:r>
      <w:r w:rsidR="00137337">
        <w:rPr>
          <w:color w:val="FF0000"/>
          <w:sz w:val="24"/>
          <w:szCs w:val="24"/>
        </w:rPr>
        <w:t xml:space="preserve">nemáme v obci železnicu) </w:t>
      </w:r>
      <w:r w:rsidRPr="00DF23ED">
        <w:rPr>
          <w:sz w:val="24"/>
          <w:szCs w:val="24"/>
        </w:rPr>
        <w:t>a cestná doprava. Autobusová doprava slúži k presunu do okresného mesta Nové Mesto nad Váhom ako i na druhú stranu do mesta Piešťany. Intenzita autobusovej dopravy je na oba smery počas pracovných dní a víkendu postačujúca. Prípadné medzer</w:t>
      </w:r>
      <w:r w:rsidR="00AC42ED">
        <w:rPr>
          <w:sz w:val="24"/>
          <w:szCs w:val="24"/>
        </w:rPr>
        <w:t>y</w:t>
      </w:r>
      <w:r w:rsidRPr="00DF23ED">
        <w:rPr>
          <w:sz w:val="24"/>
          <w:szCs w:val="24"/>
        </w:rPr>
        <w:t xml:space="preserve"> v dopravnom poriadku obyvatelia riešia dopravou na vlastné náklady. </w:t>
      </w:r>
    </w:p>
    <w:p w:rsidR="00F965C3" w:rsidRPr="00F965C3" w:rsidRDefault="00F965C3" w:rsidP="006B1C2C">
      <w:pPr>
        <w:jc w:val="both"/>
        <w:rPr>
          <w:sz w:val="24"/>
          <w:szCs w:val="24"/>
        </w:rPr>
      </w:pPr>
      <w:r w:rsidRPr="00F965C3">
        <w:rPr>
          <w:sz w:val="24"/>
          <w:szCs w:val="24"/>
        </w:rPr>
        <w:lastRenderedPageBreak/>
        <w:t xml:space="preserve">Hromadná doprava je zabezpečovaná pravidelnou autobusovou dopravou SAD spájajúcou Nové Mesto nad Váhom a Piešťany. V obci </w:t>
      </w:r>
      <w:r w:rsidR="00AC42ED">
        <w:rPr>
          <w:sz w:val="24"/>
          <w:szCs w:val="24"/>
        </w:rPr>
        <w:t>sú</w:t>
      </w:r>
      <w:r w:rsidRPr="00F965C3">
        <w:rPr>
          <w:sz w:val="24"/>
          <w:szCs w:val="24"/>
        </w:rPr>
        <w:t xml:space="preserve"> vybudovan</w:t>
      </w:r>
      <w:r w:rsidR="00AC42ED">
        <w:rPr>
          <w:sz w:val="24"/>
          <w:szCs w:val="24"/>
        </w:rPr>
        <w:t>é</w:t>
      </w:r>
      <w:r w:rsidRPr="00F965C3">
        <w:rPr>
          <w:sz w:val="24"/>
          <w:szCs w:val="24"/>
        </w:rPr>
        <w:t xml:space="preserve"> </w:t>
      </w:r>
      <w:r w:rsidR="00AC42ED">
        <w:rPr>
          <w:sz w:val="24"/>
          <w:szCs w:val="24"/>
        </w:rPr>
        <w:t>dve</w:t>
      </w:r>
      <w:r w:rsidRPr="00F965C3">
        <w:rPr>
          <w:sz w:val="24"/>
          <w:szCs w:val="24"/>
        </w:rPr>
        <w:t xml:space="preserve"> autobusov</w:t>
      </w:r>
      <w:r w:rsidR="00AC42ED">
        <w:rPr>
          <w:sz w:val="24"/>
          <w:szCs w:val="24"/>
        </w:rPr>
        <w:t>é</w:t>
      </w:r>
      <w:r w:rsidRPr="00F965C3">
        <w:rPr>
          <w:sz w:val="24"/>
          <w:szCs w:val="24"/>
        </w:rPr>
        <w:t xml:space="preserve"> zastávk</w:t>
      </w:r>
      <w:r w:rsidR="00AC42ED">
        <w:rPr>
          <w:sz w:val="24"/>
          <w:szCs w:val="24"/>
        </w:rPr>
        <w:t>y.</w:t>
      </w:r>
      <w:r w:rsidRPr="00F965C3">
        <w:rPr>
          <w:sz w:val="24"/>
          <w:szCs w:val="24"/>
        </w:rPr>
        <w:t xml:space="preserve"> </w:t>
      </w:r>
      <w:r w:rsidRPr="00137337">
        <w:rPr>
          <w:strike/>
          <w:color w:val="FF0000"/>
          <w:sz w:val="24"/>
          <w:szCs w:val="24"/>
        </w:rPr>
        <w:t>Železničná doprava je tvorená železničnou traťou, ktorá prechádza mimo intravilánu, východnou časťou územia.</w:t>
      </w:r>
      <w:r w:rsidR="00137337">
        <w:rPr>
          <w:sz w:val="24"/>
          <w:szCs w:val="24"/>
        </w:rPr>
        <w:t xml:space="preserve"> </w:t>
      </w:r>
      <w:r w:rsidR="00137337">
        <w:rPr>
          <w:color w:val="FF0000"/>
          <w:sz w:val="24"/>
          <w:szCs w:val="24"/>
        </w:rPr>
        <w:t xml:space="preserve">(železnica sa nachádza v k. ú. Horná Streda). </w:t>
      </w:r>
      <w:r w:rsidRPr="00F965C3">
        <w:rPr>
          <w:sz w:val="24"/>
          <w:szCs w:val="24"/>
        </w:rPr>
        <w:t xml:space="preserve"> Najbližšia železničná zastávka sa nachádza cca 2 km severovýchodne od obce Pobedim v Hornej Strede. </w:t>
      </w:r>
    </w:p>
    <w:p w:rsidR="00DF23ED" w:rsidRDefault="00DF23ED" w:rsidP="006B1C2C">
      <w:pPr>
        <w:jc w:val="both"/>
        <w:rPr>
          <w:sz w:val="24"/>
          <w:szCs w:val="24"/>
        </w:rPr>
      </w:pPr>
      <w:r w:rsidRPr="00DF23ED">
        <w:rPr>
          <w:sz w:val="24"/>
          <w:szCs w:val="24"/>
        </w:rPr>
        <w:t>O bežnú údržbu miestnych komunikácií sa stará obec Po</w:t>
      </w:r>
      <w:r w:rsidR="00F965C3">
        <w:rPr>
          <w:sz w:val="24"/>
          <w:szCs w:val="24"/>
        </w:rPr>
        <w:t>bedim</w:t>
      </w:r>
      <w:r w:rsidRPr="00DF23ED">
        <w:rPr>
          <w:sz w:val="24"/>
          <w:szCs w:val="24"/>
        </w:rPr>
        <w:t>, resp. obecný úrad</w:t>
      </w:r>
      <w:r w:rsidR="00F965C3">
        <w:rPr>
          <w:sz w:val="24"/>
          <w:szCs w:val="24"/>
        </w:rPr>
        <w:t xml:space="preserve">. </w:t>
      </w:r>
      <w:r w:rsidRPr="00DF23ED">
        <w:rPr>
          <w:sz w:val="24"/>
          <w:szCs w:val="24"/>
        </w:rPr>
        <w:t xml:space="preserve">Stav miestnych komunikácií je </w:t>
      </w:r>
      <w:r w:rsidRPr="00925ACE">
        <w:rPr>
          <w:sz w:val="24"/>
          <w:szCs w:val="24"/>
        </w:rPr>
        <w:t>nevyhovujúci, plánovaná je rekonštrukcia.</w:t>
      </w:r>
    </w:p>
    <w:p w:rsidR="00890628" w:rsidRDefault="00890628" w:rsidP="006B1C2C">
      <w:pPr>
        <w:jc w:val="both"/>
        <w:rPr>
          <w:color w:val="FF0000"/>
          <w:sz w:val="24"/>
          <w:szCs w:val="24"/>
        </w:rPr>
      </w:pPr>
    </w:p>
    <w:tbl>
      <w:tblPr>
        <w:tblStyle w:val="GridTable5DarkAccent1"/>
        <w:tblW w:w="0" w:type="auto"/>
        <w:tblLook w:val="04A0"/>
      </w:tblPr>
      <w:tblGrid>
        <w:gridCol w:w="2274"/>
        <w:gridCol w:w="2273"/>
        <w:gridCol w:w="2260"/>
        <w:gridCol w:w="2255"/>
      </w:tblGrid>
      <w:tr w:rsidR="00FF7074" w:rsidTr="006A6EEE">
        <w:trPr>
          <w:cnfStyle w:val="100000000000"/>
          <w:trHeight w:val="314"/>
        </w:trPr>
        <w:tc>
          <w:tcPr>
            <w:cnfStyle w:val="001000000000"/>
            <w:tcW w:w="2274" w:type="dxa"/>
          </w:tcPr>
          <w:p w:rsidR="00FF7074" w:rsidRPr="006A6EEE" w:rsidRDefault="00FF7074" w:rsidP="00FF7074">
            <w:pPr>
              <w:tabs>
                <w:tab w:val="left" w:leader="dot" w:pos="8505"/>
              </w:tabs>
              <w:jc w:val="center"/>
              <w:rPr>
                <w:b w:val="0"/>
                <w:sz w:val="22"/>
                <w:szCs w:val="22"/>
              </w:rPr>
            </w:pPr>
            <w:r w:rsidRPr="006A6EEE">
              <w:rPr>
                <w:sz w:val="22"/>
                <w:szCs w:val="22"/>
              </w:rPr>
              <w:t>Infraštruktúra</w:t>
            </w:r>
          </w:p>
        </w:tc>
        <w:tc>
          <w:tcPr>
            <w:tcW w:w="2273" w:type="dxa"/>
          </w:tcPr>
          <w:p w:rsidR="00FF7074" w:rsidRPr="006A6EEE" w:rsidRDefault="00FF7074" w:rsidP="00FF7074">
            <w:pPr>
              <w:tabs>
                <w:tab w:val="left" w:leader="dot" w:pos="8505"/>
              </w:tabs>
              <w:jc w:val="center"/>
              <w:cnfStyle w:val="100000000000"/>
              <w:rPr>
                <w:b w:val="0"/>
                <w:sz w:val="22"/>
                <w:szCs w:val="22"/>
              </w:rPr>
            </w:pPr>
            <w:r w:rsidRPr="006A6EEE">
              <w:rPr>
                <w:sz w:val="22"/>
                <w:szCs w:val="22"/>
              </w:rPr>
              <w:t>Ukazovateľ</w:t>
            </w:r>
          </w:p>
        </w:tc>
        <w:tc>
          <w:tcPr>
            <w:tcW w:w="2260" w:type="dxa"/>
          </w:tcPr>
          <w:p w:rsidR="00FF7074" w:rsidRPr="006A6EEE" w:rsidRDefault="00FF7074" w:rsidP="00FF7074">
            <w:pPr>
              <w:tabs>
                <w:tab w:val="left" w:leader="dot" w:pos="8505"/>
              </w:tabs>
              <w:jc w:val="center"/>
              <w:cnfStyle w:val="100000000000"/>
              <w:rPr>
                <w:b w:val="0"/>
                <w:sz w:val="22"/>
                <w:szCs w:val="22"/>
              </w:rPr>
            </w:pPr>
            <w:r w:rsidRPr="006A6EEE">
              <w:rPr>
                <w:sz w:val="22"/>
                <w:szCs w:val="22"/>
              </w:rPr>
              <w:t>Súčasný stav</w:t>
            </w:r>
          </w:p>
        </w:tc>
        <w:tc>
          <w:tcPr>
            <w:tcW w:w="2255" w:type="dxa"/>
          </w:tcPr>
          <w:p w:rsidR="00FF7074" w:rsidRPr="006A6EEE" w:rsidRDefault="00FF7074" w:rsidP="00FF7074">
            <w:pPr>
              <w:tabs>
                <w:tab w:val="left" w:leader="dot" w:pos="8505"/>
              </w:tabs>
              <w:jc w:val="center"/>
              <w:cnfStyle w:val="100000000000"/>
              <w:rPr>
                <w:b w:val="0"/>
                <w:sz w:val="22"/>
                <w:szCs w:val="22"/>
              </w:rPr>
            </w:pPr>
            <w:r w:rsidRPr="006A6EEE">
              <w:rPr>
                <w:sz w:val="22"/>
                <w:szCs w:val="22"/>
              </w:rPr>
              <w:t>Budúci stav</w:t>
            </w:r>
          </w:p>
        </w:tc>
      </w:tr>
      <w:tr w:rsidR="00925ACE" w:rsidTr="006A6EEE">
        <w:trPr>
          <w:cnfStyle w:val="000000100000"/>
          <w:trHeight w:val="220"/>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Pošta</w:t>
            </w:r>
          </w:p>
        </w:tc>
        <w:tc>
          <w:tcPr>
            <w:tcW w:w="2273" w:type="dxa"/>
          </w:tcPr>
          <w:p w:rsidR="00925ACE" w:rsidRPr="006A6EEE" w:rsidRDefault="00925ACE" w:rsidP="00925ACE">
            <w:pPr>
              <w:tabs>
                <w:tab w:val="left" w:leader="dot" w:pos="8505"/>
              </w:tabs>
              <w:jc w:val="center"/>
              <w:cnfStyle w:val="000000100000"/>
              <w:rPr>
                <w:b/>
                <w:bCs/>
                <w:sz w:val="21"/>
                <w:szCs w:val="21"/>
              </w:rPr>
            </w:pPr>
            <w:r w:rsidRPr="006A6EEE">
              <w:rPr>
                <w:b/>
                <w:bCs/>
                <w:sz w:val="21"/>
                <w:szCs w:val="21"/>
              </w:rPr>
              <w:t>áno/nie</w:t>
            </w:r>
          </w:p>
        </w:tc>
        <w:tc>
          <w:tcPr>
            <w:tcW w:w="2260" w:type="dxa"/>
          </w:tcPr>
          <w:p w:rsidR="00925ACE" w:rsidRPr="00925ACE" w:rsidRDefault="00925ACE" w:rsidP="00925ACE">
            <w:pPr>
              <w:tabs>
                <w:tab w:val="left" w:leader="dot" w:pos="8505"/>
              </w:tabs>
              <w:jc w:val="center"/>
              <w:cnfStyle w:val="000000100000"/>
              <w:rPr>
                <w:b/>
                <w:bCs/>
                <w:sz w:val="21"/>
                <w:szCs w:val="21"/>
              </w:rPr>
            </w:pPr>
            <w:r w:rsidRPr="00925ACE">
              <w:t>áno</w:t>
            </w:r>
          </w:p>
        </w:tc>
        <w:tc>
          <w:tcPr>
            <w:tcW w:w="2255" w:type="dxa"/>
          </w:tcPr>
          <w:p w:rsidR="00925ACE" w:rsidRPr="00925ACE" w:rsidRDefault="00925ACE" w:rsidP="00925ACE">
            <w:pPr>
              <w:tabs>
                <w:tab w:val="left" w:leader="dot" w:pos="8505"/>
              </w:tabs>
              <w:jc w:val="center"/>
              <w:cnfStyle w:val="000000100000"/>
              <w:rPr>
                <w:b/>
                <w:bCs/>
                <w:sz w:val="21"/>
                <w:szCs w:val="21"/>
              </w:rPr>
            </w:pPr>
            <w:r w:rsidRPr="00925ACE">
              <w:t>áno</w:t>
            </w:r>
          </w:p>
        </w:tc>
      </w:tr>
      <w:tr w:rsidR="00925ACE" w:rsidTr="00FF7074">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Káblová televízia</w:t>
            </w:r>
          </w:p>
        </w:tc>
        <w:tc>
          <w:tcPr>
            <w:tcW w:w="2273" w:type="dxa"/>
          </w:tcPr>
          <w:p w:rsidR="00925ACE" w:rsidRPr="006A6EEE" w:rsidRDefault="00925ACE" w:rsidP="00925ACE">
            <w:pPr>
              <w:tabs>
                <w:tab w:val="left" w:leader="dot" w:pos="8505"/>
              </w:tabs>
              <w:jc w:val="center"/>
              <w:cnfStyle w:val="000000000000"/>
              <w:rPr>
                <w:b/>
                <w:bCs/>
                <w:sz w:val="21"/>
                <w:szCs w:val="21"/>
              </w:rPr>
            </w:pPr>
            <w:r w:rsidRPr="006A6EEE">
              <w:rPr>
                <w:b/>
                <w:bCs/>
                <w:sz w:val="21"/>
                <w:szCs w:val="21"/>
              </w:rPr>
              <w:t>áno/nie</w:t>
            </w:r>
          </w:p>
        </w:tc>
        <w:tc>
          <w:tcPr>
            <w:tcW w:w="2260" w:type="dxa"/>
          </w:tcPr>
          <w:p w:rsidR="00925ACE" w:rsidRPr="00925ACE" w:rsidRDefault="00925ACE" w:rsidP="00925ACE">
            <w:pPr>
              <w:tabs>
                <w:tab w:val="center" w:pos="1043"/>
                <w:tab w:val="right" w:pos="2087"/>
                <w:tab w:val="left" w:leader="dot" w:pos="8505"/>
              </w:tabs>
              <w:jc w:val="center"/>
              <w:cnfStyle w:val="000000000000"/>
              <w:rPr>
                <w:b/>
                <w:bCs/>
                <w:sz w:val="21"/>
                <w:szCs w:val="21"/>
              </w:rPr>
            </w:pPr>
            <w:r w:rsidRPr="00925ACE">
              <w:t>áno</w:t>
            </w:r>
          </w:p>
        </w:tc>
        <w:tc>
          <w:tcPr>
            <w:tcW w:w="2255" w:type="dxa"/>
          </w:tcPr>
          <w:p w:rsidR="00925ACE" w:rsidRPr="00925ACE" w:rsidRDefault="00925ACE" w:rsidP="00925ACE">
            <w:pPr>
              <w:tabs>
                <w:tab w:val="left" w:leader="dot" w:pos="8505"/>
              </w:tabs>
              <w:jc w:val="center"/>
              <w:cnfStyle w:val="000000000000"/>
              <w:rPr>
                <w:b/>
                <w:bCs/>
                <w:sz w:val="21"/>
                <w:szCs w:val="21"/>
              </w:rPr>
            </w:pPr>
            <w:r w:rsidRPr="00925ACE">
              <w:t>áno</w:t>
            </w:r>
          </w:p>
        </w:tc>
      </w:tr>
      <w:tr w:rsidR="00925ACE" w:rsidTr="00FF7074">
        <w:trPr>
          <w:cnfStyle w:val="000000100000"/>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Verejný vodovod</w:t>
            </w:r>
          </w:p>
        </w:tc>
        <w:tc>
          <w:tcPr>
            <w:tcW w:w="2273" w:type="dxa"/>
          </w:tcPr>
          <w:p w:rsidR="00925ACE" w:rsidRPr="006A6EEE" w:rsidRDefault="00925ACE" w:rsidP="00925ACE">
            <w:pPr>
              <w:tabs>
                <w:tab w:val="left" w:leader="dot" w:pos="8505"/>
              </w:tabs>
              <w:jc w:val="center"/>
              <w:cnfStyle w:val="000000100000"/>
              <w:rPr>
                <w:b/>
                <w:bCs/>
                <w:sz w:val="21"/>
                <w:szCs w:val="21"/>
              </w:rPr>
            </w:pPr>
            <w:r w:rsidRPr="006A6EEE">
              <w:rPr>
                <w:b/>
                <w:bCs/>
                <w:sz w:val="21"/>
                <w:szCs w:val="21"/>
              </w:rPr>
              <w:t>pokrytie v %</w:t>
            </w:r>
          </w:p>
        </w:tc>
        <w:tc>
          <w:tcPr>
            <w:tcW w:w="2260" w:type="dxa"/>
          </w:tcPr>
          <w:p w:rsidR="00925ACE" w:rsidRPr="00925ACE" w:rsidRDefault="00925ACE" w:rsidP="00925ACE">
            <w:pPr>
              <w:tabs>
                <w:tab w:val="left" w:leader="dot" w:pos="8505"/>
              </w:tabs>
              <w:jc w:val="center"/>
              <w:cnfStyle w:val="000000100000"/>
              <w:rPr>
                <w:b/>
                <w:bCs/>
                <w:sz w:val="21"/>
                <w:szCs w:val="21"/>
              </w:rPr>
            </w:pPr>
            <w:r w:rsidRPr="00925ACE">
              <w:t>100</w:t>
            </w:r>
            <w:r w:rsidRPr="00925ACE">
              <w:rPr>
                <w:rFonts w:ascii="Calibri" w:hAnsi="Calibri" w:cs="Calibri"/>
              </w:rPr>
              <w:t>℅</w:t>
            </w:r>
          </w:p>
        </w:tc>
        <w:tc>
          <w:tcPr>
            <w:tcW w:w="2255" w:type="dxa"/>
          </w:tcPr>
          <w:p w:rsidR="00925ACE" w:rsidRPr="00925ACE" w:rsidRDefault="00925ACE" w:rsidP="00925ACE">
            <w:pPr>
              <w:tabs>
                <w:tab w:val="left" w:leader="dot" w:pos="8505"/>
              </w:tabs>
              <w:jc w:val="center"/>
              <w:cnfStyle w:val="000000100000"/>
              <w:rPr>
                <w:b/>
                <w:bCs/>
                <w:sz w:val="21"/>
                <w:szCs w:val="21"/>
              </w:rPr>
            </w:pPr>
            <w:r w:rsidRPr="00925ACE">
              <w:t>100%</w:t>
            </w:r>
          </w:p>
        </w:tc>
      </w:tr>
      <w:tr w:rsidR="00925ACE" w:rsidTr="00FF7074">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Vlastný zdroj pitnej vody</w:t>
            </w:r>
          </w:p>
        </w:tc>
        <w:tc>
          <w:tcPr>
            <w:tcW w:w="2273" w:type="dxa"/>
          </w:tcPr>
          <w:p w:rsidR="00925ACE" w:rsidRPr="006A6EEE" w:rsidRDefault="00925ACE" w:rsidP="00925ACE">
            <w:pPr>
              <w:tabs>
                <w:tab w:val="left" w:leader="dot" w:pos="8505"/>
              </w:tabs>
              <w:jc w:val="center"/>
              <w:cnfStyle w:val="000000000000"/>
              <w:rPr>
                <w:b/>
                <w:bCs/>
                <w:sz w:val="21"/>
                <w:szCs w:val="21"/>
              </w:rPr>
            </w:pPr>
            <w:r w:rsidRPr="006A6EEE">
              <w:rPr>
                <w:b/>
                <w:bCs/>
                <w:sz w:val="21"/>
                <w:szCs w:val="21"/>
              </w:rPr>
              <w:t>názov/výdatnosť</w:t>
            </w:r>
          </w:p>
        </w:tc>
        <w:tc>
          <w:tcPr>
            <w:tcW w:w="2260" w:type="dxa"/>
          </w:tcPr>
          <w:p w:rsidR="00925ACE" w:rsidRPr="00925ACE" w:rsidRDefault="00925ACE" w:rsidP="00925ACE">
            <w:pPr>
              <w:tabs>
                <w:tab w:val="left" w:leader="dot" w:pos="8505"/>
              </w:tabs>
              <w:jc w:val="center"/>
              <w:cnfStyle w:val="000000000000"/>
              <w:rPr>
                <w:b/>
                <w:bCs/>
                <w:sz w:val="21"/>
                <w:szCs w:val="21"/>
              </w:rPr>
            </w:pPr>
            <w:r w:rsidRPr="00925ACE">
              <w:t>nie</w:t>
            </w:r>
          </w:p>
        </w:tc>
        <w:tc>
          <w:tcPr>
            <w:tcW w:w="2255" w:type="dxa"/>
          </w:tcPr>
          <w:p w:rsidR="00925ACE" w:rsidRPr="00925ACE" w:rsidRDefault="00925ACE" w:rsidP="00925ACE">
            <w:pPr>
              <w:tabs>
                <w:tab w:val="left" w:leader="dot" w:pos="8505"/>
              </w:tabs>
              <w:jc w:val="center"/>
              <w:cnfStyle w:val="000000000000"/>
              <w:rPr>
                <w:b/>
                <w:bCs/>
                <w:sz w:val="21"/>
                <w:szCs w:val="21"/>
              </w:rPr>
            </w:pPr>
            <w:r w:rsidRPr="00925ACE">
              <w:t>nie</w:t>
            </w:r>
          </w:p>
        </w:tc>
      </w:tr>
      <w:tr w:rsidR="00925ACE" w:rsidTr="00FF7074">
        <w:trPr>
          <w:cnfStyle w:val="000000100000"/>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Kanalizácia</w:t>
            </w:r>
          </w:p>
        </w:tc>
        <w:tc>
          <w:tcPr>
            <w:tcW w:w="2273" w:type="dxa"/>
          </w:tcPr>
          <w:p w:rsidR="00925ACE" w:rsidRPr="006A6EEE" w:rsidRDefault="00925ACE" w:rsidP="00925ACE">
            <w:pPr>
              <w:tabs>
                <w:tab w:val="left" w:leader="dot" w:pos="8505"/>
              </w:tabs>
              <w:jc w:val="center"/>
              <w:cnfStyle w:val="000000100000"/>
              <w:rPr>
                <w:b/>
                <w:bCs/>
                <w:sz w:val="21"/>
                <w:szCs w:val="21"/>
              </w:rPr>
            </w:pPr>
            <w:r w:rsidRPr="006A6EEE">
              <w:rPr>
                <w:b/>
                <w:bCs/>
                <w:sz w:val="21"/>
                <w:szCs w:val="21"/>
              </w:rPr>
              <w:t>pokrytie v %</w:t>
            </w:r>
          </w:p>
        </w:tc>
        <w:tc>
          <w:tcPr>
            <w:tcW w:w="2260" w:type="dxa"/>
          </w:tcPr>
          <w:p w:rsidR="00925ACE" w:rsidRPr="00925ACE" w:rsidRDefault="00925ACE" w:rsidP="00925ACE">
            <w:pPr>
              <w:tabs>
                <w:tab w:val="left" w:leader="dot" w:pos="8505"/>
              </w:tabs>
              <w:jc w:val="center"/>
              <w:cnfStyle w:val="000000100000"/>
              <w:rPr>
                <w:b/>
                <w:bCs/>
                <w:sz w:val="21"/>
                <w:szCs w:val="21"/>
              </w:rPr>
            </w:pPr>
            <w:r w:rsidRPr="00925ACE">
              <w:t>0%</w:t>
            </w:r>
          </w:p>
        </w:tc>
        <w:tc>
          <w:tcPr>
            <w:tcW w:w="2255" w:type="dxa"/>
          </w:tcPr>
          <w:p w:rsidR="00925ACE" w:rsidRPr="00925ACE" w:rsidRDefault="00925ACE" w:rsidP="00925ACE">
            <w:pPr>
              <w:tabs>
                <w:tab w:val="left" w:leader="dot" w:pos="8505"/>
              </w:tabs>
              <w:jc w:val="center"/>
              <w:cnfStyle w:val="000000100000"/>
              <w:rPr>
                <w:b/>
                <w:bCs/>
                <w:sz w:val="21"/>
                <w:szCs w:val="21"/>
              </w:rPr>
            </w:pPr>
            <w:r w:rsidRPr="00925ACE">
              <w:t>100%</w:t>
            </w:r>
          </w:p>
        </w:tc>
      </w:tr>
      <w:tr w:rsidR="00925ACE" w:rsidTr="00925ACE">
        <w:trPr>
          <w:trHeight w:val="346"/>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Rozvodná sieť plynu</w:t>
            </w:r>
          </w:p>
        </w:tc>
        <w:tc>
          <w:tcPr>
            <w:tcW w:w="2273" w:type="dxa"/>
          </w:tcPr>
          <w:p w:rsidR="00925ACE" w:rsidRPr="006A6EEE" w:rsidRDefault="00925ACE" w:rsidP="00925ACE">
            <w:pPr>
              <w:tabs>
                <w:tab w:val="left" w:leader="dot" w:pos="8505"/>
              </w:tabs>
              <w:jc w:val="center"/>
              <w:cnfStyle w:val="000000000000"/>
              <w:rPr>
                <w:b/>
                <w:bCs/>
                <w:sz w:val="21"/>
                <w:szCs w:val="21"/>
              </w:rPr>
            </w:pPr>
            <w:r w:rsidRPr="006A6EEE">
              <w:rPr>
                <w:b/>
                <w:bCs/>
                <w:sz w:val="21"/>
                <w:szCs w:val="21"/>
              </w:rPr>
              <w:t>pokrytie v %</w:t>
            </w:r>
          </w:p>
        </w:tc>
        <w:tc>
          <w:tcPr>
            <w:tcW w:w="2260" w:type="dxa"/>
          </w:tcPr>
          <w:p w:rsidR="00925ACE" w:rsidRPr="00925ACE" w:rsidRDefault="00925ACE" w:rsidP="00925ACE">
            <w:pPr>
              <w:tabs>
                <w:tab w:val="left" w:leader="dot" w:pos="8505"/>
              </w:tabs>
              <w:jc w:val="center"/>
              <w:cnfStyle w:val="000000000000"/>
              <w:rPr>
                <w:b/>
                <w:bCs/>
                <w:sz w:val="21"/>
                <w:szCs w:val="21"/>
              </w:rPr>
            </w:pPr>
            <w:r w:rsidRPr="00925ACE">
              <w:t>100%</w:t>
            </w:r>
          </w:p>
        </w:tc>
        <w:tc>
          <w:tcPr>
            <w:tcW w:w="2255" w:type="dxa"/>
          </w:tcPr>
          <w:p w:rsidR="00925ACE" w:rsidRPr="00925ACE" w:rsidRDefault="00925ACE" w:rsidP="00925ACE">
            <w:pPr>
              <w:tabs>
                <w:tab w:val="left" w:leader="dot" w:pos="8505"/>
              </w:tabs>
              <w:jc w:val="center"/>
              <w:cnfStyle w:val="000000000000"/>
              <w:rPr>
                <w:b/>
                <w:bCs/>
                <w:sz w:val="21"/>
                <w:szCs w:val="21"/>
              </w:rPr>
            </w:pPr>
            <w:r w:rsidRPr="00925ACE">
              <w:t>100%</w:t>
            </w:r>
          </w:p>
        </w:tc>
      </w:tr>
      <w:tr w:rsidR="00925ACE" w:rsidTr="00925ACE">
        <w:trPr>
          <w:cnfStyle w:val="000000100000"/>
          <w:trHeight w:val="393"/>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Pripojenie na sieť internet</w:t>
            </w:r>
            <w:r>
              <w:rPr>
                <w:b w:val="0"/>
                <w:bCs w:val="0"/>
                <w:i/>
                <w:sz w:val="21"/>
                <w:szCs w:val="21"/>
              </w:rPr>
              <w:t xml:space="preserve"> WIFI</w:t>
            </w:r>
          </w:p>
        </w:tc>
        <w:tc>
          <w:tcPr>
            <w:tcW w:w="2273" w:type="dxa"/>
          </w:tcPr>
          <w:p w:rsidR="00925ACE" w:rsidRPr="006A6EEE" w:rsidRDefault="00925ACE" w:rsidP="00925ACE">
            <w:pPr>
              <w:tabs>
                <w:tab w:val="left" w:leader="dot" w:pos="8505"/>
              </w:tabs>
              <w:jc w:val="center"/>
              <w:cnfStyle w:val="000000100000"/>
              <w:rPr>
                <w:b/>
                <w:bCs/>
                <w:sz w:val="21"/>
                <w:szCs w:val="21"/>
              </w:rPr>
            </w:pPr>
            <w:r w:rsidRPr="006A6EEE">
              <w:rPr>
                <w:b/>
                <w:bCs/>
                <w:sz w:val="21"/>
                <w:szCs w:val="21"/>
              </w:rPr>
              <w:t>pokrytie v %</w:t>
            </w:r>
          </w:p>
        </w:tc>
        <w:tc>
          <w:tcPr>
            <w:tcW w:w="2260" w:type="dxa"/>
          </w:tcPr>
          <w:p w:rsidR="00925ACE" w:rsidRPr="00137337" w:rsidRDefault="00925ACE" w:rsidP="00925ACE">
            <w:pPr>
              <w:tabs>
                <w:tab w:val="left" w:leader="dot" w:pos="8505"/>
              </w:tabs>
              <w:jc w:val="center"/>
              <w:cnfStyle w:val="000000100000"/>
              <w:rPr>
                <w:b/>
                <w:bCs/>
                <w:color w:val="FF0000"/>
                <w:sz w:val="21"/>
                <w:szCs w:val="21"/>
              </w:rPr>
            </w:pPr>
            <w:r w:rsidRPr="00925ACE">
              <w:t>0%</w:t>
            </w:r>
            <w:r w:rsidR="00137337">
              <w:t xml:space="preserve"> </w:t>
            </w:r>
            <w:r w:rsidR="00137337">
              <w:rPr>
                <w:color w:val="FF0000"/>
              </w:rPr>
              <w:t>- neviem, ako je to myslené, ale máme pripojenie na WIFI</w:t>
            </w:r>
          </w:p>
        </w:tc>
        <w:tc>
          <w:tcPr>
            <w:tcW w:w="2255" w:type="dxa"/>
          </w:tcPr>
          <w:p w:rsidR="00925ACE" w:rsidRPr="00925ACE" w:rsidRDefault="00925ACE" w:rsidP="00925ACE">
            <w:pPr>
              <w:tabs>
                <w:tab w:val="left" w:leader="dot" w:pos="8505"/>
              </w:tabs>
              <w:jc w:val="center"/>
              <w:cnfStyle w:val="000000100000"/>
              <w:rPr>
                <w:b/>
                <w:bCs/>
                <w:sz w:val="21"/>
                <w:szCs w:val="21"/>
              </w:rPr>
            </w:pPr>
            <w:r w:rsidRPr="00925ACE">
              <w:t>100%</w:t>
            </w:r>
          </w:p>
        </w:tc>
      </w:tr>
      <w:tr w:rsidR="00925ACE" w:rsidTr="00FF7074">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Verejný internet</w:t>
            </w:r>
          </w:p>
        </w:tc>
        <w:tc>
          <w:tcPr>
            <w:tcW w:w="2273" w:type="dxa"/>
          </w:tcPr>
          <w:p w:rsidR="00925ACE" w:rsidRPr="006A6EEE" w:rsidRDefault="00925ACE" w:rsidP="00925ACE">
            <w:pPr>
              <w:tabs>
                <w:tab w:val="left" w:leader="dot" w:pos="8505"/>
              </w:tabs>
              <w:jc w:val="center"/>
              <w:cnfStyle w:val="000000000000"/>
              <w:rPr>
                <w:b/>
                <w:bCs/>
                <w:sz w:val="21"/>
                <w:szCs w:val="21"/>
              </w:rPr>
            </w:pPr>
            <w:r w:rsidRPr="006A6EEE">
              <w:rPr>
                <w:b/>
                <w:bCs/>
                <w:sz w:val="21"/>
                <w:szCs w:val="21"/>
              </w:rPr>
              <w:t>áno/nie</w:t>
            </w:r>
          </w:p>
        </w:tc>
        <w:tc>
          <w:tcPr>
            <w:tcW w:w="2260" w:type="dxa"/>
          </w:tcPr>
          <w:p w:rsidR="00925ACE" w:rsidRPr="00925ACE" w:rsidRDefault="00925ACE" w:rsidP="00925ACE">
            <w:pPr>
              <w:tabs>
                <w:tab w:val="left" w:leader="dot" w:pos="8505"/>
              </w:tabs>
              <w:jc w:val="center"/>
              <w:cnfStyle w:val="000000000000"/>
              <w:rPr>
                <w:b/>
                <w:bCs/>
                <w:sz w:val="21"/>
                <w:szCs w:val="21"/>
              </w:rPr>
            </w:pPr>
            <w:r w:rsidRPr="00925ACE">
              <w:t>nie</w:t>
            </w:r>
          </w:p>
        </w:tc>
        <w:tc>
          <w:tcPr>
            <w:tcW w:w="2255" w:type="dxa"/>
          </w:tcPr>
          <w:p w:rsidR="00925ACE" w:rsidRPr="00925ACE" w:rsidRDefault="00925ACE" w:rsidP="00925ACE">
            <w:pPr>
              <w:tabs>
                <w:tab w:val="left" w:leader="dot" w:pos="8505"/>
              </w:tabs>
              <w:jc w:val="center"/>
              <w:cnfStyle w:val="000000000000"/>
              <w:rPr>
                <w:b/>
                <w:bCs/>
                <w:sz w:val="21"/>
                <w:szCs w:val="21"/>
              </w:rPr>
            </w:pPr>
            <w:r w:rsidRPr="00925ACE">
              <w:t>Áno</w:t>
            </w:r>
          </w:p>
        </w:tc>
      </w:tr>
      <w:tr w:rsidR="00925ACE" w:rsidTr="00FF7074">
        <w:trPr>
          <w:cnfStyle w:val="000000100000"/>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Verejný prístupový bod</w:t>
            </w:r>
          </w:p>
        </w:tc>
        <w:tc>
          <w:tcPr>
            <w:tcW w:w="2273" w:type="dxa"/>
          </w:tcPr>
          <w:p w:rsidR="00925ACE" w:rsidRPr="006A6EEE" w:rsidRDefault="00925ACE" w:rsidP="00925ACE">
            <w:pPr>
              <w:tabs>
                <w:tab w:val="left" w:leader="dot" w:pos="8505"/>
              </w:tabs>
              <w:jc w:val="center"/>
              <w:cnfStyle w:val="000000100000"/>
              <w:rPr>
                <w:b/>
                <w:bCs/>
                <w:sz w:val="21"/>
                <w:szCs w:val="21"/>
              </w:rPr>
            </w:pPr>
            <w:r w:rsidRPr="006A6EEE">
              <w:rPr>
                <w:b/>
                <w:bCs/>
                <w:sz w:val="21"/>
                <w:szCs w:val="21"/>
              </w:rPr>
              <w:t>áno/nie</w:t>
            </w:r>
          </w:p>
        </w:tc>
        <w:tc>
          <w:tcPr>
            <w:tcW w:w="2260" w:type="dxa"/>
          </w:tcPr>
          <w:p w:rsidR="00925ACE" w:rsidRPr="00925ACE" w:rsidRDefault="00925ACE" w:rsidP="00925ACE">
            <w:pPr>
              <w:tabs>
                <w:tab w:val="left" w:pos="869"/>
                <w:tab w:val="center" w:pos="1043"/>
                <w:tab w:val="left" w:leader="dot" w:pos="8505"/>
              </w:tabs>
              <w:jc w:val="center"/>
              <w:cnfStyle w:val="000000100000"/>
              <w:rPr>
                <w:sz w:val="21"/>
                <w:szCs w:val="21"/>
              </w:rPr>
            </w:pPr>
            <w:r w:rsidRPr="00925ACE">
              <w:rPr>
                <w:sz w:val="21"/>
                <w:szCs w:val="21"/>
              </w:rPr>
              <w:t>nie</w:t>
            </w:r>
          </w:p>
        </w:tc>
        <w:tc>
          <w:tcPr>
            <w:tcW w:w="2255" w:type="dxa"/>
          </w:tcPr>
          <w:p w:rsidR="00925ACE" w:rsidRPr="00925ACE" w:rsidRDefault="00925ACE" w:rsidP="00925ACE">
            <w:pPr>
              <w:tabs>
                <w:tab w:val="left" w:leader="dot" w:pos="8505"/>
              </w:tabs>
              <w:jc w:val="center"/>
              <w:cnfStyle w:val="000000100000"/>
              <w:rPr>
                <w:b/>
                <w:bCs/>
                <w:sz w:val="21"/>
                <w:szCs w:val="21"/>
              </w:rPr>
            </w:pPr>
            <w:r w:rsidRPr="00925ACE">
              <w:t>Áno</w:t>
            </w:r>
          </w:p>
        </w:tc>
      </w:tr>
      <w:tr w:rsidR="00925ACE" w:rsidTr="00FF7074">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Pokrytie signálom Orange</w:t>
            </w:r>
          </w:p>
        </w:tc>
        <w:tc>
          <w:tcPr>
            <w:tcW w:w="2273" w:type="dxa"/>
          </w:tcPr>
          <w:p w:rsidR="00925ACE" w:rsidRPr="006A6EEE" w:rsidRDefault="00925ACE" w:rsidP="00925ACE">
            <w:pPr>
              <w:tabs>
                <w:tab w:val="left" w:leader="dot" w:pos="8505"/>
              </w:tabs>
              <w:jc w:val="center"/>
              <w:cnfStyle w:val="000000000000"/>
              <w:rPr>
                <w:b/>
                <w:bCs/>
                <w:sz w:val="21"/>
                <w:szCs w:val="21"/>
              </w:rPr>
            </w:pPr>
            <w:r w:rsidRPr="006A6EEE">
              <w:rPr>
                <w:b/>
                <w:bCs/>
                <w:sz w:val="21"/>
                <w:szCs w:val="21"/>
              </w:rPr>
              <w:t>%</w:t>
            </w:r>
          </w:p>
        </w:tc>
        <w:tc>
          <w:tcPr>
            <w:tcW w:w="2260" w:type="dxa"/>
          </w:tcPr>
          <w:p w:rsidR="00925ACE" w:rsidRPr="00925ACE" w:rsidRDefault="00925ACE" w:rsidP="00925ACE">
            <w:pPr>
              <w:tabs>
                <w:tab w:val="left" w:leader="dot" w:pos="8505"/>
              </w:tabs>
              <w:jc w:val="center"/>
              <w:cnfStyle w:val="000000000000"/>
              <w:rPr>
                <w:b/>
                <w:bCs/>
                <w:sz w:val="21"/>
                <w:szCs w:val="21"/>
              </w:rPr>
            </w:pPr>
            <w:r w:rsidRPr="00925ACE">
              <w:t>100%</w:t>
            </w:r>
          </w:p>
        </w:tc>
        <w:tc>
          <w:tcPr>
            <w:tcW w:w="2255" w:type="dxa"/>
          </w:tcPr>
          <w:p w:rsidR="00925ACE" w:rsidRPr="00925ACE" w:rsidRDefault="00925ACE" w:rsidP="00925ACE">
            <w:pPr>
              <w:tabs>
                <w:tab w:val="left" w:leader="dot" w:pos="8505"/>
              </w:tabs>
              <w:jc w:val="center"/>
              <w:cnfStyle w:val="000000000000"/>
              <w:rPr>
                <w:b/>
                <w:bCs/>
                <w:sz w:val="21"/>
                <w:szCs w:val="21"/>
              </w:rPr>
            </w:pPr>
            <w:r w:rsidRPr="00925ACE">
              <w:t>100%</w:t>
            </w:r>
          </w:p>
        </w:tc>
      </w:tr>
      <w:tr w:rsidR="00925ACE" w:rsidTr="00FF7074">
        <w:trPr>
          <w:cnfStyle w:val="000000100000"/>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Pokrytie signálom Telekom</w:t>
            </w:r>
          </w:p>
        </w:tc>
        <w:tc>
          <w:tcPr>
            <w:tcW w:w="2273" w:type="dxa"/>
          </w:tcPr>
          <w:p w:rsidR="00925ACE" w:rsidRPr="006A6EEE" w:rsidRDefault="00925ACE" w:rsidP="00925ACE">
            <w:pPr>
              <w:tabs>
                <w:tab w:val="left" w:leader="dot" w:pos="8505"/>
              </w:tabs>
              <w:jc w:val="center"/>
              <w:cnfStyle w:val="000000100000"/>
              <w:rPr>
                <w:b/>
                <w:bCs/>
                <w:sz w:val="21"/>
                <w:szCs w:val="21"/>
              </w:rPr>
            </w:pPr>
            <w:r w:rsidRPr="006A6EEE">
              <w:rPr>
                <w:b/>
                <w:bCs/>
                <w:sz w:val="21"/>
                <w:szCs w:val="21"/>
              </w:rPr>
              <w:t>%</w:t>
            </w:r>
          </w:p>
        </w:tc>
        <w:tc>
          <w:tcPr>
            <w:tcW w:w="2260" w:type="dxa"/>
          </w:tcPr>
          <w:p w:rsidR="00925ACE" w:rsidRPr="00925ACE" w:rsidRDefault="00925ACE" w:rsidP="00925ACE">
            <w:pPr>
              <w:tabs>
                <w:tab w:val="left" w:leader="dot" w:pos="8505"/>
              </w:tabs>
              <w:jc w:val="center"/>
              <w:cnfStyle w:val="000000100000"/>
              <w:rPr>
                <w:b/>
                <w:bCs/>
                <w:sz w:val="21"/>
                <w:szCs w:val="21"/>
              </w:rPr>
            </w:pPr>
            <w:r w:rsidRPr="00925ACE">
              <w:t>100%</w:t>
            </w:r>
          </w:p>
        </w:tc>
        <w:tc>
          <w:tcPr>
            <w:tcW w:w="2255" w:type="dxa"/>
          </w:tcPr>
          <w:p w:rsidR="00925ACE" w:rsidRPr="00925ACE" w:rsidRDefault="00925ACE" w:rsidP="00925ACE">
            <w:pPr>
              <w:tabs>
                <w:tab w:val="left" w:leader="dot" w:pos="8505"/>
              </w:tabs>
              <w:jc w:val="center"/>
              <w:cnfStyle w:val="000000100000"/>
              <w:rPr>
                <w:b/>
                <w:bCs/>
                <w:sz w:val="21"/>
                <w:szCs w:val="21"/>
              </w:rPr>
            </w:pPr>
            <w:r w:rsidRPr="00925ACE">
              <w:t>100%</w:t>
            </w:r>
          </w:p>
        </w:tc>
      </w:tr>
      <w:tr w:rsidR="00925ACE" w:rsidTr="00FF7074">
        <w:tc>
          <w:tcPr>
            <w:cnfStyle w:val="001000000000"/>
            <w:tcW w:w="2274" w:type="dxa"/>
          </w:tcPr>
          <w:p w:rsidR="00925ACE" w:rsidRPr="006A6EEE" w:rsidRDefault="00925ACE" w:rsidP="00925ACE">
            <w:pPr>
              <w:tabs>
                <w:tab w:val="left" w:leader="dot" w:pos="8505"/>
              </w:tabs>
              <w:rPr>
                <w:b w:val="0"/>
                <w:bCs w:val="0"/>
                <w:i/>
                <w:sz w:val="21"/>
                <w:szCs w:val="21"/>
                <w:vertAlign w:val="subscript"/>
              </w:rPr>
            </w:pPr>
            <w:r w:rsidRPr="006A6EEE">
              <w:rPr>
                <w:b w:val="0"/>
                <w:bCs w:val="0"/>
                <w:i/>
                <w:sz w:val="21"/>
                <w:szCs w:val="21"/>
              </w:rPr>
              <w:t>Pokrytie signálom O</w:t>
            </w:r>
            <w:r w:rsidRPr="006A6EEE">
              <w:rPr>
                <w:b w:val="0"/>
                <w:bCs w:val="0"/>
                <w:i/>
                <w:sz w:val="21"/>
                <w:szCs w:val="21"/>
                <w:vertAlign w:val="subscript"/>
              </w:rPr>
              <w:t>2</w:t>
            </w:r>
          </w:p>
        </w:tc>
        <w:tc>
          <w:tcPr>
            <w:tcW w:w="2273" w:type="dxa"/>
          </w:tcPr>
          <w:p w:rsidR="00925ACE" w:rsidRPr="006A6EEE" w:rsidRDefault="00925ACE" w:rsidP="00925ACE">
            <w:pPr>
              <w:tabs>
                <w:tab w:val="left" w:leader="dot" w:pos="8505"/>
              </w:tabs>
              <w:jc w:val="center"/>
              <w:cnfStyle w:val="000000000000"/>
              <w:rPr>
                <w:b/>
                <w:bCs/>
                <w:sz w:val="21"/>
                <w:szCs w:val="21"/>
              </w:rPr>
            </w:pPr>
            <w:r w:rsidRPr="006A6EEE">
              <w:rPr>
                <w:b/>
                <w:bCs/>
                <w:sz w:val="21"/>
                <w:szCs w:val="21"/>
              </w:rPr>
              <w:t>%</w:t>
            </w:r>
          </w:p>
        </w:tc>
        <w:tc>
          <w:tcPr>
            <w:tcW w:w="2260" w:type="dxa"/>
          </w:tcPr>
          <w:p w:rsidR="00925ACE" w:rsidRPr="00925ACE" w:rsidRDefault="00925ACE" w:rsidP="00925ACE">
            <w:pPr>
              <w:tabs>
                <w:tab w:val="left" w:leader="dot" w:pos="8505"/>
              </w:tabs>
              <w:jc w:val="center"/>
              <w:cnfStyle w:val="000000000000"/>
              <w:rPr>
                <w:b/>
                <w:bCs/>
                <w:sz w:val="21"/>
                <w:szCs w:val="21"/>
              </w:rPr>
            </w:pPr>
            <w:r w:rsidRPr="00925ACE">
              <w:t>100%</w:t>
            </w:r>
          </w:p>
        </w:tc>
        <w:tc>
          <w:tcPr>
            <w:tcW w:w="2255" w:type="dxa"/>
          </w:tcPr>
          <w:p w:rsidR="00925ACE" w:rsidRPr="00925ACE" w:rsidRDefault="00925ACE" w:rsidP="00925ACE">
            <w:pPr>
              <w:tabs>
                <w:tab w:val="left" w:leader="dot" w:pos="8505"/>
              </w:tabs>
              <w:jc w:val="center"/>
              <w:cnfStyle w:val="000000000000"/>
              <w:rPr>
                <w:b/>
                <w:bCs/>
                <w:sz w:val="21"/>
                <w:szCs w:val="21"/>
              </w:rPr>
            </w:pPr>
            <w:r w:rsidRPr="00925ACE">
              <w:t>100%</w:t>
            </w:r>
          </w:p>
        </w:tc>
      </w:tr>
      <w:tr w:rsidR="00925ACE" w:rsidTr="00FF7074">
        <w:trPr>
          <w:cnfStyle w:val="000000100000"/>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Verejné studne</w:t>
            </w:r>
          </w:p>
        </w:tc>
        <w:tc>
          <w:tcPr>
            <w:tcW w:w="2273" w:type="dxa"/>
          </w:tcPr>
          <w:p w:rsidR="00925ACE" w:rsidRPr="006A6EEE" w:rsidRDefault="00925ACE" w:rsidP="00925ACE">
            <w:pPr>
              <w:tabs>
                <w:tab w:val="left" w:leader="dot" w:pos="8505"/>
              </w:tabs>
              <w:jc w:val="center"/>
              <w:cnfStyle w:val="000000100000"/>
              <w:rPr>
                <w:b/>
                <w:bCs/>
                <w:sz w:val="21"/>
                <w:szCs w:val="21"/>
              </w:rPr>
            </w:pPr>
            <w:r w:rsidRPr="006A6EEE">
              <w:rPr>
                <w:b/>
                <w:bCs/>
                <w:sz w:val="21"/>
                <w:szCs w:val="21"/>
              </w:rPr>
              <w:t>počet</w:t>
            </w:r>
          </w:p>
        </w:tc>
        <w:tc>
          <w:tcPr>
            <w:tcW w:w="2260" w:type="dxa"/>
          </w:tcPr>
          <w:p w:rsidR="00925ACE" w:rsidRPr="00925ACE" w:rsidRDefault="00925ACE" w:rsidP="00925ACE">
            <w:pPr>
              <w:tabs>
                <w:tab w:val="left" w:leader="dot" w:pos="8505"/>
              </w:tabs>
              <w:jc w:val="center"/>
              <w:cnfStyle w:val="000000100000"/>
              <w:rPr>
                <w:b/>
                <w:bCs/>
                <w:sz w:val="21"/>
                <w:szCs w:val="21"/>
              </w:rPr>
            </w:pPr>
            <w:r w:rsidRPr="00925ACE">
              <w:t>nie</w:t>
            </w:r>
          </w:p>
        </w:tc>
        <w:tc>
          <w:tcPr>
            <w:tcW w:w="2255" w:type="dxa"/>
          </w:tcPr>
          <w:p w:rsidR="00925ACE" w:rsidRPr="00925ACE" w:rsidRDefault="00925ACE" w:rsidP="00925ACE">
            <w:pPr>
              <w:tabs>
                <w:tab w:val="left" w:leader="dot" w:pos="8505"/>
              </w:tabs>
              <w:jc w:val="center"/>
              <w:cnfStyle w:val="000000100000"/>
              <w:rPr>
                <w:b/>
                <w:bCs/>
                <w:sz w:val="21"/>
                <w:szCs w:val="21"/>
              </w:rPr>
            </w:pPr>
            <w:r w:rsidRPr="00925ACE">
              <w:t>nie</w:t>
            </w:r>
          </w:p>
        </w:tc>
      </w:tr>
      <w:tr w:rsidR="00925ACE" w:rsidTr="00FF7074">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Pramene pitnej vody</w:t>
            </w:r>
          </w:p>
        </w:tc>
        <w:tc>
          <w:tcPr>
            <w:tcW w:w="2273" w:type="dxa"/>
          </w:tcPr>
          <w:p w:rsidR="00925ACE" w:rsidRPr="006A6EEE" w:rsidRDefault="00925ACE" w:rsidP="00925ACE">
            <w:pPr>
              <w:tabs>
                <w:tab w:val="left" w:leader="dot" w:pos="8505"/>
              </w:tabs>
              <w:jc w:val="center"/>
              <w:cnfStyle w:val="000000000000"/>
              <w:rPr>
                <w:b/>
                <w:bCs/>
                <w:sz w:val="21"/>
                <w:szCs w:val="21"/>
              </w:rPr>
            </w:pPr>
            <w:r w:rsidRPr="006A6EEE">
              <w:rPr>
                <w:b/>
                <w:bCs/>
                <w:sz w:val="21"/>
                <w:szCs w:val="21"/>
              </w:rPr>
              <w:t>počet/výdatnosť</w:t>
            </w:r>
          </w:p>
        </w:tc>
        <w:tc>
          <w:tcPr>
            <w:tcW w:w="2260" w:type="dxa"/>
          </w:tcPr>
          <w:p w:rsidR="00925ACE" w:rsidRPr="00925ACE" w:rsidRDefault="00925ACE" w:rsidP="00925ACE">
            <w:pPr>
              <w:tabs>
                <w:tab w:val="left" w:leader="dot" w:pos="8505"/>
              </w:tabs>
              <w:jc w:val="center"/>
              <w:cnfStyle w:val="000000000000"/>
              <w:rPr>
                <w:b/>
                <w:bCs/>
                <w:sz w:val="21"/>
                <w:szCs w:val="21"/>
              </w:rPr>
            </w:pPr>
            <w:r w:rsidRPr="00925ACE">
              <w:t>nie</w:t>
            </w:r>
          </w:p>
        </w:tc>
        <w:tc>
          <w:tcPr>
            <w:tcW w:w="2255" w:type="dxa"/>
          </w:tcPr>
          <w:p w:rsidR="00925ACE" w:rsidRPr="00925ACE" w:rsidRDefault="00925ACE" w:rsidP="00925ACE">
            <w:pPr>
              <w:tabs>
                <w:tab w:val="left" w:leader="dot" w:pos="8505"/>
              </w:tabs>
              <w:jc w:val="center"/>
              <w:cnfStyle w:val="000000000000"/>
              <w:rPr>
                <w:b/>
                <w:bCs/>
                <w:sz w:val="21"/>
                <w:szCs w:val="21"/>
              </w:rPr>
            </w:pPr>
            <w:r w:rsidRPr="00925ACE">
              <w:t>nie</w:t>
            </w:r>
          </w:p>
        </w:tc>
      </w:tr>
      <w:tr w:rsidR="00925ACE" w:rsidTr="00FF7074">
        <w:trPr>
          <w:cnfStyle w:val="000000100000"/>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Vodojemy</w:t>
            </w:r>
          </w:p>
        </w:tc>
        <w:tc>
          <w:tcPr>
            <w:tcW w:w="2273" w:type="dxa"/>
          </w:tcPr>
          <w:p w:rsidR="00925ACE" w:rsidRPr="006A6EEE" w:rsidRDefault="00925ACE" w:rsidP="00925ACE">
            <w:pPr>
              <w:tabs>
                <w:tab w:val="left" w:leader="dot" w:pos="8505"/>
              </w:tabs>
              <w:jc w:val="center"/>
              <w:cnfStyle w:val="000000100000"/>
              <w:rPr>
                <w:b/>
                <w:bCs/>
                <w:sz w:val="21"/>
                <w:szCs w:val="21"/>
              </w:rPr>
            </w:pPr>
            <w:r w:rsidRPr="006A6EEE">
              <w:rPr>
                <w:b/>
                <w:bCs/>
                <w:sz w:val="21"/>
                <w:szCs w:val="21"/>
              </w:rPr>
              <w:t>počet/objem</w:t>
            </w:r>
          </w:p>
        </w:tc>
        <w:tc>
          <w:tcPr>
            <w:tcW w:w="2260" w:type="dxa"/>
          </w:tcPr>
          <w:p w:rsidR="00925ACE" w:rsidRPr="00925ACE" w:rsidRDefault="00925ACE" w:rsidP="00925ACE">
            <w:pPr>
              <w:tabs>
                <w:tab w:val="left" w:leader="dot" w:pos="8505"/>
              </w:tabs>
              <w:jc w:val="center"/>
              <w:cnfStyle w:val="000000100000"/>
              <w:rPr>
                <w:b/>
                <w:bCs/>
                <w:sz w:val="21"/>
                <w:szCs w:val="21"/>
              </w:rPr>
            </w:pPr>
            <w:r w:rsidRPr="00925ACE">
              <w:t>nie</w:t>
            </w:r>
          </w:p>
        </w:tc>
        <w:tc>
          <w:tcPr>
            <w:tcW w:w="2255" w:type="dxa"/>
          </w:tcPr>
          <w:p w:rsidR="00925ACE" w:rsidRPr="00925ACE" w:rsidRDefault="00925ACE" w:rsidP="00925ACE">
            <w:pPr>
              <w:tabs>
                <w:tab w:val="left" w:leader="dot" w:pos="8505"/>
              </w:tabs>
              <w:jc w:val="center"/>
              <w:cnfStyle w:val="000000100000"/>
              <w:rPr>
                <w:b/>
                <w:bCs/>
                <w:sz w:val="21"/>
                <w:szCs w:val="21"/>
              </w:rPr>
            </w:pPr>
            <w:r w:rsidRPr="00925ACE">
              <w:t>nie</w:t>
            </w:r>
          </w:p>
        </w:tc>
      </w:tr>
      <w:tr w:rsidR="00925ACE" w:rsidTr="00FF7074">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Priemyselná zóna- výrobná</w:t>
            </w:r>
          </w:p>
        </w:tc>
        <w:tc>
          <w:tcPr>
            <w:tcW w:w="2273" w:type="dxa"/>
          </w:tcPr>
          <w:p w:rsidR="00925ACE" w:rsidRPr="006A6EEE" w:rsidRDefault="00925ACE" w:rsidP="00925ACE">
            <w:pPr>
              <w:tabs>
                <w:tab w:val="left" w:leader="dot" w:pos="8505"/>
              </w:tabs>
              <w:jc w:val="center"/>
              <w:cnfStyle w:val="000000000000"/>
              <w:rPr>
                <w:b/>
                <w:bCs/>
                <w:sz w:val="21"/>
                <w:szCs w:val="21"/>
              </w:rPr>
            </w:pPr>
            <w:r w:rsidRPr="006A6EEE">
              <w:rPr>
                <w:b/>
                <w:bCs/>
                <w:sz w:val="21"/>
                <w:szCs w:val="21"/>
              </w:rPr>
              <w:t>počet firiem</w:t>
            </w:r>
          </w:p>
        </w:tc>
        <w:tc>
          <w:tcPr>
            <w:tcW w:w="2260" w:type="dxa"/>
          </w:tcPr>
          <w:p w:rsidR="00925ACE" w:rsidRPr="00925ACE" w:rsidRDefault="00925ACE" w:rsidP="00925ACE">
            <w:pPr>
              <w:tabs>
                <w:tab w:val="left" w:leader="dot" w:pos="8505"/>
              </w:tabs>
              <w:jc w:val="center"/>
              <w:cnfStyle w:val="000000000000"/>
              <w:rPr>
                <w:b/>
                <w:bCs/>
                <w:sz w:val="21"/>
                <w:szCs w:val="21"/>
              </w:rPr>
            </w:pPr>
            <w:r w:rsidRPr="00925ACE">
              <w:t>2</w:t>
            </w:r>
          </w:p>
        </w:tc>
        <w:tc>
          <w:tcPr>
            <w:tcW w:w="2255" w:type="dxa"/>
          </w:tcPr>
          <w:p w:rsidR="00925ACE" w:rsidRPr="00925ACE" w:rsidRDefault="00925ACE" w:rsidP="00925ACE">
            <w:pPr>
              <w:tabs>
                <w:tab w:val="left" w:leader="dot" w:pos="8505"/>
              </w:tabs>
              <w:jc w:val="center"/>
              <w:cnfStyle w:val="000000000000"/>
              <w:rPr>
                <w:sz w:val="21"/>
                <w:szCs w:val="21"/>
              </w:rPr>
            </w:pPr>
            <w:r w:rsidRPr="00925ACE">
              <w:rPr>
                <w:sz w:val="21"/>
                <w:szCs w:val="21"/>
              </w:rPr>
              <w:t>zvýšenie počtu</w:t>
            </w:r>
          </w:p>
        </w:tc>
      </w:tr>
      <w:tr w:rsidR="00925ACE" w:rsidTr="00FF7074">
        <w:trPr>
          <w:cnfStyle w:val="000000100000"/>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Priemyselná zóna- skladové hospodárstvo</w:t>
            </w:r>
          </w:p>
        </w:tc>
        <w:tc>
          <w:tcPr>
            <w:tcW w:w="2273" w:type="dxa"/>
          </w:tcPr>
          <w:p w:rsidR="00925ACE" w:rsidRPr="006A6EEE" w:rsidRDefault="00925ACE" w:rsidP="00925ACE">
            <w:pPr>
              <w:tabs>
                <w:tab w:val="left" w:leader="dot" w:pos="8505"/>
              </w:tabs>
              <w:jc w:val="center"/>
              <w:cnfStyle w:val="000000100000"/>
              <w:rPr>
                <w:b/>
                <w:bCs/>
                <w:sz w:val="21"/>
                <w:szCs w:val="21"/>
                <w:vertAlign w:val="superscript"/>
              </w:rPr>
            </w:pPr>
            <w:r w:rsidRPr="006A6EEE">
              <w:rPr>
                <w:b/>
                <w:bCs/>
                <w:sz w:val="21"/>
                <w:szCs w:val="21"/>
              </w:rPr>
              <w:t>počet firiem</w:t>
            </w:r>
          </w:p>
        </w:tc>
        <w:tc>
          <w:tcPr>
            <w:tcW w:w="2260" w:type="dxa"/>
          </w:tcPr>
          <w:p w:rsidR="00925ACE" w:rsidRPr="00925ACE" w:rsidRDefault="00925ACE" w:rsidP="00925ACE">
            <w:pPr>
              <w:tabs>
                <w:tab w:val="left" w:leader="dot" w:pos="8505"/>
              </w:tabs>
              <w:jc w:val="center"/>
              <w:cnfStyle w:val="000000100000"/>
              <w:rPr>
                <w:b/>
                <w:bCs/>
                <w:sz w:val="21"/>
                <w:szCs w:val="21"/>
              </w:rPr>
            </w:pPr>
            <w:r w:rsidRPr="00925ACE">
              <w:t>0</w:t>
            </w:r>
          </w:p>
        </w:tc>
        <w:tc>
          <w:tcPr>
            <w:tcW w:w="2255" w:type="dxa"/>
          </w:tcPr>
          <w:p w:rsidR="00925ACE" w:rsidRPr="00925ACE" w:rsidRDefault="00925ACE" w:rsidP="00925ACE">
            <w:pPr>
              <w:tabs>
                <w:tab w:val="left" w:leader="dot" w:pos="8505"/>
              </w:tabs>
              <w:jc w:val="center"/>
              <w:cnfStyle w:val="000000100000"/>
              <w:rPr>
                <w:sz w:val="21"/>
                <w:szCs w:val="21"/>
              </w:rPr>
            </w:pPr>
            <w:r w:rsidRPr="00925ACE">
              <w:rPr>
                <w:sz w:val="21"/>
                <w:szCs w:val="21"/>
              </w:rPr>
              <w:t>zvýšenie počtu</w:t>
            </w:r>
          </w:p>
        </w:tc>
      </w:tr>
      <w:tr w:rsidR="00925ACE" w:rsidTr="00FF7074">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Skládka TKO</w:t>
            </w:r>
          </w:p>
        </w:tc>
        <w:tc>
          <w:tcPr>
            <w:tcW w:w="2273" w:type="dxa"/>
          </w:tcPr>
          <w:p w:rsidR="00925ACE" w:rsidRPr="006A6EEE" w:rsidRDefault="00925ACE" w:rsidP="00925ACE">
            <w:pPr>
              <w:tabs>
                <w:tab w:val="left" w:leader="dot" w:pos="8505"/>
              </w:tabs>
              <w:jc w:val="center"/>
              <w:cnfStyle w:val="000000000000"/>
              <w:rPr>
                <w:b/>
                <w:bCs/>
                <w:sz w:val="21"/>
                <w:szCs w:val="21"/>
              </w:rPr>
            </w:pPr>
            <w:r w:rsidRPr="006A6EEE">
              <w:rPr>
                <w:b/>
                <w:bCs/>
                <w:sz w:val="21"/>
                <w:szCs w:val="21"/>
              </w:rPr>
              <w:t>áno/nie</w:t>
            </w:r>
          </w:p>
        </w:tc>
        <w:tc>
          <w:tcPr>
            <w:tcW w:w="2260" w:type="dxa"/>
          </w:tcPr>
          <w:p w:rsidR="00925ACE" w:rsidRPr="00925ACE" w:rsidRDefault="00925ACE" w:rsidP="00925ACE">
            <w:pPr>
              <w:tabs>
                <w:tab w:val="left" w:leader="dot" w:pos="8505"/>
              </w:tabs>
              <w:jc w:val="center"/>
              <w:cnfStyle w:val="000000000000"/>
              <w:rPr>
                <w:b/>
                <w:bCs/>
                <w:sz w:val="21"/>
                <w:szCs w:val="21"/>
              </w:rPr>
            </w:pPr>
            <w:r w:rsidRPr="00925ACE">
              <w:t>nie</w:t>
            </w:r>
          </w:p>
        </w:tc>
        <w:tc>
          <w:tcPr>
            <w:tcW w:w="2255" w:type="dxa"/>
          </w:tcPr>
          <w:p w:rsidR="00925ACE" w:rsidRPr="00925ACE" w:rsidRDefault="00925ACE" w:rsidP="00925ACE">
            <w:pPr>
              <w:tabs>
                <w:tab w:val="left" w:leader="dot" w:pos="8505"/>
              </w:tabs>
              <w:jc w:val="center"/>
              <w:cnfStyle w:val="000000000000"/>
              <w:rPr>
                <w:b/>
                <w:bCs/>
                <w:sz w:val="21"/>
                <w:szCs w:val="21"/>
              </w:rPr>
            </w:pPr>
            <w:r w:rsidRPr="00925ACE">
              <w:t>Nie</w:t>
            </w:r>
          </w:p>
        </w:tc>
      </w:tr>
      <w:tr w:rsidR="00925ACE" w:rsidTr="00FF7074">
        <w:trPr>
          <w:cnfStyle w:val="000000100000"/>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Separovaný zber</w:t>
            </w:r>
          </w:p>
        </w:tc>
        <w:tc>
          <w:tcPr>
            <w:tcW w:w="2273" w:type="dxa"/>
          </w:tcPr>
          <w:p w:rsidR="00925ACE" w:rsidRPr="006A6EEE" w:rsidRDefault="00925ACE" w:rsidP="00925ACE">
            <w:pPr>
              <w:tabs>
                <w:tab w:val="left" w:leader="dot" w:pos="8505"/>
              </w:tabs>
              <w:jc w:val="center"/>
              <w:cnfStyle w:val="000000100000"/>
              <w:rPr>
                <w:b/>
                <w:bCs/>
                <w:sz w:val="21"/>
                <w:szCs w:val="21"/>
              </w:rPr>
            </w:pPr>
            <w:r w:rsidRPr="006A6EEE">
              <w:rPr>
                <w:b/>
                <w:bCs/>
                <w:sz w:val="21"/>
                <w:szCs w:val="21"/>
              </w:rPr>
              <w:t>áno/nie</w:t>
            </w:r>
          </w:p>
        </w:tc>
        <w:tc>
          <w:tcPr>
            <w:tcW w:w="2260" w:type="dxa"/>
          </w:tcPr>
          <w:p w:rsidR="00925ACE" w:rsidRPr="00925ACE" w:rsidRDefault="00925ACE" w:rsidP="00925ACE">
            <w:pPr>
              <w:tabs>
                <w:tab w:val="left" w:leader="dot" w:pos="8505"/>
              </w:tabs>
              <w:jc w:val="center"/>
              <w:cnfStyle w:val="000000100000"/>
              <w:rPr>
                <w:b/>
                <w:bCs/>
                <w:sz w:val="21"/>
                <w:szCs w:val="21"/>
              </w:rPr>
            </w:pPr>
            <w:r w:rsidRPr="00925ACE">
              <w:t>Áno</w:t>
            </w:r>
          </w:p>
        </w:tc>
        <w:tc>
          <w:tcPr>
            <w:tcW w:w="2255" w:type="dxa"/>
          </w:tcPr>
          <w:p w:rsidR="00925ACE" w:rsidRPr="00925ACE" w:rsidRDefault="00925ACE" w:rsidP="00925ACE">
            <w:pPr>
              <w:tabs>
                <w:tab w:val="left" w:leader="dot" w:pos="8505"/>
              </w:tabs>
              <w:jc w:val="center"/>
              <w:cnfStyle w:val="000000100000"/>
              <w:rPr>
                <w:b/>
                <w:bCs/>
                <w:sz w:val="21"/>
                <w:szCs w:val="21"/>
              </w:rPr>
            </w:pPr>
            <w:r w:rsidRPr="00925ACE">
              <w:t>Áno</w:t>
            </w:r>
          </w:p>
        </w:tc>
      </w:tr>
      <w:tr w:rsidR="00925ACE" w:rsidTr="00FF7074">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Zberný dvor pre separovaný zber</w:t>
            </w:r>
          </w:p>
        </w:tc>
        <w:tc>
          <w:tcPr>
            <w:tcW w:w="2273" w:type="dxa"/>
          </w:tcPr>
          <w:p w:rsidR="00925ACE" w:rsidRPr="006A6EEE" w:rsidRDefault="00925ACE" w:rsidP="00925ACE">
            <w:pPr>
              <w:tabs>
                <w:tab w:val="left" w:leader="dot" w:pos="8505"/>
              </w:tabs>
              <w:jc w:val="center"/>
              <w:cnfStyle w:val="000000000000"/>
              <w:rPr>
                <w:b/>
                <w:bCs/>
                <w:sz w:val="21"/>
                <w:szCs w:val="21"/>
              </w:rPr>
            </w:pPr>
            <w:r w:rsidRPr="006A6EEE">
              <w:rPr>
                <w:b/>
                <w:bCs/>
                <w:sz w:val="21"/>
                <w:szCs w:val="21"/>
              </w:rPr>
              <w:t>áno/nie</w:t>
            </w:r>
          </w:p>
        </w:tc>
        <w:tc>
          <w:tcPr>
            <w:tcW w:w="2260" w:type="dxa"/>
          </w:tcPr>
          <w:p w:rsidR="00925ACE" w:rsidRPr="00925ACE" w:rsidRDefault="00925ACE" w:rsidP="00925ACE">
            <w:pPr>
              <w:tabs>
                <w:tab w:val="left" w:leader="dot" w:pos="8505"/>
              </w:tabs>
              <w:jc w:val="center"/>
              <w:cnfStyle w:val="000000000000"/>
              <w:rPr>
                <w:b/>
                <w:bCs/>
                <w:sz w:val="21"/>
                <w:szCs w:val="21"/>
              </w:rPr>
            </w:pPr>
            <w:r w:rsidRPr="00925ACE">
              <w:t>Áno</w:t>
            </w:r>
          </w:p>
        </w:tc>
        <w:tc>
          <w:tcPr>
            <w:tcW w:w="2255" w:type="dxa"/>
          </w:tcPr>
          <w:p w:rsidR="00925ACE" w:rsidRPr="00925ACE" w:rsidRDefault="00925ACE" w:rsidP="00925ACE">
            <w:pPr>
              <w:tabs>
                <w:tab w:val="left" w:leader="dot" w:pos="8505"/>
              </w:tabs>
              <w:jc w:val="center"/>
              <w:cnfStyle w:val="000000000000"/>
              <w:rPr>
                <w:b/>
                <w:bCs/>
                <w:sz w:val="21"/>
                <w:szCs w:val="21"/>
              </w:rPr>
            </w:pPr>
            <w:r w:rsidRPr="00925ACE">
              <w:t>Áno</w:t>
            </w:r>
          </w:p>
        </w:tc>
      </w:tr>
      <w:tr w:rsidR="00925ACE" w:rsidTr="00FF7074">
        <w:trPr>
          <w:cnfStyle w:val="000000100000"/>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Kompostovisko</w:t>
            </w:r>
          </w:p>
        </w:tc>
        <w:tc>
          <w:tcPr>
            <w:tcW w:w="2273" w:type="dxa"/>
          </w:tcPr>
          <w:p w:rsidR="00925ACE" w:rsidRPr="006A6EEE" w:rsidRDefault="00925ACE" w:rsidP="00925ACE">
            <w:pPr>
              <w:tabs>
                <w:tab w:val="left" w:leader="dot" w:pos="8505"/>
              </w:tabs>
              <w:jc w:val="center"/>
              <w:cnfStyle w:val="000000100000"/>
              <w:rPr>
                <w:b/>
                <w:bCs/>
                <w:sz w:val="21"/>
                <w:szCs w:val="21"/>
              </w:rPr>
            </w:pPr>
            <w:r w:rsidRPr="006A6EEE">
              <w:rPr>
                <w:b/>
                <w:bCs/>
                <w:sz w:val="21"/>
                <w:szCs w:val="21"/>
              </w:rPr>
              <w:t>áno/nie</w:t>
            </w:r>
          </w:p>
        </w:tc>
        <w:tc>
          <w:tcPr>
            <w:tcW w:w="2260" w:type="dxa"/>
          </w:tcPr>
          <w:p w:rsidR="00925ACE" w:rsidRPr="00925ACE" w:rsidRDefault="00925ACE" w:rsidP="00925ACE">
            <w:pPr>
              <w:tabs>
                <w:tab w:val="left" w:leader="dot" w:pos="8505"/>
              </w:tabs>
              <w:jc w:val="center"/>
              <w:cnfStyle w:val="000000100000"/>
              <w:rPr>
                <w:b/>
                <w:bCs/>
                <w:sz w:val="21"/>
                <w:szCs w:val="21"/>
              </w:rPr>
            </w:pPr>
            <w:r w:rsidRPr="00925ACE">
              <w:t>Nie</w:t>
            </w:r>
          </w:p>
        </w:tc>
        <w:tc>
          <w:tcPr>
            <w:tcW w:w="2255" w:type="dxa"/>
          </w:tcPr>
          <w:p w:rsidR="00925ACE" w:rsidRPr="00925ACE" w:rsidRDefault="00925ACE" w:rsidP="00925ACE">
            <w:pPr>
              <w:tabs>
                <w:tab w:val="left" w:leader="dot" w:pos="8505"/>
              </w:tabs>
              <w:jc w:val="center"/>
              <w:cnfStyle w:val="000000100000"/>
              <w:rPr>
                <w:b/>
                <w:bCs/>
                <w:sz w:val="21"/>
                <w:szCs w:val="21"/>
              </w:rPr>
            </w:pPr>
            <w:r w:rsidRPr="00925ACE">
              <w:t>Áno</w:t>
            </w:r>
          </w:p>
        </w:tc>
      </w:tr>
      <w:tr w:rsidR="00925ACE" w:rsidTr="00FF7074">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t>Cintorín</w:t>
            </w:r>
          </w:p>
        </w:tc>
        <w:tc>
          <w:tcPr>
            <w:tcW w:w="2273" w:type="dxa"/>
          </w:tcPr>
          <w:p w:rsidR="00925ACE" w:rsidRPr="006A6EEE" w:rsidRDefault="00925ACE" w:rsidP="00925ACE">
            <w:pPr>
              <w:tabs>
                <w:tab w:val="left" w:leader="dot" w:pos="8505"/>
              </w:tabs>
              <w:jc w:val="center"/>
              <w:cnfStyle w:val="000000000000"/>
              <w:rPr>
                <w:sz w:val="21"/>
                <w:szCs w:val="21"/>
              </w:rPr>
            </w:pPr>
            <w:r w:rsidRPr="006A6EEE">
              <w:rPr>
                <w:sz w:val="21"/>
                <w:szCs w:val="21"/>
              </w:rPr>
              <w:t>počet</w:t>
            </w:r>
          </w:p>
        </w:tc>
        <w:tc>
          <w:tcPr>
            <w:tcW w:w="2260" w:type="dxa"/>
          </w:tcPr>
          <w:p w:rsidR="00925ACE" w:rsidRPr="00925ACE" w:rsidRDefault="00AA11EA" w:rsidP="00925ACE">
            <w:pPr>
              <w:tabs>
                <w:tab w:val="left" w:leader="dot" w:pos="8505"/>
              </w:tabs>
              <w:jc w:val="center"/>
              <w:cnfStyle w:val="000000000000"/>
              <w:rPr>
                <w:sz w:val="21"/>
                <w:szCs w:val="21"/>
              </w:rPr>
            </w:pPr>
            <w:r>
              <w:t>1</w:t>
            </w:r>
          </w:p>
        </w:tc>
        <w:tc>
          <w:tcPr>
            <w:tcW w:w="2255" w:type="dxa"/>
          </w:tcPr>
          <w:p w:rsidR="00925ACE" w:rsidRPr="00925ACE" w:rsidRDefault="00AA11EA" w:rsidP="00925ACE">
            <w:pPr>
              <w:tabs>
                <w:tab w:val="left" w:leader="dot" w:pos="8505"/>
              </w:tabs>
              <w:jc w:val="center"/>
              <w:cnfStyle w:val="000000000000"/>
              <w:rPr>
                <w:sz w:val="21"/>
                <w:szCs w:val="21"/>
              </w:rPr>
            </w:pPr>
            <w:r>
              <w:t>1</w:t>
            </w:r>
          </w:p>
        </w:tc>
      </w:tr>
      <w:tr w:rsidR="00925ACE" w:rsidTr="00FF7074">
        <w:trPr>
          <w:cnfStyle w:val="000000100000"/>
        </w:trPr>
        <w:tc>
          <w:tcPr>
            <w:cnfStyle w:val="001000000000"/>
            <w:tcW w:w="2274" w:type="dxa"/>
          </w:tcPr>
          <w:p w:rsidR="00925ACE" w:rsidRPr="006A6EEE" w:rsidRDefault="00925ACE" w:rsidP="00925ACE">
            <w:pPr>
              <w:tabs>
                <w:tab w:val="left" w:leader="dot" w:pos="8505"/>
              </w:tabs>
              <w:rPr>
                <w:b w:val="0"/>
                <w:bCs w:val="0"/>
                <w:i/>
                <w:sz w:val="21"/>
                <w:szCs w:val="21"/>
              </w:rPr>
            </w:pPr>
            <w:r w:rsidRPr="006A6EEE">
              <w:rPr>
                <w:b w:val="0"/>
                <w:bCs w:val="0"/>
                <w:i/>
                <w:sz w:val="21"/>
                <w:szCs w:val="21"/>
              </w:rPr>
              <w:lastRenderedPageBreak/>
              <w:t>Dom smútku</w:t>
            </w:r>
          </w:p>
        </w:tc>
        <w:tc>
          <w:tcPr>
            <w:tcW w:w="2273" w:type="dxa"/>
          </w:tcPr>
          <w:p w:rsidR="00925ACE" w:rsidRPr="006A6EEE" w:rsidRDefault="00925ACE" w:rsidP="00925ACE">
            <w:pPr>
              <w:tabs>
                <w:tab w:val="left" w:leader="dot" w:pos="8505"/>
              </w:tabs>
              <w:jc w:val="center"/>
              <w:cnfStyle w:val="000000100000"/>
              <w:rPr>
                <w:sz w:val="21"/>
                <w:szCs w:val="21"/>
              </w:rPr>
            </w:pPr>
            <w:r w:rsidRPr="006A6EEE">
              <w:rPr>
                <w:sz w:val="21"/>
                <w:szCs w:val="21"/>
              </w:rPr>
              <w:t>počet</w:t>
            </w:r>
          </w:p>
        </w:tc>
        <w:tc>
          <w:tcPr>
            <w:tcW w:w="2260" w:type="dxa"/>
          </w:tcPr>
          <w:p w:rsidR="00925ACE" w:rsidRPr="00925ACE" w:rsidRDefault="00AA11EA" w:rsidP="00925ACE">
            <w:pPr>
              <w:tabs>
                <w:tab w:val="left" w:leader="dot" w:pos="8505"/>
              </w:tabs>
              <w:jc w:val="center"/>
              <w:cnfStyle w:val="000000100000"/>
              <w:rPr>
                <w:sz w:val="21"/>
                <w:szCs w:val="21"/>
              </w:rPr>
            </w:pPr>
            <w:r>
              <w:t>1</w:t>
            </w:r>
          </w:p>
        </w:tc>
        <w:tc>
          <w:tcPr>
            <w:tcW w:w="2255" w:type="dxa"/>
          </w:tcPr>
          <w:p w:rsidR="00925ACE" w:rsidRPr="00925ACE" w:rsidRDefault="00AA11EA" w:rsidP="00925ACE">
            <w:pPr>
              <w:tabs>
                <w:tab w:val="left" w:leader="dot" w:pos="8505"/>
              </w:tabs>
              <w:jc w:val="center"/>
              <w:cnfStyle w:val="000000100000"/>
              <w:rPr>
                <w:sz w:val="21"/>
                <w:szCs w:val="21"/>
              </w:rPr>
            </w:pPr>
            <w:r>
              <w:t>1</w:t>
            </w:r>
          </w:p>
        </w:tc>
      </w:tr>
    </w:tbl>
    <w:p w:rsidR="00FF7074" w:rsidRDefault="00FF7074" w:rsidP="00FF7074">
      <w:pPr>
        <w:jc w:val="both"/>
        <w:rPr>
          <w:rStyle w:val="Jemnzvraznenie"/>
        </w:rPr>
      </w:pPr>
      <w:bookmarkStart w:id="29" w:name="_Hlk135053956"/>
      <w:r w:rsidRPr="00C4434D">
        <w:rPr>
          <w:rStyle w:val="Jemnzvraznenie"/>
        </w:rPr>
        <w:t xml:space="preserve">Tabuľka </w:t>
      </w:r>
      <w:r>
        <w:rPr>
          <w:rStyle w:val="Jemnzvraznenie"/>
        </w:rPr>
        <w:t>5</w:t>
      </w:r>
      <w:r w:rsidRPr="00C4434D">
        <w:rPr>
          <w:rStyle w:val="Jemnzvraznenie"/>
        </w:rPr>
        <w:t xml:space="preserve"> Stav technickej infraštruktúry</w:t>
      </w:r>
    </w:p>
    <w:bookmarkEnd w:id="29"/>
    <w:p w:rsidR="006A6EEE" w:rsidRPr="00C4434D" w:rsidRDefault="006A6EEE" w:rsidP="00FF7074">
      <w:pPr>
        <w:jc w:val="both"/>
        <w:rPr>
          <w:rStyle w:val="Jemnzvraznenie"/>
        </w:rPr>
      </w:pPr>
    </w:p>
    <w:p w:rsidR="007B1874" w:rsidRPr="007B1874" w:rsidRDefault="006A6EEE" w:rsidP="007B1874">
      <w:pPr>
        <w:pStyle w:val="Nadpis3"/>
      </w:pPr>
      <w:bookmarkStart w:id="30" w:name="_Toc139977994"/>
      <w:r>
        <w:rPr>
          <w:noProof/>
          <w:sz w:val="24"/>
          <w:szCs w:val="24"/>
          <w:lang w:eastAsia="sk-SK"/>
        </w:rPr>
        <w:drawing>
          <wp:anchor distT="0" distB="0" distL="114300" distR="114300" simplePos="0" relativeHeight="251674624" behindDoc="0" locked="0" layoutInCell="1" allowOverlap="1">
            <wp:simplePos x="0" y="0"/>
            <wp:positionH relativeFrom="column">
              <wp:posOffset>4672330</wp:posOffset>
            </wp:positionH>
            <wp:positionV relativeFrom="paragraph">
              <wp:posOffset>304800</wp:posOffset>
            </wp:positionV>
            <wp:extent cx="1235710" cy="750570"/>
            <wp:effectExtent l="304800" t="304800" r="326390" b="316230"/>
            <wp:wrapSquare wrapText="bothSides"/>
            <wp:docPr id="802379717"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5710" cy="7505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66381" w:rsidRPr="00DB3945">
        <w:t>2.</w:t>
      </w:r>
      <w:r w:rsidR="0053389D">
        <w:t>3</w:t>
      </w:r>
      <w:r w:rsidR="00E66381" w:rsidRPr="00DB3945">
        <w:t>.5.Demografia</w:t>
      </w:r>
      <w:r w:rsidR="00DF23ED">
        <w:t xml:space="preserve"> a obyvateľstvo</w:t>
      </w:r>
      <w:bookmarkEnd w:id="30"/>
    </w:p>
    <w:p w:rsidR="00DF23ED" w:rsidRPr="00AA11EA" w:rsidRDefault="00DF23ED" w:rsidP="00DF23ED">
      <w:pPr>
        <w:tabs>
          <w:tab w:val="left" w:leader="dot" w:pos="8505"/>
        </w:tabs>
        <w:spacing w:after="360"/>
        <w:jc w:val="both"/>
        <w:rPr>
          <w:color w:val="FF0000"/>
          <w:sz w:val="24"/>
          <w:szCs w:val="24"/>
        </w:rPr>
      </w:pPr>
      <w:r w:rsidRPr="0079212E">
        <w:rPr>
          <w:sz w:val="24"/>
          <w:szCs w:val="24"/>
        </w:rPr>
        <w:t>Pre určenie situácie v obci, úrovne jej sociálneho rozvoja, ale i samotnej kvality života v obci slúži viacero ukazovateľov</w:t>
      </w:r>
      <w:r w:rsidR="00AA11EA" w:rsidRPr="0079212E">
        <w:rPr>
          <w:sz w:val="24"/>
          <w:szCs w:val="24"/>
        </w:rPr>
        <w:t>,</w:t>
      </w:r>
      <w:r w:rsidRPr="0079212E">
        <w:rPr>
          <w:sz w:val="24"/>
          <w:szCs w:val="24"/>
        </w:rPr>
        <w:t xml:space="preserve"> medzi ktoré patrí i vývoj počtu obyvateľstva, prirodzený prírastok/úbytok obyvateľstva, hustota obyvateľstva a iné</w:t>
      </w:r>
      <w:r w:rsidRPr="00AA11EA">
        <w:rPr>
          <w:color w:val="FF0000"/>
          <w:sz w:val="24"/>
          <w:szCs w:val="24"/>
        </w:rPr>
        <w:t>.</w:t>
      </w:r>
    </w:p>
    <w:p w:rsidR="00DF23ED" w:rsidRPr="00DF23ED" w:rsidRDefault="00DF23ED" w:rsidP="00DF23ED">
      <w:pPr>
        <w:rPr>
          <w:b/>
          <w:bCs/>
          <w:sz w:val="24"/>
          <w:szCs w:val="24"/>
        </w:rPr>
      </w:pPr>
      <w:bookmarkStart w:id="31" w:name="_Toc434508885"/>
      <w:r w:rsidRPr="00DF23ED">
        <w:rPr>
          <w:b/>
          <w:bCs/>
          <w:sz w:val="24"/>
          <w:szCs w:val="24"/>
        </w:rPr>
        <w:t>Vývoj počtu obyvateľov</w:t>
      </w:r>
      <w:bookmarkEnd w:id="31"/>
    </w:p>
    <w:p w:rsidR="00DF23ED" w:rsidRDefault="00DF23ED" w:rsidP="00DF23ED">
      <w:pPr>
        <w:tabs>
          <w:tab w:val="left" w:leader="dot" w:pos="8505"/>
        </w:tabs>
        <w:jc w:val="both"/>
        <w:rPr>
          <w:sz w:val="24"/>
          <w:szCs w:val="24"/>
        </w:rPr>
      </w:pPr>
      <w:r w:rsidRPr="0071248E">
        <w:rPr>
          <w:sz w:val="24"/>
          <w:szCs w:val="24"/>
        </w:rPr>
        <w:t>Celoslovenský trend je znižovanie počtu obyvateľov, ktorý je spojený so starnutím populácie, s nižšou pôrodnosťou a vyššou úmrtnosťou.</w:t>
      </w:r>
    </w:p>
    <w:tbl>
      <w:tblPr>
        <w:tblStyle w:val="GridTable5DarkAccent1"/>
        <w:tblW w:w="0" w:type="auto"/>
        <w:jc w:val="center"/>
        <w:tblLook w:val="04A0"/>
      </w:tblPr>
      <w:tblGrid>
        <w:gridCol w:w="1717"/>
        <w:gridCol w:w="752"/>
        <w:gridCol w:w="870"/>
        <w:gridCol w:w="870"/>
        <w:gridCol w:w="869"/>
        <w:gridCol w:w="870"/>
        <w:gridCol w:w="869"/>
        <w:gridCol w:w="870"/>
        <w:gridCol w:w="866"/>
      </w:tblGrid>
      <w:tr w:rsidR="00897FE6" w:rsidTr="007B1874">
        <w:trPr>
          <w:cnfStyle w:val="100000000000"/>
          <w:trHeight w:val="317"/>
          <w:jc w:val="center"/>
        </w:trPr>
        <w:tc>
          <w:tcPr>
            <w:cnfStyle w:val="001000000000"/>
            <w:tcW w:w="1717" w:type="dxa"/>
          </w:tcPr>
          <w:p w:rsidR="00897FE6" w:rsidRPr="00897FE6" w:rsidRDefault="00897FE6" w:rsidP="00614A9A">
            <w:pPr>
              <w:pStyle w:val="Odsekzoznamu"/>
              <w:tabs>
                <w:tab w:val="left" w:leader="dot" w:pos="8505"/>
              </w:tabs>
              <w:ind w:left="0"/>
              <w:rPr>
                <w:b w:val="0"/>
                <w:sz w:val="22"/>
                <w:szCs w:val="28"/>
              </w:rPr>
            </w:pPr>
            <w:r w:rsidRPr="00897FE6">
              <w:rPr>
                <w:sz w:val="22"/>
                <w:szCs w:val="28"/>
              </w:rPr>
              <w:t>Rok</w:t>
            </w:r>
          </w:p>
        </w:tc>
        <w:tc>
          <w:tcPr>
            <w:tcW w:w="752" w:type="dxa"/>
            <w:vAlign w:val="center"/>
          </w:tcPr>
          <w:p w:rsidR="00897FE6" w:rsidRPr="00897FE6" w:rsidRDefault="00897FE6" w:rsidP="00614A9A">
            <w:pPr>
              <w:pStyle w:val="Odsekzoznamu"/>
              <w:tabs>
                <w:tab w:val="left" w:leader="dot" w:pos="8505"/>
              </w:tabs>
              <w:ind w:left="0"/>
              <w:jc w:val="center"/>
              <w:cnfStyle w:val="100000000000"/>
              <w:rPr>
                <w:b w:val="0"/>
                <w:sz w:val="22"/>
                <w:szCs w:val="28"/>
              </w:rPr>
            </w:pPr>
            <w:r w:rsidRPr="00897FE6">
              <w:rPr>
                <w:sz w:val="22"/>
                <w:szCs w:val="28"/>
              </w:rPr>
              <w:t>2015</w:t>
            </w:r>
          </w:p>
        </w:tc>
        <w:tc>
          <w:tcPr>
            <w:tcW w:w="870" w:type="dxa"/>
            <w:vAlign w:val="center"/>
          </w:tcPr>
          <w:p w:rsidR="00897FE6" w:rsidRPr="00897FE6" w:rsidRDefault="00897FE6" w:rsidP="00614A9A">
            <w:pPr>
              <w:pStyle w:val="Odsekzoznamu"/>
              <w:tabs>
                <w:tab w:val="left" w:leader="dot" w:pos="8505"/>
              </w:tabs>
              <w:ind w:left="0"/>
              <w:jc w:val="center"/>
              <w:cnfStyle w:val="100000000000"/>
              <w:rPr>
                <w:b w:val="0"/>
                <w:sz w:val="22"/>
                <w:szCs w:val="28"/>
              </w:rPr>
            </w:pPr>
            <w:r w:rsidRPr="00897FE6">
              <w:rPr>
                <w:sz w:val="22"/>
                <w:szCs w:val="28"/>
              </w:rPr>
              <w:t>2016</w:t>
            </w:r>
          </w:p>
        </w:tc>
        <w:tc>
          <w:tcPr>
            <w:tcW w:w="870" w:type="dxa"/>
            <w:vAlign w:val="center"/>
          </w:tcPr>
          <w:p w:rsidR="00897FE6" w:rsidRPr="00897FE6" w:rsidRDefault="00897FE6" w:rsidP="00614A9A">
            <w:pPr>
              <w:pStyle w:val="Odsekzoznamu"/>
              <w:tabs>
                <w:tab w:val="left" w:leader="dot" w:pos="8505"/>
              </w:tabs>
              <w:ind w:left="0"/>
              <w:jc w:val="center"/>
              <w:cnfStyle w:val="100000000000"/>
              <w:rPr>
                <w:b w:val="0"/>
                <w:sz w:val="22"/>
                <w:szCs w:val="28"/>
              </w:rPr>
            </w:pPr>
            <w:r w:rsidRPr="00897FE6">
              <w:rPr>
                <w:sz w:val="22"/>
                <w:szCs w:val="28"/>
              </w:rPr>
              <w:t>2017</w:t>
            </w:r>
          </w:p>
        </w:tc>
        <w:tc>
          <w:tcPr>
            <w:tcW w:w="869" w:type="dxa"/>
            <w:vAlign w:val="center"/>
          </w:tcPr>
          <w:p w:rsidR="00897FE6" w:rsidRPr="00897FE6" w:rsidRDefault="00897FE6" w:rsidP="00614A9A">
            <w:pPr>
              <w:pStyle w:val="Odsekzoznamu"/>
              <w:tabs>
                <w:tab w:val="left" w:leader="dot" w:pos="8505"/>
              </w:tabs>
              <w:ind w:left="0"/>
              <w:jc w:val="center"/>
              <w:cnfStyle w:val="100000000000"/>
              <w:rPr>
                <w:b w:val="0"/>
                <w:sz w:val="22"/>
                <w:szCs w:val="28"/>
              </w:rPr>
            </w:pPr>
            <w:r w:rsidRPr="00897FE6">
              <w:rPr>
                <w:sz w:val="22"/>
                <w:szCs w:val="28"/>
              </w:rPr>
              <w:t>2018</w:t>
            </w:r>
          </w:p>
        </w:tc>
        <w:tc>
          <w:tcPr>
            <w:tcW w:w="870" w:type="dxa"/>
            <w:vAlign w:val="center"/>
          </w:tcPr>
          <w:p w:rsidR="00897FE6" w:rsidRPr="00897FE6" w:rsidRDefault="00897FE6" w:rsidP="00614A9A">
            <w:pPr>
              <w:pStyle w:val="Odsekzoznamu"/>
              <w:tabs>
                <w:tab w:val="left" w:leader="dot" w:pos="8505"/>
              </w:tabs>
              <w:ind w:left="0"/>
              <w:jc w:val="center"/>
              <w:cnfStyle w:val="100000000000"/>
              <w:rPr>
                <w:b w:val="0"/>
                <w:sz w:val="22"/>
                <w:szCs w:val="28"/>
              </w:rPr>
            </w:pPr>
            <w:r w:rsidRPr="00897FE6">
              <w:rPr>
                <w:sz w:val="22"/>
                <w:szCs w:val="28"/>
              </w:rPr>
              <w:t>2019</w:t>
            </w:r>
          </w:p>
        </w:tc>
        <w:tc>
          <w:tcPr>
            <w:tcW w:w="869" w:type="dxa"/>
            <w:vAlign w:val="center"/>
          </w:tcPr>
          <w:p w:rsidR="00897FE6" w:rsidRPr="00897FE6" w:rsidRDefault="00897FE6" w:rsidP="00614A9A">
            <w:pPr>
              <w:pStyle w:val="Odsekzoznamu"/>
              <w:tabs>
                <w:tab w:val="left" w:leader="dot" w:pos="8505"/>
              </w:tabs>
              <w:ind w:left="0"/>
              <w:jc w:val="center"/>
              <w:cnfStyle w:val="100000000000"/>
              <w:rPr>
                <w:b w:val="0"/>
                <w:sz w:val="22"/>
                <w:szCs w:val="28"/>
              </w:rPr>
            </w:pPr>
            <w:r w:rsidRPr="00897FE6">
              <w:rPr>
                <w:sz w:val="22"/>
                <w:szCs w:val="28"/>
              </w:rPr>
              <w:t>2020</w:t>
            </w:r>
          </w:p>
        </w:tc>
        <w:tc>
          <w:tcPr>
            <w:tcW w:w="870" w:type="dxa"/>
            <w:vAlign w:val="center"/>
          </w:tcPr>
          <w:p w:rsidR="00897FE6" w:rsidRPr="00897FE6" w:rsidRDefault="00897FE6" w:rsidP="00614A9A">
            <w:pPr>
              <w:pStyle w:val="Odsekzoznamu"/>
              <w:tabs>
                <w:tab w:val="left" w:leader="dot" w:pos="8505"/>
              </w:tabs>
              <w:ind w:left="0"/>
              <w:jc w:val="center"/>
              <w:cnfStyle w:val="100000000000"/>
              <w:rPr>
                <w:b w:val="0"/>
                <w:sz w:val="22"/>
                <w:szCs w:val="28"/>
              </w:rPr>
            </w:pPr>
            <w:r w:rsidRPr="00897FE6">
              <w:rPr>
                <w:sz w:val="22"/>
                <w:szCs w:val="28"/>
              </w:rPr>
              <w:t>2021</w:t>
            </w:r>
          </w:p>
        </w:tc>
        <w:tc>
          <w:tcPr>
            <w:tcW w:w="866" w:type="dxa"/>
            <w:vAlign w:val="center"/>
          </w:tcPr>
          <w:p w:rsidR="00897FE6" w:rsidRPr="00897FE6" w:rsidRDefault="00897FE6" w:rsidP="00614A9A">
            <w:pPr>
              <w:pStyle w:val="Odsekzoznamu"/>
              <w:tabs>
                <w:tab w:val="left" w:leader="dot" w:pos="8505"/>
              </w:tabs>
              <w:ind w:left="0"/>
              <w:jc w:val="center"/>
              <w:cnfStyle w:val="100000000000"/>
              <w:rPr>
                <w:b w:val="0"/>
                <w:sz w:val="22"/>
                <w:szCs w:val="28"/>
              </w:rPr>
            </w:pPr>
            <w:r w:rsidRPr="00897FE6">
              <w:rPr>
                <w:sz w:val="22"/>
                <w:szCs w:val="28"/>
              </w:rPr>
              <w:t>2022</w:t>
            </w:r>
          </w:p>
        </w:tc>
      </w:tr>
      <w:tr w:rsidR="00897FE6" w:rsidTr="007B1874">
        <w:trPr>
          <w:cnfStyle w:val="000000100000"/>
          <w:trHeight w:val="52"/>
          <w:jc w:val="center"/>
        </w:trPr>
        <w:tc>
          <w:tcPr>
            <w:cnfStyle w:val="001000000000"/>
            <w:tcW w:w="1717" w:type="dxa"/>
          </w:tcPr>
          <w:p w:rsidR="00897FE6" w:rsidRPr="00897FE6" w:rsidRDefault="00897FE6" w:rsidP="00897FE6">
            <w:pPr>
              <w:pStyle w:val="Odsekzoznamu"/>
              <w:tabs>
                <w:tab w:val="left" w:leader="dot" w:pos="8505"/>
              </w:tabs>
              <w:ind w:left="0"/>
              <w:rPr>
                <w:b w:val="0"/>
                <w:sz w:val="22"/>
                <w:szCs w:val="28"/>
              </w:rPr>
            </w:pPr>
            <w:r w:rsidRPr="00897FE6">
              <w:rPr>
                <w:sz w:val="22"/>
                <w:szCs w:val="28"/>
              </w:rPr>
              <w:t>Počet obyvateľov</w:t>
            </w:r>
          </w:p>
        </w:tc>
        <w:tc>
          <w:tcPr>
            <w:tcW w:w="752" w:type="dxa"/>
            <w:vAlign w:val="center"/>
          </w:tcPr>
          <w:p w:rsidR="00897FE6" w:rsidRPr="00897FE6" w:rsidRDefault="00897FE6" w:rsidP="00897FE6">
            <w:pPr>
              <w:pStyle w:val="Odsekzoznamu"/>
              <w:tabs>
                <w:tab w:val="left" w:leader="dot" w:pos="8505"/>
              </w:tabs>
              <w:ind w:left="0"/>
              <w:jc w:val="center"/>
              <w:cnfStyle w:val="000000100000"/>
              <w:rPr>
                <w:sz w:val="22"/>
                <w:szCs w:val="28"/>
              </w:rPr>
            </w:pPr>
            <w:r w:rsidRPr="00897FE6">
              <w:rPr>
                <w:sz w:val="22"/>
                <w:szCs w:val="28"/>
              </w:rPr>
              <w:t>1</w:t>
            </w:r>
            <w:r w:rsidR="007B1874">
              <w:rPr>
                <w:sz w:val="22"/>
                <w:szCs w:val="28"/>
              </w:rPr>
              <w:t xml:space="preserve"> 147</w:t>
            </w:r>
          </w:p>
        </w:tc>
        <w:tc>
          <w:tcPr>
            <w:tcW w:w="870" w:type="dxa"/>
            <w:vAlign w:val="center"/>
          </w:tcPr>
          <w:p w:rsidR="00897FE6" w:rsidRPr="00897FE6" w:rsidRDefault="00897FE6" w:rsidP="00897FE6">
            <w:pPr>
              <w:pStyle w:val="Odsekzoznamu"/>
              <w:tabs>
                <w:tab w:val="left" w:leader="dot" w:pos="8505"/>
              </w:tabs>
              <w:ind w:left="0"/>
              <w:cnfStyle w:val="000000100000"/>
              <w:rPr>
                <w:sz w:val="22"/>
                <w:szCs w:val="28"/>
              </w:rPr>
            </w:pPr>
            <w:r w:rsidRPr="00897FE6">
              <w:rPr>
                <w:sz w:val="22"/>
                <w:szCs w:val="28"/>
              </w:rPr>
              <w:t>1</w:t>
            </w:r>
            <w:r w:rsidR="007B1874">
              <w:rPr>
                <w:sz w:val="22"/>
                <w:szCs w:val="28"/>
              </w:rPr>
              <w:t xml:space="preserve"> 154</w:t>
            </w:r>
            <w:r w:rsidRPr="00897FE6">
              <w:rPr>
                <w:sz w:val="22"/>
                <w:szCs w:val="28"/>
              </w:rPr>
              <w:t xml:space="preserve"> </w:t>
            </w:r>
          </w:p>
        </w:tc>
        <w:tc>
          <w:tcPr>
            <w:tcW w:w="870" w:type="dxa"/>
            <w:vAlign w:val="center"/>
          </w:tcPr>
          <w:p w:rsidR="00897FE6" w:rsidRPr="00897FE6" w:rsidRDefault="00897FE6" w:rsidP="00897FE6">
            <w:pPr>
              <w:pStyle w:val="Odsekzoznamu"/>
              <w:tabs>
                <w:tab w:val="left" w:leader="dot" w:pos="8505"/>
              </w:tabs>
              <w:ind w:left="0"/>
              <w:jc w:val="center"/>
              <w:cnfStyle w:val="000000100000"/>
              <w:rPr>
                <w:sz w:val="22"/>
                <w:szCs w:val="28"/>
              </w:rPr>
            </w:pPr>
            <w:r w:rsidRPr="00897FE6">
              <w:rPr>
                <w:sz w:val="22"/>
                <w:szCs w:val="28"/>
              </w:rPr>
              <w:t>1</w:t>
            </w:r>
            <w:r w:rsidR="007B1874">
              <w:rPr>
                <w:sz w:val="22"/>
                <w:szCs w:val="28"/>
              </w:rPr>
              <w:t xml:space="preserve"> 158</w:t>
            </w:r>
            <w:r w:rsidRPr="00897FE6">
              <w:rPr>
                <w:sz w:val="22"/>
                <w:szCs w:val="28"/>
              </w:rPr>
              <w:t xml:space="preserve"> </w:t>
            </w:r>
          </w:p>
        </w:tc>
        <w:tc>
          <w:tcPr>
            <w:tcW w:w="869" w:type="dxa"/>
            <w:vAlign w:val="center"/>
          </w:tcPr>
          <w:p w:rsidR="00897FE6" w:rsidRPr="00897FE6" w:rsidRDefault="00897FE6" w:rsidP="00897FE6">
            <w:pPr>
              <w:pStyle w:val="Odsekzoznamu"/>
              <w:tabs>
                <w:tab w:val="left" w:leader="dot" w:pos="8505"/>
              </w:tabs>
              <w:ind w:left="0"/>
              <w:jc w:val="center"/>
              <w:cnfStyle w:val="000000100000"/>
              <w:rPr>
                <w:sz w:val="22"/>
                <w:szCs w:val="28"/>
              </w:rPr>
            </w:pPr>
            <w:r w:rsidRPr="00897FE6">
              <w:rPr>
                <w:sz w:val="22"/>
                <w:szCs w:val="28"/>
              </w:rPr>
              <w:t>1</w:t>
            </w:r>
            <w:r w:rsidR="007B1874">
              <w:rPr>
                <w:sz w:val="22"/>
                <w:szCs w:val="28"/>
              </w:rPr>
              <w:t xml:space="preserve"> 156</w:t>
            </w:r>
            <w:r w:rsidRPr="00897FE6">
              <w:rPr>
                <w:sz w:val="22"/>
                <w:szCs w:val="28"/>
              </w:rPr>
              <w:t xml:space="preserve"> </w:t>
            </w:r>
          </w:p>
        </w:tc>
        <w:tc>
          <w:tcPr>
            <w:tcW w:w="870" w:type="dxa"/>
            <w:vAlign w:val="center"/>
          </w:tcPr>
          <w:p w:rsidR="00897FE6" w:rsidRPr="00897FE6" w:rsidRDefault="00897FE6" w:rsidP="00897FE6">
            <w:pPr>
              <w:pStyle w:val="Odsekzoznamu"/>
              <w:tabs>
                <w:tab w:val="left" w:leader="dot" w:pos="8505"/>
              </w:tabs>
              <w:ind w:left="0"/>
              <w:jc w:val="center"/>
              <w:cnfStyle w:val="000000100000"/>
              <w:rPr>
                <w:sz w:val="22"/>
                <w:szCs w:val="28"/>
              </w:rPr>
            </w:pPr>
            <w:r w:rsidRPr="00897FE6">
              <w:rPr>
                <w:sz w:val="22"/>
                <w:szCs w:val="28"/>
              </w:rPr>
              <w:t>1</w:t>
            </w:r>
            <w:r w:rsidR="007B1874">
              <w:rPr>
                <w:sz w:val="22"/>
                <w:szCs w:val="28"/>
              </w:rPr>
              <w:t xml:space="preserve"> 151</w:t>
            </w:r>
            <w:r w:rsidRPr="00897FE6">
              <w:rPr>
                <w:sz w:val="22"/>
                <w:szCs w:val="28"/>
              </w:rPr>
              <w:t xml:space="preserve"> </w:t>
            </w:r>
          </w:p>
        </w:tc>
        <w:tc>
          <w:tcPr>
            <w:tcW w:w="869" w:type="dxa"/>
            <w:vAlign w:val="center"/>
          </w:tcPr>
          <w:p w:rsidR="00897FE6" w:rsidRPr="00897FE6" w:rsidRDefault="00897FE6" w:rsidP="00897FE6">
            <w:pPr>
              <w:pStyle w:val="Odsekzoznamu"/>
              <w:tabs>
                <w:tab w:val="left" w:leader="dot" w:pos="8505"/>
              </w:tabs>
              <w:ind w:left="0"/>
              <w:jc w:val="center"/>
              <w:cnfStyle w:val="000000100000"/>
              <w:rPr>
                <w:sz w:val="22"/>
                <w:szCs w:val="28"/>
              </w:rPr>
            </w:pPr>
            <w:r w:rsidRPr="00897FE6">
              <w:rPr>
                <w:sz w:val="22"/>
                <w:szCs w:val="28"/>
              </w:rPr>
              <w:t>1</w:t>
            </w:r>
            <w:r w:rsidR="007B1874">
              <w:rPr>
                <w:sz w:val="22"/>
                <w:szCs w:val="28"/>
              </w:rPr>
              <w:t xml:space="preserve"> 157</w:t>
            </w:r>
            <w:r w:rsidRPr="00897FE6">
              <w:rPr>
                <w:sz w:val="22"/>
                <w:szCs w:val="28"/>
              </w:rPr>
              <w:t xml:space="preserve"> </w:t>
            </w:r>
          </w:p>
        </w:tc>
        <w:tc>
          <w:tcPr>
            <w:tcW w:w="870" w:type="dxa"/>
            <w:vAlign w:val="center"/>
          </w:tcPr>
          <w:p w:rsidR="00897FE6" w:rsidRPr="00897FE6" w:rsidRDefault="00897FE6" w:rsidP="00897FE6">
            <w:pPr>
              <w:pStyle w:val="Odsekzoznamu"/>
              <w:tabs>
                <w:tab w:val="left" w:leader="dot" w:pos="8505"/>
              </w:tabs>
              <w:ind w:left="0"/>
              <w:jc w:val="center"/>
              <w:cnfStyle w:val="000000100000"/>
              <w:rPr>
                <w:sz w:val="22"/>
                <w:szCs w:val="28"/>
              </w:rPr>
            </w:pPr>
            <w:r w:rsidRPr="00897FE6">
              <w:rPr>
                <w:sz w:val="22"/>
                <w:szCs w:val="28"/>
              </w:rPr>
              <w:t>1</w:t>
            </w:r>
            <w:r w:rsidR="007B1874">
              <w:rPr>
                <w:sz w:val="22"/>
                <w:szCs w:val="28"/>
              </w:rPr>
              <w:t xml:space="preserve"> 154</w:t>
            </w:r>
            <w:r w:rsidRPr="00897FE6">
              <w:rPr>
                <w:sz w:val="22"/>
                <w:szCs w:val="28"/>
              </w:rPr>
              <w:t xml:space="preserve"> </w:t>
            </w:r>
          </w:p>
        </w:tc>
        <w:tc>
          <w:tcPr>
            <w:tcW w:w="866" w:type="dxa"/>
            <w:vAlign w:val="center"/>
          </w:tcPr>
          <w:p w:rsidR="00897FE6" w:rsidRPr="00897FE6" w:rsidRDefault="007B1874" w:rsidP="00897FE6">
            <w:pPr>
              <w:pStyle w:val="Odsekzoznamu"/>
              <w:tabs>
                <w:tab w:val="left" w:leader="dot" w:pos="8505"/>
              </w:tabs>
              <w:ind w:left="0"/>
              <w:jc w:val="center"/>
              <w:cnfStyle w:val="000000100000"/>
              <w:rPr>
                <w:sz w:val="22"/>
                <w:szCs w:val="28"/>
              </w:rPr>
            </w:pPr>
            <w:r>
              <w:rPr>
                <w:sz w:val="22"/>
                <w:szCs w:val="28"/>
              </w:rPr>
              <w:t>1 138</w:t>
            </w:r>
            <w:r w:rsidR="00897FE6" w:rsidRPr="00897FE6">
              <w:rPr>
                <w:sz w:val="22"/>
                <w:szCs w:val="28"/>
              </w:rPr>
              <w:t xml:space="preserve"> </w:t>
            </w:r>
          </w:p>
        </w:tc>
      </w:tr>
      <w:tr w:rsidR="00897FE6" w:rsidTr="007B1874">
        <w:trPr>
          <w:trHeight w:val="52"/>
          <w:jc w:val="center"/>
        </w:trPr>
        <w:tc>
          <w:tcPr>
            <w:cnfStyle w:val="001000000000"/>
            <w:tcW w:w="1717" w:type="dxa"/>
          </w:tcPr>
          <w:p w:rsidR="00897FE6" w:rsidRPr="00897FE6" w:rsidRDefault="00897FE6" w:rsidP="00897FE6">
            <w:pPr>
              <w:pStyle w:val="Odsekzoznamu"/>
              <w:tabs>
                <w:tab w:val="left" w:leader="dot" w:pos="8505"/>
              </w:tabs>
              <w:ind w:left="0"/>
              <w:rPr>
                <w:sz w:val="22"/>
                <w:szCs w:val="28"/>
              </w:rPr>
            </w:pPr>
            <w:r>
              <w:rPr>
                <w:sz w:val="22"/>
                <w:szCs w:val="28"/>
              </w:rPr>
              <w:t xml:space="preserve">Ženy </w:t>
            </w:r>
          </w:p>
        </w:tc>
        <w:tc>
          <w:tcPr>
            <w:tcW w:w="752" w:type="dxa"/>
            <w:vAlign w:val="center"/>
          </w:tcPr>
          <w:p w:rsidR="00897FE6" w:rsidRPr="00897FE6" w:rsidRDefault="007B1874" w:rsidP="00897FE6">
            <w:pPr>
              <w:pStyle w:val="Odsekzoznamu"/>
              <w:tabs>
                <w:tab w:val="left" w:leader="dot" w:pos="8505"/>
              </w:tabs>
              <w:ind w:left="0"/>
              <w:jc w:val="center"/>
              <w:cnfStyle w:val="000000000000"/>
              <w:rPr>
                <w:sz w:val="22"/>
                <w:szCs w:val="28"/>
              </w:rPr>
            </w:pPr>
            <w:r>
              <w:rPr>
                <w:sz w:val="22"/>
                <w:szCs w:val="28"/>
              </w:rPr>
              <w:t>571</w:t>
            </w:r>
          </w:p>
        </w:tc>
        <w:tc>
          <w:tcPr>
            <w:tcW w:w="870" w:type="dxa"/>
            <w:vAlign w:val="center"/>
          </w:tcPr>
          <w:p w:rsidR="00897FE6" w:rsidRPr="00897FE6" w:rsidRDefault="007B1874" w:rsidP="00897FE6">
            <w:pPr>
              <w:pStyle w:val="Odsekzoznamu"/>
              <w:tabs>
                <w:tab w:val="left" w:leader="dot" w:pos="8505"/>
              </w:tabs>
              <w:ind w:left="0"/>
              <w:cnfStyle w:val="000000000000"/>
              <w:rPr>
                <w:sz w:val="22"/>
                <w:szCs w:val="28"/>
              </w:rPr>
            </w:pPr>
            <w:r>
              <w:rPr>
                <w:sz w:val="22"/>
                <w:szCs w:val="28"/>
              </w:rPr>
              <w:t>580</w:t>
            </w:r>
          </w:p>
        </w:tc>
        <w:tc>
          <w:tcPr>
            <w:tcW w:w="870" w:type="dxa"/>
            <w:vAlign w:val="center"/>
          </w:tcPr>
          <w:p w:rsidR="00897FE6" w:rsidRPr="00897FE6" w:rsidRDefault="007B1874" w:rsidP="00897FE6">
            <w:pPr>
              <w:pStyle w:val="Odsekzoznamu"/>
              <w:tabs>
                <w:tab w:val="left" w:leader="dot" w:pos="8505"/>
              </w:tabs>
              <w:ind w:left="0"/>
              <w:jc w:val="center"/>
              <w:cnfStyle w:val="000000000000"/>
              <w:rPr>
                <w:sz w:val="22"/>
                <w:szCs w:val="28"/>
              </w:rPr>
            </w:pPr>
            <w:r>
              <w:rPr>
                <w:sz w:val="22"/>
                <w:szCs w:val="28"/>
              </w:rPr>
              <w:t>583</w:t>
            </w:r>
          </w:p>
        </w:tc>
        <w:tc>
          <w:tcPr>
            <w:tcW w:w="869" w:type="dxa"/>
            <w:vAlign w:val="center"/>
          </w:tcPr>
          <w:p w:rsidR="00897FE6" w:rsidRPr="00897FE6" w:rsidRDefault="007B1874" w:rsidP="00897FE6">
            <w:pPr>
              <w:pStyle w:val="Odsekzoznamu"/>
              <w:tabs>
                <w:tab w:val="left" w:leader="dot" w:pos="8505"/>
              </w:tabs>
              <w:ind w:left="0"/>
              <w:jc w:val="center"/>
              <w:cnfStyle w:val="000000000000"/>
              <w:rPr>
                <w:sz w:val="22"/>
                <w:szCs w:val="28"/>
              </w:rPr>
            </w:pPr>
            <w:r>
              <w:rPr>
                <w:sz w:val="22"/>
                <w:szCs w:val="28"/>
              </w:rPr>
              <w:t>580</w:t>
            </w:r>
          </w:p>
        </w:tc>
        <w:tc>
          <w:tcPr>
            <w:tcW w:w="870" w:type="dxa"/>
            <w:vAlign w:val="center"/>
          </w:tcPr>
          <w:p w:rsidR="00897FE6" w:rsidRPr="00897FE6" w:rsidRDefault="007B1874" w:rsidP="00897FE6">
            <w:pPr>
              <w:pStyle w:val="Odsekzoznamu"/>
              <w:tabs>
                <w:tab w:val="left" w:leader="dot" w:pos="8505"/>
              </w:tabs>
              <w:ind w:left="0"/>
              <w:jc w:val="center"/>
              <w:cnfStyle w:val="000000000000"/>
              <w:rPr>
                <w:sz w:val="22"/>
                <w:szCs w:val="28"/>
              </w:rPr>
            </w:pPr>
            <w:r>
              <w:rPr>
                <w:sz w:val="22"/>
                <w:szCs w:val="28"/>
              </w:rPr>
              <w:t>577</w:t>
            </w:r>
          </w:p>
        </w:tc>
        <w:tc>
          <w:tcPr>
            <w:tcW w:w="869" w:type="dxa"/>
            <w:vAlign w:val="center"/>
          </w:tcPr>
          <w:p w:rsidR="00897FE6" w:rsidRPr="00897FE6" w:rsidRDefault="007B1874" w:rsidP="00897FE6">
            <w:pPr>
              <w:pStyle w:val="Odsekzoznamu"/>
              <w:tabs>
                <w:tab w:val="left" w:leader="dot" w:pos="8505"/>
              </w:tabs>
              <w:ind w:left="0"/>
              <w:jc w:val="center"/>
              <w:cnfStyle w:val="000000000000"/>
              <w:rPr>
                <w:sz w:val="22"/>
                <w:szCs w:val="28"/>
              </w:rPr>
            </w:pPr>
            <w:r>
              <w:rPr>
                <w:sz w:val="22"/>
                <w:szCs w:val="28"/>
              </w:rPr>
              <w:t>576</w:t>
            </w:r>
          </w:p>
        </w:tc>
        <w:tc>
          <w:tcPr>
            <w:tcW w:w="870" w:type="dxa"/>
            <w:vAlign w:val="center"/>
          </w:tcPr>
          <w:p w:rsidR="00897FE6" w:rsidRPr="00897FE6" w:rsidRDefault="007B1874" w:rsidP="00897FE6">
            <w:pPr>
              <w:pStyle w:val="Odsekzoznamu"/>
              <w:tabs>
                <w:tab w:val="left" w:leader="dot" w:pos="8505"/>
              </w:tabs>
              <w:ind w:left="0"/>
              <w:jc w:val="center"/>
              <w:cnfStyle w:val="000000000000"/>
              <w:rPr>
                <w:sz w:val="22"/>
                <w:szCs w:val="28"/>
              </w:rPr>
            </w:pPr>
            <w:r>
              <w:rPr>
                <w:sz w:val="22"/>
                <w:szCs w:val="28"/>
              </w:rPr>
              <w:t>582</w:t>
            </w:r>
          </w:p>
        </w:tc>
        <w:tc>
          <w:tcPr>
            <w:tcW w:w="866" w:type="dxa"/>
            <w:vAlign w:val="center"/>
          </w:tcPr>
          <w:p w:rsidR="00897FE6" w:rsidRPr="00897FE6" w:rsidRDefault="007B1874" w:rsidP="00897FE6">
            <w:pPr>
              <w:pStyle w:val="Odsekzoznamu"/>
              <w:tabs>
                <w:tab w:val="left" w:leader="dot" w:pos="8505"/>
              </w:tabs>
              <w:ind w:left="0"/>
              <w:jc w:val="center"/>
              <w:cnfStyle w:val="000000000000"/>
              <w:rPr>
                <w:sz w:val="22"/>
                <w:szCs w:val="28"/>
              </w:rPr>
            </w:pPr>
            <w:r>
              <w:rPr>
                <w:sz w:val="22"/>
                <w:szCs w:val="28"/>
              </w:rPr>
              <w:t>576</w:t>
            </w:r>
          </w:p>
        </w:tc>
      </w:tr>
      <w:tr w:rsidR="00897FE6" w:rsidTr="007B1874">
        <w:trPr>
          <w:cnfStyle w:val="000000100000"/>
          <w:trHeight w:val="52"/>
          <w:jc w:val="center"/>
        </w:trPr>
        <w:tc>
          <w:tcPr>
            <w:cnfStyle w:val="001000000000"/>
            <w:tcW w:w="1717" w:type="dxa"/>
          </w:tcPr>
          <w:p w:rsidR="00897FE6" w:rsidRPr="00897FE6" w:rsidRDefault="00897FE6" w:rsidP="00897FE6">
            <w:pPr>
              <w:pStyle w:val="Odsekzoznamu"/>
              <w:tabs>
                <w:tab w:val="left" w:leader="dot" w:pos="8505"/>
              </w:tabs>
              <w:ind w:left="0"/>
              <w:rPr>
                <w:sz w:val="22"/>
                <w:szCs w:val="28"/>
              </w:rPr>
            </w:pPr>
            <w:r>
              <w:rPr>
                <w:sz w:val="22"/>
                <w:szCs w:val="28"/>
              </w:rPr>
              <w:t>Muži</w:t>
            </w:r>
          </w:p>
        </w:tc>
        <w:tc>
          <w:tcPr>
            <w:tcW w:w="752" w:type="dxa"/>
            <w:vAlign w:val="center"/>
          </w:tcPr>
          <w:p w:rsidR="00897FE6" w:rsidRPr="00897FE6" w:rsidRDefault="007B1874" w:rsidP="00897FE6">
            <w:pPr>
              <w:pStyle w:val="Odsekzoznamu"/>
              <w:tabs>
                <w:tab w:val="left" w:leader="dot" w:pos="8505"/>
              </w:tabs>
              <w:ind w:left="0"/>
              <w:jc w:val="center"/>
              <w:cnfStyle w:val="000000100000"/>
              <w:rPr>
                <w:sz w:val="22"/>
                <w:szCs w:val="28"/>
              </w:rPr>
            </w:pPr>
            <w:r>
              <w:rPr>
                <w:sz w:val="22"/>
                <w:szCs w:val="28"/>
              </w:rPr>
              <w:t>576</w:t>
            </w:r>
          </w:p>
        </w:tc>
        <w:tc>
          <w:tcPr>
            <w:tcW w:w="870" w:type="dxa"/>
            <w:vAlign w:val="center"/>
          </w:tcPr>
          <w:p w:rsidR="00897FE6" w:rsidRPr="00897FE6" w:rsidRDefault="007B1874" w:rsidP="00897FE6">
            <w:pPr>
              <w:pStyle w:val="Odsekzoznamu"/>
              <w:tabs>
                <w:tab w:val="left" w:leader="dot" w:pos="8505"/>
              </w:tabs>
              <w:ind w:left="0"/>
              <w:cnfStyle w:val="000000100000"/>
              <w:rPr>
                <w:sz w:val="22"/>
                <w:szCs w:val="28"/>
              </w:rPr>
            </w:pPr>
            <w:r>
              <w:rPr>
                <w:sz w:val="22"/>
                <w:szCs w:val="28"/>
              </w:rPr>
              <w:t>574</w:t>
            </w:r>
          </w:p>
        </w:tc>
        <w:tc>
          <w:tcPr>
            <w:tcW w:w="870" w:type="dxa"/>
            <w:vAlign w:val="center"/>
          </w:tcPr>
          <w:p w:rsidR="00897FE6" w:rsidRPr="00897FE6" w:rsidRDefault="007B1874" w:rsidP="00897FE6">
            <w:pPr>
              <w:pStyle w:val="Odsekzoznamu"/>
              <w:tabs>
                <w:tab w:val="left" w:leader="dot" w:pos="8505"/>
              </w:tabs>
              <w:ind w:left="0"/>
              <w:jc w:val="center"/>
              <w:cnfStyle w:val="000000100000"/>
              <w:rPr>
                <w:sz w:val="22"/>
                <w:szCs w:val="28"/>
              </w:rPr>
            </w:pPr>
            <w:r>
              <w:rPr>
                <w:sz w:val="22"/>
                <w:szCs w:val="28"/>
              </w:rPr>
              <w:t>575</w:t>
            </w:r>
          </w:p>
        </w:tc>
        <w:tc>
          <w:tcPr>
            <w:tcW w:w="869" w:type="dxa"/>
            <w:vAlign w:val="center"/>
          </w:tcPr>
          <w:p w:rsidR="00897FE6" w:rsidRPr="00897FE6" w:rsidRDefault="007B1874" w:rsidP="00897FE6">
            <w:pPr>
              <w:pStyle w:val="Odsekzoznamu"/>
              <w:tabs>
                <w:tab w:val="left" w:leader="dot" w:pos="8505"/>
              </w:tabs>
              <w:ind w:left="0"/>
              <w:jc w:val="center"/>
              <w:cnfStyle w:val="000000100000"/>
              <w:rPr>
                <w:sz w:val="22"/>
                <w:szCs w:val="28"/>
              </w:rPr>
            </w:pPr>
            <w:r>
              <w:rPr>
                <w:sz w:val="22"/>
                <w:szCs w:val="28"/>
              </w:rPr>
              <w:t>576</w:t>
            </w:r>
          </w:p>
        </w:tc>
        <w:tc>
          <w:tcPr>
            <w:tcW w:w="870" w:type="dxa"/>
            <w:vAlign w:val="center"/>
          </w:tcPr>
          <w:p w:rsidR="00897FE6" w:rsidRPr="00897FE6" w:rsidRDefault="007B1874" w:rsidP="00897FE6">
            <w:pPr>
              <w:pStyle w:val="Odsekzoznamu"/>
              <w:tabs>
                <w:tab w:val="left" w:leader="dot" w:pos="8505"/>
              </w:tabs>
              <w:ind w:left="0"/>
              <w:jc w:val="center"/>
              <w:cnfStyle w:val="000000100000"/>
              <w:rPr>
                <w:sz w:val="22"/>
                <w:szCs w:val="28"/>
              </w:rPr>
            </w:pPr>
            <w:r>
              <w:rPr>
                <w:sz w:val="22"/>
                <w:szCs w:val="28"/>
              </w:rPr>
              <w:t>574</w:t>
            </w:r>
          </w:p>
        </w:tc>
        <w:tc>
          <w:tcPr>
            <w:tcW w:w="869" w:type="dxa"/>
            <w:vAlign w:val="center"/>
          </w:tcPr>
          <w:p w:rsidR="00897FE6" w:rsidRPr="00897FE6" w:rsidRDefault="007B1874" w:rsidP="00897FE6">
            <w:pPr>
              <w:pStyle w:val="Odsekzoznamu"/>
              <w:tabs>
                <w:tab w:val="left" w:leader="dot" w:pos="8505"/>
              </w:tabs>
              <w:ind w:left="0"/>
              <w:jc w:val="center"/>
              <w:cnfStyle w:val="000000100000"/>
              <w:rPr>
                <w:sz w:val="22"/>
                <w:szCs w:val="28"/>
              </w:rPr>
            </w:pPr>
            <w:r>
              <w:rPr>
                <w:sz w:val="22"/>
                <w:szCs w:val="28"/>
              </w:rPr>
              <w:t>581</w:t>
            </w:r>
          </w:p>
        </w:tc>
        <w:tc>
          <w:tcPr>
            <w:tcW w:w="870" w:type="dxa"/>
            <w:vAlign w:val="center"/>
          </w:tcPr>
          <w:p w:rsidR="00897FE6" w:rsidRPr="00897FE6" w:rsidRDefault="007B1874" w:rsidP="00897FE6">
            <w:pPr>
              <w:pStyle w:val="Odsekzoznamu"/>
              <w:tabs>
                <w:tab w:val="left" w:leader="dot" w:pos="8505"/>
              </w:tabs>
              <w:ind w:left="0"/>
              <w:jc w:val="center"/>
              <w:cnfStyle w:val="000000100000"/>
              <w:rPr>
                <w:sz w:val="22"/>
                <w:szCs w:val="28"/>
              </w:rPr>
            </w:pPr>
            <w:r>
              <w:rPr>
                <w:sz w:val="22"/>
                <w:szCs w:val="28"/>
              </w:rPr>
              <w:t>572</w:t>
            </w:r>
          </w:p>
        </w:tc>
        <w:tc>
          <w:tcPr>
            <w:tcW w:w="866" w:type="dxa"/>
            <w:vAlign w:val="center"/>
          </w:tcPr>
          <w:p w:rsidR="00897FE6" w:rsidRPr="00897FE6" w:rsidRDefault="007B1874" w:rsidP="00897FE6">
            <w:pPr>
              <w:pStyle w:val="Odsekzoznamu"/>
              <w:tabs>
                <w:tab w:val="left" w:leader="dot" w:pos="8505"/>
              </w:tabs>
              <w:ind w:left="0"/>
              <w:jc w:val="center"/>
              <w:cnfStyle w:val="000000100000"/>
              <w:rPr>
                <w:sz w:val="22"/>
                <w:szCs w:val="28"/>
              </w:rPr>
            </w:pPr>
            <w:r>
              <w:rPr>
                <w:sz w:val="22"/>
                <w:szCs w:val="28"/>
              </w:rPr>
              <w:t>562</w:t>
            </w:r>
          </w:p>
        </w:tc>
      </w:tr>
    </w:tbl>
    <w:p w:rsidR="00C4434D" w:rsidRDefault="00FF5F42" w:rsidP="00DF23ED">
      <w:pPr>
        <w:tabs>
          <w:tab w:val="left" w:leader="dot" w:pos="8505"/>
        </w:tabs>
        <w:jc w:val="both"/>
        <w:rPr>
          <w:sz w:val="24"/>
          <w:szCs w:val="24"/>
        </w:rPr>
      </w:pPr>
      <w:r>
        <w:rPr>
          <w:rStyle w:val="Jemnzvraznenie"/>
        </w:rPr>
        <w:t xml:space="preserve">           </w:t>
      </w:r>
      <w:bookmarkStart w:id="32" w:name="_Hlk135053971"/>
      <w:r w:rsidR="00FF7074" w:rsidRPr="00C4434D">
        <w:rPr>
          <w:rStyle w:val="Jemnzvraznenie"/>
        </w:rPr>
        <w:t xml:space="preserve">Tabuľka </w:t>
      </w:r>
      <w:r w:rsidR="00FF7074">
        <w:rPr>
          <w:rStyle w:val="Jemnzvraznenie"/>
        </w:rPr>
        <w:t>6</w:t>
      </w:r>
      <w:r w:rsidR="00FF7074" w:rsidRPr="00C4434D">
        <w:rPr>
          <w:rStyle w:val="Jemnzvraznenie"/>
        </w:rPr>
        <w:t xml:space="preserve">  Vývoj počtu obyvateľov</w:t>
      </w:r>
      <w:bookmarkEnd w:id="32"/>
    </w:p>
    <w:p w:rsidR="00DF23ED" w:rsidRDefault="00DF23ED" w:rsidP="00DF23ED">
      <w:pPr>
        <w:tabs>
          <w:tab w:val="left" w:leader="dot" w:pos="8505"/>
        </w:tabs>
        <w:jc w:val="both"/>
        <w:rPr>
          <w:sz w:val="24"/>
          <w:szCs w:val="24"/>
        </w:rPr>
      </w:pPr>
      <w:r w:rsidRPr="006E2850">
        <w:rPr>
          <w:sz w:val="24"/>
          <w:szCs w:val="24"/>
        </w:rPr>
        <w:t>Celkový počet obyvateľov vykazuje v sledovanom období</w:t>
      </w:r>
      <w:r>
        <w:rPr>
          <w:sz w:val="24"/>
          <w:szCs w:val="24"/>
        </w:rPr>
        <w:t xml:space="preserve"> </w:t>
      </w:r>
      <w:r w:rsidR="00897FE6">
        <w:rPr>
          <w:sz w:val="24"/>
          <w:szCs w:val="24"/>
        </w:rPr>
        <w:t>mierny pokles počtu obyvateľov, pri počte 1</w:t>
      </w:r>
      <w:r w:rsidR="007B1874">
        <w:rPr>
          <w:sz w:val="24"/>
          <w:szCs w:val="24"/>
        </w:rPr>
        <w:t>147</w:t>
      </w:r>
      <w:r w:rsidR="00897FE6">
        <w:rPr>
          <w:sz w:val="24"/>
          <w:szCs w:val="24"/>
        </w:rPr>
        <w:t xml:space="preserve"> obyvateľov v roku 2015</w:t>
      </w:r>
      <w:r w:rsidR="007B1874">
        <w:rPr>
          <w:sz w:val="24"/>
          <w:szCs w:val="24"/>
        </w:rPr>
        <w:t xml:space="preserve"> k 1138 obyvateľov v roku 2022 možno hovoriť o ustálenom počte obyvateľov</w:t>
      </w:r>
      <w:r w:rsidR="00897FE6">
        <w:rPr>
          <w:sz w:val="24"/>
          <w:szCs w:val="24"/>
        </w:rPr>
        <w:t xml:space="preserve">. </w:t>
      </w:r>
      <w:r w:rsidR="007B1874">
        <w:rPr>
          <w:sz w:val="24"/>
          <w:szCs w:val="24"/>
        </w:rPr>
        <w:t xml:space="preserve">Obec možno </w:t>
      </w:r>
      <w:r w:rsidR="00897FE6">
        <w:rPr>
          <w:sz w:val="24"/>
          <w:szCs w:val="24"/>
        </w:rPr>
        <w:t xml:space="preserve">považovať z pohľadu obyvateľstva </w:t>
      </w:r>
      <w:r w:rsidR="007B1874">
        <w:rPr>
          <w:sz w:val="24"/>
          <w:szCs w:val="24"/>
        </w:rPr>
        <w:t xml:space="preserve">za </w:t>
      </w:r>
      <w:r w:rsidR="00897FE6">
        <w:rPr>
          <w:sz w:val="24"/>
          <w:szCs w:val="24"/>
        </w:rPr>
        <w:t>stabilizovanú</w:t>
      </w:r>
      <w:r w:rsidR="007B1874">
        <w:rPr>
          <w:sz w:val="24"/>
          <w:szCs w:val="24"/>
        </w:rPr>
        <w:t>,</w:t>
      </w:r>
      <w:r w:rsidR="00897FE6">
        <w:rPr>
          <w:sz w:val="24"/>
          <w:szCs w:val="24"/>
        </w:rPr>
        <w:t xml:space="preserve"> a teda neevidujeme zvýšený úbytok obyvateľov. </w:t>
      </w:r>
    </w:p>
    <w:p w:rsidR="00FF5F42" w:rsidRDefault="00FF5F42" w:rsidP="00FF5F42">
      <w:pPr>
        <w:tabs>
          <w:tab w:val="left" w:leader="dot" w:pos="8505"/>
        </w:tabs>
        <w:jc w:val="both"/>
        <w:rPr>
          <w:sz w:val="24"/>
          <w:szCs w:val="24"/>
        </w:rPr>
      </w:pPr>
      <w:r>
        <w:rPr>
          <w:sz w:val="24"/>
          <w:szCs w:val="24"/>
        </w:rPr>
        <w:t xml:space="preserve">Z pohľadu ukazovateľa pohlavia obec kopíruje celoslovenský trend prevahy žien, nakoľko v obci - </w:t>
      </w:r>
      <w:r w:rsidR="007B1874">
        <w:rPr>
          <w:sz w:val="24"/>
          <w:szCs w:val="24"/>
        </w:rPr>
        <w:t>ženská</w:t>
      </w:r>
      <w:r>
        <w:rPr>
          <w:sz w:val="24"/>
          <w:szCs w:val="24"/>
        </w:rPr>
        <w:t xml:space="preserve"> populácia prevyšuje </w:t>
      </w:r>
      <w:r w:rsidR="007B1874">
        <w:rPr>
          <w:sz w:val="24"/>
          <w:szCs w:val="24"/>
        </w:rPr>
        <w:t xml:space="preserve">mužskú. </w:t>
      </w:r>
      <w:r>
        <w:rPr>
          <w:sz w:val="24"/>
          <w:szCs w:val="24"/>
        </w:rPr>
        <w:t xml:space="preserve"> </w:t>
      </w:r>
    </w:p>
    <w:p w:rsidR="00897FE6" w:rsidRPr="0071248E" w:rsidRDefault="007B1874" w:rsidP="007B1874">
      <w:pPr>
        <w:tabs>
          <w:tab w:val="left" w:leader="dot" w:pos="8505"/>
        </w:tabs>
        <w:jc w:val="center"/>
        <w:rPr>
          <w:sz w:val="24"/>
          <w:szCs w:val="24"/>
        </w:rPr>
      </w:pPr>
      <w:r>
        <w:rPr>
          <w:noProof/>
          <w:sz w:val="24"/>
          <w:szCs w:val="24"/>
          <w:lang w:eastAsia="sk-SK"/>
        </w:rPr>
        <w:lastRenderedPageBreak/>
        <w:drawing>
          <wp:inline distT="0" distB="0" distL="0" distR="0">
            <wp:extent cx="5038725" cy="2484755"/>
            <wp:effectExtent l="0" t="0" r="9525" b="0"/>
            <wp:docPr id="755423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3751" cy="2497096"/>
                    </a:xfrm>
                    <a:prstGeom prst="rect">
                      <a:avLst/>
                    </a:prstGeom>
                    <a:noFill/>
                    <a:ln>
                      <a:noFill/>
                    </a:ln>
                  </pic:spPr>
                </pic:pic>
              </a:graphicData>
            </a:graphic>
          </wp:inline>
        </w:drawing>
      </w:r>
    </w:p>
    <w:p w:rsidR="00FF5F42" w:rsidRPr="00FF5F42" w:rsidRDefault="00FF5F42" w:rsidP="007B1874">
      <w:pPr>
        <w:tabs>
          <w:tab w:val="left" w:leader="dot" w:pos="8505"/>
        </w:tabs>
        <w:jc w:val="center"/>
        <w:rPr>
          <w:b/>
          <w:bCs/>
          <w:i/>
          <w:iCs/>
          <w:color w:val="1A495C" w:themeColor="accent1" w:themeShade="7F"/>
        </w:rPr>
      </w:pPr>
      <w:bookmarkStart w:id="33" w:name="_Hlk135053983"/>
      <w:bookmarkStart w:id="34" w:name="_Toc434508886"/>
      <w:r w:rsidRPr="00FF5F42">
        <w:rPr>
          <w:rStyle w:val="Jemnzvraznenie"/>
        </w:rPr>
        <w:t>Graf 1 Vývoj počtu obyvateľov</w:t>
      </w:r>
      <w:r>
        <w:rPr>
          <w:rStyle w:val="Jemnzvraznenie"/>
        </w:rPr>
        <w:t xml:space="preserve">                                    </w:t>
      </w:r>
      <w:bookmarkEnd w:id="33"/>
      <w:r>
        <w:rPr>
          <w:rStyle w:val="Jemnzvraznenie"/>
        </w:rPr>
        <w:t xml:space="preserve">Zdroj: </w:t>
      </w:r>
      <w:r w:rsidRPr="00FF5F42">
        <w:rPr>
          <w:rStyle w:val="Jemnzvraznenie"/>
        </w:rPr>
        <w:t>https://mojaobec.statistics.sk/html/sk.html</w:t>
      </w:r>
    </w:p>
    <w:bookmarkEnd w:id="34"/>
    <w:p w:rsidR="006A6EEE" w:rsidRDefault="006A6EEE" w:rsidP="00DF23ED">
      <w:pPr>
        <w:rPr>
          <w:b/>
          <w:bCs/>
          <w:sz w:val="24"/>
          <w:szCs w:val="24"/>
        </w:rPr>
      </w:pPr>
    </w:p>
    <w:p w:rsidR="00DF23ED" w:rsidRPr="00DF23ED" w:rsidRDefault="000953A6" w:rsidP="00DF23ED">
      <w:pPr>
        <w:rPr>
          <w:b/>
          <w:bCs/>
          <w:sz w:val="24"/>
          <w:szCs w:val="24"/>
        </w:rPr>
      </w:pPr>
      <w:r>
        <w:rPr>
          <w:b/>
          <w:bCs/>
          <w:sz w:val="24"/>
          <w:szCs w:val="24"/>
        </w:rPr>
        <w:t>Vývoj prírastku obyvateľstva</w:t>
      </w:r>
    </w:p>
    <w:p w:rsidR="00DF23ED" w:rsidRDefault="00DF23ED" w:rsidP="00DF23ED">
      <w:pPr>
        <w:tabs>
          <w:tab w:val="left" w:leader="dot" w:pos="8505"/>
        </w:tabs>
        <w:jc w:val="both"/>
        <w:rPr>
          <w:sz w:val="24"/>
          <w:szCs w:val="24"/>
        </w:rPr>
      </w:pPr>
      <w:r w:rsidRPr="0071248E">
        <w:rPr>
          <w:sz w:val="24"/>
          <w:szCs w:val="24"/>
        </w:rPr>
        <w:t xml:space="preserve">Prirodzený prírastok, resp. úbytok obyvateľstva je rozdiel medzi narodenými a zomretými obyvateľmi v obci. Celoslovenský trend je spojený s vyššou mierou úmrtnosti ako pôrodnosti. Migračné saldo je rozdiel medzi počtom prisťahovaných a odsťahovaných v obci. Celkový prírastok je súčet prirodzeného prírastku a prírastku sťahovaním. </w:t>
      </w:r>
    </w:p>
    <w:tbl>
      <w:tblPr>
        <w:tblStyle w:val="GridTable5DarkAccent1"/>
        <w:tblW w:w="0" w:type="auto"/>
        <w:tblLook w:val="04A0"/>
      </w:tblPr>
      <w:tblGrid>
        <w:gridCol w:w="2154"/>
        <w:gridCol w:w="2249"/>
        <w:gridCol w:w="2189"/>
        <w:gridCol w:w="2186"/>
      </w:tblGrid>
      <w:tr w:rsidR="00DF23ED" w:rsidTr="00FF7074">
        <w:trPr>
          <w:cnfStyle w:val="100000000000"/>
        </w:trPr>
        <w:tc>
          <w:tcPr>
            <w:cnfStyle w:val="001000000000"/>
            <w:tcW w:w="2154" w:type="dxa"/>
          </w:tcPr>
          <w:p w:rsidR="00DF23ED" w:rsidRPr="00925ACE" w:rsidRDefault="00DF23ED" w:rsidP="00614A9A">
            <w:pPr>
              <w:pStyle w:val="Odsekzoznamu"/>
              <w:tabs>
                <w:tab w:val="left" w:leader="dot" w:pos="8505"/>
              </w:tabs>
              <w:ind w:left="0"/>
              <w:jc w:val="center"/>
              <w:rPr>
                <w:b w:val="0"/>
                <w:sz w:val="22"/>
                <w:szCs w:val="28"/>
              </w:rPr>
            </w:pPr>
            <w:r w:rsidRPr="00925ACE">
              <w:rPr>
                <w:sz w:val="22"/>
                <w:szCs w:val="28"/>
              </w:rPr>
              <w:t>Rok</w:t>
            </w:r>
          </w:p>
        </w:tc>
        <w:tc>
          <w:tcPr>
            <w:tcW w:w="2249" w:type="dxa"/>
          </w:tcPr>
          <w:p w:rsidR="00DF23ED" w:rsidRPr="00925ACE" w:rsidRDefault="00DF23ED" w:rsidP="00614A9A">
            <w:pPr>
              <w:pStyle w:val="Odsekzoznamu"/>
              <w:tabs>
                <w:tab w:val="left" w:leader="dot" w:pos="8505"/>
              </w:tabs>
              <w:ind w:left="0"/>
              <w:jc w:val="center"/>
              <w:cnfStyle w:val="100000000000"/>
              <w:rPr>
                <w:b w:val="0"/>
                <w:sz w:val="22"/>
                <w:szCs w:val="28"/>
              </w:rPr>
            </w:pPr>
            <w:r w:rsidRPr="00925ACE">
              <w:rPr>
                <w:sz w:val="22"/>
                <w:szCs w:val="28"/>
              </w:rPr>
              <w:t>Prirodzený prírastok/úbytok</w:t>
            </w:r>
          </w:p>
        </w:tc>
        <w:tc>
          <w:tcPr>
            <w:tcW w:w="2189" w:type="dxa"/>
          </w:tcPr>
          <w:p w:rsidR="00DF23ED" w:rsidRPr="00925ACE" w:rsidRDefault="00DF23ED" w:rsidP="00614A9A">
            <w:pPr>
              <w:pStyle w:val="Odsekzoznamu"/>
              <w:tabs>
                <w:tab w:val="left" w:leader="dot" w:pos="8505"/>
              </w:tabs>
              <w:ind w:left="0"/>
              <w:jc w:val="center"/>
              <w:cnfStyle w:val="100000000000"/>
              <w:rPr>
                <w:b w:val="0"/>
                <w:sz w:val="22"/>
                <w:szCs w:val="28"/>
              </w:rPr>
            </w:pPr>
            <w:r w:rsidRPr="00925ACE">
              <w:rPr>
                <w:sz w:val="22"/>
                <w:szCs w:val="28"/>
              </w:rPr>
              <w:t>Migračné saldo</w:t>
            </w:r>
          </w:p>
        </w:tc>
        <w:tc>
          <w:tcPr>
            <w:tcW w:w="2186" w:type="dxa"/>
          </w:tcPr>
          <w:p w:rsidR="00DF23ED" w:rsidRPr="00925ACE" w:rsidRDefault="00DF23ED" w:rsidP="00614A9A">
            <w:pPr>
              <w:pStyle w:val="Odsekzoznamu"/>
              <w:tabs>
                <w:tab w:val="left" w:leader="dot" w:pos="8505"/>
              </w:tabs>
              <w:ind w:left="0"/>
              <w:jc w:val="center"/>
              <w:cnfStyle w:val="100000000000"/>
              <w:rPr>
                <w:b w:val="0"/>
                <w:sz w:val="22"/>
                <w:szCs w:val="28"/>
              </w:rPr>
            </w:pPr>
            <w:r w:rsidRPr="00925ACE">
              <w:rPr>
                <w:sz w:val="22"/>
                <w:szCs w:val="28"/>
              </w:rPr>
              <w:t>Celkový prírastok</w:t>
            </w:r>
          </w:p>
        </w:tc>
      </w:tr>
      <w:tr w:rsidR="00DF23ED" w:rsidTr="00FF7074">
        <w:trPr>
          <w:cnfStyle w:val="000000100000"/>
        </w:trPr>
        <w:tc>
          <w:tcPr>
            <w:cnfStyle w:val="001000000000"/>
            <w:tcW w:w="2154" w:type="dxa"/>
          </w:tcPr>
          <w:p w:rsidR="00DF23ED" w:rsidRPr="00925ACE" w:rsidRDefault="00DF23ED" w:rsidP="00FF7074">
            <w:pPr>
              <w:pStyle w:val="Odsekzoznamu"/>
              <w:tabs>
                <w:tab w:val="left" w:leader="dot" w:pos="8505"/>
              </w:tabs>
              <w:ind w:left="0"/>
              <w:jc w:val="center"/>
              <w:rPr>
                <w:b w:val="0"/>
                <w:sz w:val="22"/>
                <w:szCs w:val="28"/>
              </w:rPr>
            </w:pPr>
            <w:r w:rsidRPr="00925ACE">
              <w:rPr>
                <w:sz w:val="22"/>
                <w:szCs w:val="28"/>
              </w:rPr>
              <w:t>2</w:t>
            </w:r>
            <w:r w:rsidR="00FF5F42" w:rsidRPr="00925ACE">
              <w:rPr>
                <w:sz w:val="22"/>
                <w:szCs w:val="28"/>
              </w:rPr>
              <w:t>015</w:t>
            </w:r>
          </w:p>
        </w:tc>
        <w:tc>
          <w:tcPr>
            <w:tcW w:w="2249" w:type="dxa"/>
          </w:tcPr>
          <w:p w:rsidR="00DF23ED" w:rsidRPr="00925ACE" w:rsidRDefault="00DF23ED" w:rsidP="00614A9A">
            <w:pPr>
              <w:pStyle w:val="Odsekzoznamu"/>
              <w:tabs>
                <w:tab w:val="left" w:leader="dot" w:pos="8505"/>
              </w:tabs>
              <w:ind w:left="0"/>
              <w:jc w:val="center"/>
              <w:cnfStyle w:val="000000100000"/>
              <w:rPr>
                <w:sz w:val="22"/>
                <w:szCs w:val="28"/>
              </w:rPr>
            </w:pPr>
            <w:r w:rsidRPr="00925ACE">
              <w:rPr>
                <w:sz w:val="22"/>
                <w:szCs w:val="28"/>
              </w:rPr>
              <w:t>-</w:t>
            </w:r>
            <w:r w:rsidR="00907419" w:rsidRPr="00925ACE">
              <w:rPr>
                <w:sz w:val="22"/>
                <w:szCs w:val="28"/>
              </w:rPr>
              <w:t>1</w:t>
            </w:r>
          </w:p>
        </w:tc>
        <w:tc>
          <w:tcPr>
            <w:tcW w:w="2189" w:type="dxa"/>
          </w:tcPr>
          <w:p w:rsidR="00DF23ED" w:rsidRPr="00925ACE" w:rsidRDefault="000953A6" w:rsidP="00614A9A">
            <w:pPr>
              <w:pStyle w:val="Odsekzoznamu"/>
              <w:tabs>
                <w:tab w:val="left" w:leader="dot" w:pos="8505"/>
              </w:tabs>
              <w:ind w:left="0"/>
              <w:jc w:val="center"/>
              <w:cnfStyle w:val="000000100000"/>
              <w:rPr>
                <w:sz w:val="22"/>
                <w:szCs w:val="28"/>
              </w:rPr>
            </w:pPr>
            <w:r w:rsidRPr="00925ACE">
              <w:rPr>
                <w:sz w:val="22"/>
                <w:szCs w:val="28"/>
              </w:rPr>
              <w:t>-</w:t>
            </w:r>
            <w:r w:rsidR="00907419" w:rsidRPr="00925ACE">
              <w:rPr>
                <w:sz w:val="22"/>
                <w:szCs w:val="28"/>
              </w:rPr>
              <w:t>29</w:t>
            </w:r>
          </w:p>
        </w:tc>
        <w:tc>
          <w:tcPr>
            <w:tcW w:w="2186" w:type="dxa"/>
          </w:tcPr>
          <w:p w:rsidR="00DF23ED" w:rsidRPr="00925ACE" w:rsidRDefault="000953A6" w:rsidP="00614A9A">
            <w:pPr>
              <w:pStyle w:val="Odsekzoznamu"/>
              <w:tabs>
                <w:tab w:val="left" w:leader="dot" w:pos="8505"/>
              </w:tabs>
              <w:ind w:left="0"/>
              <w:jc w:val="center"/>
              <w:cnfStyle w:val="000000100000"/>
              <w:rPr>
                <w:sz w:val="22"/>
                <w:szCs w:val="28"/>
              </w:rPr>
            </w:pPr>
            <w:r w:rsidRPr="00925ACE">
              <w:rPr>
                <w:sz w:val="22"/>
                <w:szCs w:val="28"/>
              </w:rPr>
              <w:t>-</w:t>
            </w:r>
            <w:r w:rsidR="00907419" w:rsidRPr="00925ACE">
              <w:rPr>
                <w:sz w:val="22"/>
                <w:szCs w:val="28"/>
              </w:rPr>
              <w:t>30</w:t>
            </w:r>
          </w:p>
        </w:tc>
      </w:tr>
      <w:tr w:rsidR="00DF23ED" w:rsidTr="00FF7074">
        <w:tc>
          <w:tcPr>
            <w:cnfStyle w:val="001000000000"/>
            <w:tcW w:w="2154" w:type="dxa"/>
          </w:tcPr>
          <w:p w:rsidR="00DF23ED" w:rsidRPr="00925ACE" w:rsidRDefault="00DF23ED" w:rsidP="00FF7074">
            <w:pPr>
              <w:pStyle w:val="Odsekzoznamu"/>
              <w:tabs>
                <w:tab w:val="left" w:leader="dot" w:pos="8505"/>
              </w:tabs>
              <w:ind w:left="0"/>
              <w:jc w:val="center"/>
              <w:rPr>
                <w:b w:val="0"/>
                <w:sz w:val="22"/>
                <w:szCs w:val="28"/>
              </w:rPr>
            </w:pPr>
            <w:r w:rsidRPr="00925ACE">
              <w:rPr>
                <w:sz w:val="22"/>
                <w:szCs w:val="28"/>
              </w:rPr>
              <w:t>20</w:t>
            </w:r>
            <w:r w:rsidR="00FF5F42" w:rsidRPr="00925ACE">
              <w:rPr>
                <w:sz w:val="22"/>
                <w:szCs w:val="28"/>
              </w:rPr>
              <w:t>16</w:t>
            </w:r>
          </w:p>
        </w:tc>
        <w:tc>
          <w:tcPr>
            <w:tcW w:w="2249" w:type="dxa"/>
          </w:tcPr>
          <w:p w:rsidR="00DF23ED" w:rsidRPr="00925ACE" w:rsidRDefault="00DF23ED" w:rsidP="00614A9A">
            <w:pPr>
              <w:pStyle w:val="Odsekzoznamu"/>
              <w:tabs>
                <w:tab w:val="left" w:leader="dot" w:pos="8505"/>
              </w:tabs>
              <w:ind w:left="0"/>
              <w:jc w:val="center"/>
              <w:cnfStyle w:val="000000000000"/>
              <w:rPr>
                <w:sz w:val="22"/>
                <w:szCs w:val="28"/>
              </w:rPr>
            </w:pPr>
            <w:r w:rsidRPr="00925ACE">
              <w:rPr>
                <w:sz w:val="22"/>
                <w:szCs w:val="28"/>
              </w:rPr>
              <w:t>-</w:t>
            </w:r>
            <w:r w:rsidR="00907419" w:rsidRPr="00925ACE">
              <w:rPr>
                <w:sz w:val="22"/>
                <w:szCs w:val="28"/>
              </w:rPr>
              <w:t>6</w:t>
            </w:r>
          </w:p>
        </w:tc>
        <w:tc>
          <w:tcPr>
            <w:tcW w:w="2189" w:type="dxa"/>
          </w:tcPr>
          <w:p w:rsidR="00DF23ED" w:rsidRPr="00925ACE" w:rsidRDefault="00907419" w:rsidP="00614A9A">
            <w:pPr>
              <w:pStyle w:val="Odsekzoznamu"/>
              <w:tabs>
                <w:tab w:val="left" w:leader="dot" w:pos="8505"/>
              </w:tabs>
              <w:ind w:left="0"/>
              <w:jc w:val="center"/>
              <w:cnfStyle w:val="000000000000"/>
              <w:rPr>
                <w:sz w:val="22"/>
                <w:szCs w:val="28"/>
              </w:rPr>
            </w:pPr>
            <w:r w:rsidRPr="00925ACE">
              <w:rPr>
                <w:sz w:val="22"/>
                <w:szCs w:val="28"/>
              </w:rPr>
              <w:t>13</w:t>
            </w:r>
          </w:p>
        </w:tc>
        <w:tc>
          <w:tcPr>
            <w:tcW w:w="2186" w:type="dxa"/>
          </w:tcPr>
          <w:p w:rsidR="00DF23ED" w:rsidRPr="00925ACE" w:rsidRDefault="00DF23ED" w:rsidP="00614A9A">
            <w:pPr>
              <w:pStyle w:val="Odsekzoznamu"/>
              <w:tabs>
                <w:tab w:val="left" w:leader="dot" w:pos="8505"/>
              </w:tabs>
              <w:ind w:left="0"/>
              <w:jc w:val="center"/>
              <w:cnfStyle w:val="000000000000"/>
              <w:rPr>
                <w:sz w:val="22"/>
                <w:szCs w:val="28"/>
              </w:rPr>
            </w:pPr>
            <w:r w:rsidRPr="00925ACE">
              <w:rPr>
                <w:sz w:val="22"/>
                <w:szCs w:val="28"/>
              </w:rPr>
              <w:t>7</w:t>
            </w:r>
          </w:p>
        </w:tc>
      </w:tr>
      <w:tr w:rsidR="00DF23ED" w:rsidTr="00FF7074">
        <w:trPr>
          <w:cnfStyle w:val="000000100000"/>
        </w:trPr>
        <w:tc>
          <w:tcPr>
            <w:cnfStyle w:val="001000000000"/>
            <w:tcW w:w="2154" w:type="dxa"/>
          </w:tcPr>
          <w:p w:rsidR="00DF23ED" w:rsidRPr="00925ACE" w:rsidRDefault="00DF23ED" w:rsidP="00FF7074">
            <w:pPr>
              <w:pStyle w:val="Odsekzoznamu"/>
              <w:tabs>
                <w:tab w:val="left" w:leader="dot" w:pos="8505"/>
              </w:tabs>
              <w:ind w:left="0"/>
              <w:jc w:val="center"/>
              <w:rPr>
                <w:b w:val="0"/>
                <w:sz w:val="22"/>
                <w:szCs w:val="28"/>
              </w:rPr>
            </w:pPr>
            <w:r w:rsidRPr="00925ACE">
              <w:rPr>
                <w:sz w:val="22"/>
                <w:szCs w:val="28"/>
              </w:rPr>
              <w:t>20</w:t>
            </w:r>
            <w:r w:rsidR="00FF5F42" w:rsidRPr="00925ACE">
              <w:rPr>
                <w:sz w:val="22"/>
                <w:szCs w:val="28"/>
              </w:rPr>
              <w:t>17</w:t>
            </w:r>
          </w:p>
        </w:tc>
        <w:tc>
          <w:tcPr>
            <w:tcW w:w="2249" w:type="dxa"/>
          </w:tcPr>
          <w:p w:rsidR="00DF23ED" w:rsidRPr="00925ACE" w:rsidRDefault="00DF23ED" w:rsidP="00614A9A">
            <w:pPr>
              <w:pStyle w:val="Odsekzoznamu"/>
              <w:tabs>
                <w:tab w:val="left" w:leader="dot" w:pos="8505"/>
              </w:tabs>
              <w:ind w:left="0"/>
              <w:jc w:val="center"/>
              <w:cnfStyle w:val="000000100000"/>
              <w:rPr>
                <w:sz w:val="22"/>
                <w:szCs w:val="28"/>
              </w:rPr>
            </w:pPr>
            <w:r w:rsidRPr="00925ACE">
              <w:rPr>
                <w:sz w:val="22"/>
                <w:szCs w:val="28"/>
              </w:rPr>
              <w:t>-</w:t>
            </w:r>
            <w:r w:rsidR="00907419" w:rsidRPr="00925ACE">
              <w:rPr>
                <w:sz w:val="22"/>
                <w:szCs w:val="28"/>
              </w:rPr>
              <w:t>5</w:t>
            </w:r>
          </w:p>
        </w:tc>
        <w:tc>
          <w:tcPr>
            <w:tcW w:w="2189" w:type="dxa"/>
          </w:tcPr>
          <w:p w:rsidR="00DF23ED" w:rsidRPr="00925ACE" w:rsidRDefault="00907419" w:rsidP="00614A9A">
            <w:pPr>
              <w:pStyle w:val="Odsekzoznamu"/>
              <w:tabs>
                <w:tab w:val="left" w:leader="dot" w:pos="8505"/>
              </w:tabs>
              <w:ind w:left="0"/>
              <w:jc w:val="center"/>
              <w:cnfStyle w:val="000000100000"/>
              <w:rPr>
                <w:sz w:val="22"/>
                <w:szCs w:val="28"/>
              </w:rPr>
            </w:pPr>
            <w:r w:rsidRPr="00925ACE">
              <w:rPr>
                <w:sz w:val="22"/>
                <w:szCs w:val="28"/>
              </w:rPr>
              <w:t>9</w:t>
            </w:r>
          </w:p>
        </w:tc>
        <w:tc>
          <w:tcPr>
            <w:tcW w:w="2186" w:type="dxa"/>
          </w:tcPr>
          <w:p w:rsidR="00DF23ED" w:rsidRPr="00925ACE" w:rsidRDefault="005A2E52" w:rsidP="00614A9A">
            <w:pPr>
              <w:pStyle w:val="Odsekzoznamu"/>
              <w:tabs>
                <w:tab w:val="left" w:leader="dot" w:pos="8505"/>
              </w:tabs>
              <w:ind w:left="0"/>
              <w:jc w:val="center"/>
              <w:cnfStyle w:val="000000100000"/>
              <w:rPr>
                <w:sz w:val="22"/>
                <w:szCs w:val="28"/>
              </w:rPr>
            </w:pPr>
            <w:r w:rsidRPr="00925ACE">
              <w:rPr>
                <w:sz w:val="22"/>
                <w:szCs w:val="28"/>
              </w:rPr>
              <w:t>4</w:t>
            </w:r>
          </w:p>
        </w:tc>
      </w:tr>
      <w:tr w:rsidR="00DF23ED" w:rsidTr="00FF7074">
        <w:tc>
          <w:tcPr>
            <w:cnfStyle w:val="001000000000"/>
            <w:tcW w:w="2154" w:type="dxa"/>
          </w:tcPr>
          <w:p w:rsidR="00DF23ED" w:rsidRPr="00925ACE" w:rsidRDefault="00DF23ED" w:rsidP="00FF7074">
            <w:pPr>
              <w:pStyle w:val="Odsekzoznamu"/>
              <w:tabs>
                <w:tab w:val="left" w:leader="dot" w:pos="8505"/>
              </w:tabs>
              <w:ind w:left="0"/>
              <w:jc w:val="center"/>
              <w:rPr>
                <w:b w:val="0"/>
                <w:sz w:val="22"/>
                <w:szCs w:val="28"/>
              </w:rPr>
            </w:pPr>
            <w:r w:rsidRPr="00925ACE">
              <w:rPr>
                <w:sz w:val="22"/>
                <w:szCs w:val="28"/>
              </w:rPr>
              <w:t>20</w:t>
            </w:r>
            <w:r w:rsidR="00FF5F42" w:rsidRPr="00925ACE">
              <w:rPr>
                <w:sz w:val="22"/>
                <w:szCs w:val="28"/>
              </w:rPr>
              <w:t>18</w:t>
            </w:r>
          </w:p>
        </w:tc>
        <w:tc>
          <w:tcPr>
            <w:tcW w:w="2249" w:type="dxa"/>
          </w:tcPr>
          <w:p w:rsidR="00DF23ED" w:rsidRPr="00925ACE" w:rsidRDefault="00DF23ED" w:rsidP="00614A9A">
            <w:pPr>
              <w:pStyle w:val="Odsekzoznamu"/>
              <w:tabs>
                <w:tab w:val="left" w:leader="dot" w:pos="8505"/>
              </w:tabs>
              <w:ind w:left="0"/>
              <w:jc w:val="center"/>
              <w:cnfStyle w:val="000000000000"/>
              <w:rPr>
                <w:sz w:val="22"/>
                <w:szCs w:val="28"/>
              </w:rPr>
            </w:pPr>
            <w:r w:rsidRPr="00925ACE">
              <w:rPr>
                <w:sz w:val="22"/>
                <w:szCs w:val="28"/>
              </w:rPr>
              <w:t>-</w:t>
            </w:r>
            <w:r w:rsidR="00907419" w:rsidRPr="00925ACE">
              <w:rPr>
                <w:sz w:val="22"/>
                <w:szCs w:val="28"/>
              </w:rPr>
              <w:t>6</w:t>
            </w:r>
          </w:p>
        </w:tc>
        <w:tc>
          <w:tcPr>
            <w:tcW w:w="2189" w:type="dxa"/>
          </w:tcPr>
          <w:p w:rsidR="00DF23ED" w:rsidRPr="00925ACE" w:rsidRDefault="00907419" w:rsidP="00614A9A">
            <w:pPr>
              <w:pStyle w:val="Odsekzoznamu"/>
              <w:tabs>
                <w:tab w:val="left" w:leader="dot" w:pos="8505"/>
              </w:tabs>
              <w:ind w:left="0"/>
              <w:jc w:val="center"/>
              <w:cnfStyle w:val="000000000000"/>
              <w:rPr>
                <w:sz w:val="22"/>
                <w:szCs w:val="28"/>
              </w:rPr>
            </w:pPr>
            <w:r w:rsidRPr="00925ACE">
              <w:rPr>
                <w:sz w:val="22"/>
                <w:szCs w:val="28"/>
              </w:rPr>
              <w:t>4</w:t>
            </w:r>
          </w:p>
        </w:tc>
        <w:tc>
          <w:tcPr>
            <w:tcW w:w="2186" w:type="dxa"/>
          </w:tcPr>
          <w:p w:rsidR="00DF23ED" w:rsidRPr="00925ACE" w:rsidRDefault="00DF23ED" w:rsidP="00614A9A">
            <w:pPr>
              <w:pStyle w:val="Odsekzoznamu"/>
              <w:tabs>
                <w:tab w:val="left" w:leader="dot" w:pos="8505"/>
              </w:tabs>
              <w:ind w:left="0"/>
              <w:jc w:val="center"/>
              <w:cnfStyle w:val="000000000000"/>
              <w:rPr>
                <w:sz w:val="22"/>
                <w:szCs w:val="28"/>
              </w:rPr>
            </w:pPr>
            <w:r w:rsidRPr="00925ACE">
              <w:rPr>
                <w:sz w:val="22"/>
                <w:szCs w:val="28"/>
              </w:rPr>
              <w:t>-</w:t>
            </w:r>
            <w:r w:rsidR="005A2E52" w:rsidRPr="00925ACE">
              <w:rPr>
                <w:sz w:val="22"/>
                <w:szCs w:val="28"/>
              </w:rPr>
              <w:t>2</w:t>
            </w:r>
          </w:p>
        </w:tc>
      </w:tr>
      <w:tr w:rsidR="00DF23ED" w:rsidTr="00FF7074">
        <w:trPr>
          <w:cnfStyle w:val="000000100000"/>
        </w:trPr>
        <w:tc>
          <w:tcPr>
            <w:cnfStyle w:val="001000000000"/>
            <w:tcW w:w="2154" w:type="dxa"/>
          </w:tcPr>
          <w:p w:rsidR="00DF23ED" w:rsidRPr="00925ACE" w:rsidRDefault="00DF23ED" w:rsidP="00FF7074">
            <w:pPr>
              <w:pStyle w:val="Odsekzoznamu"/>
              <w:tabs>
                <w:tab w:val="left" w:leader="dot" w:pos="8505"/>
              </w:tabs>
              <w:ind w:left="0"/>
              <w:jc w:val="center"/>
              <w:rPr>
                <w:b w:val="0"/>
                <w:sz w:val="22"/>
                <w:szCs w:val="28"/>
              </w:rPr>
            </w:pPr>
            <w:r w:rsidRPr="00925ACE">
              <w:rPr>
                <w:sz w:val="22"/>
                <w:szCs w:val="28"/>
              </w:rPr>
              <w:t>201</w:t>
            </w:r>
            <w:r w:rsidR="00FF5F42" w:rsidRPr="00925ACE">
              <w:rPr>
                <w:sz w:val="22"/>
                <w:szCs w:val="28"/>
              </w:rPr>
              <w:t>9</w:t>
            </w:r>
          </w:p>
        </w:tc>
        <w:tc>
          <w:tcPr>
            <w:tcW w:w="2249" w:type="dxa"/>
          </w:tcPr>
          <w:p w:rsidR="00DF23ED" w:rsidRPr="00925ACE" w:rsidRDefault="00907419" w:rsidP="00614A9A">
            <w:pPr>
              <w:pStyle w:val="Odsekzoznamu"/>
              <w:tabs>
                <w:tab w:val="left" w:leader="dot" w:pos="8505"/>
              </w:tabs>
              <w:ind w:left="0"/>
              <w:jc w:val="center"/>
              <w:cnfStyle w:val="000000100000"/>
              <w:rPr>
                <w:sz w:val="22"/>
                <w:szCs w:val="28"/>
              </w:rPr>
            </w:pPr>
            <w:r w:rsidRPr="00925ACE">
              <w:rPr>
                <w:sz w:val="22"/>
                <w:szCs w:val="28"/>
              </w:rPr>
              <w:t>2</w:t>
            </w:r>
          </w:p>
        </w:tc>
        <w:tc>
          <w:tcPr>
            <w:tcW w:w="2189" w:type="dxa"/>
          </w:tcPr>
          <w:p w:rsidR="00DF23ED" w:rsidRPr="00925ACE" w:rsidRDefault="00DF23ED" w:rsidP="00614A9A">
            <w:pPr>
              <w:pStyle w:val="Odsekzoznamu"/>
              <w:tabs>
                <w:tab w:val="left" w:leader="dot" w:pos="8505"/>
              </w:tabs>
              <w:ind w:left="0"/>
              <w:jc w:val="center"/>
              <w:cnfStyle w:val="000000100000"/>
              <w:rPr>
                <w:sz w:val="22"/>
                <w:szCs w:val="28"/>
              </w:rPr>
            </w:pPr>
            <w:r w:rsidRPr="00925ACE">
              <w:rPr>
                <w:sz w:val="22"/>
                <w:szCs w:val="28"/>
              </w:rPr>
              <w:t>-</w:t>
            </w:r>
            <w:r w:rsidR="00907419" w:rsidRPr="00925ACE">
              <w:rPr>
                <w:sz w:val="22"/>
                <w:szCs w:val="28"/>
              </w:rPr>
              <w:t>7</w:t>
            </w:r>
          </w:p>
        </w:tc>
        <w:tc>
          <w:tcPr>
            <w:tcW w:w="2186" w:type="dxa"/>
          </w:tcPr>
          <w:p w:rsidR="00DF23ED" w:rsidRPr="00925ACE" w:rsidRDefault="00DF23ED" w:rsidP="00614A9A">
            <w:pPr>
              <w:pStyle w:val="Odsekzoznamu"/>
              <w:tabs>
                <w:tab w:val="left" w:leader="dot" w:pos="8505"/>
              </w:tabs>
              <w:ind w:left="0"/>
              <w:jc w:val="center"/>
              <w:cnfStyle w:val="000000100000"/>
              <w:rPr>
                <w:sz w:val="22"/>
                <w:szCs w:val="28"/>
              </w:rPr>
            </w:pPr>
            <w:r w:rsidRPr="00925ACE">
              <w:rPr>
                <w:sz w:val="22"/>
                <w:szCs w:val="28"/>
              </w:rPr>
              <w:t>-</w:t>
            </w:r>
            <w:r w:rsidR="005A2E52" w:rsidRPr="00925ACE">
              <w:rPr>
                <w:sz w:val="22"/>
                <w:szCs w:val="28"/>
              </w:rPr>
              <w:t>5</w:t>
            </w:r>
          </w:p>
        </w:tc>
      </w:tr>
      <w:tr w:rsidR="00DF23ED" w:rsidTr="00FF7074">
        <w:tc>
          <w:tcPr>
            <w:cnfStyle w:val="001000000000"/>
            <w:tcW w:w="2154" w:type="dxa"/>
          </w:tcPr>
          <w:p w:rsidR="00DF23ED" w:rsidRPr="00925ACE" w:rsidRDefault="00DF23ED" w:rsidP="00FF7074">
            <w:pPr>
              <w:pStyle w:val="Odsekzoznamu"/>
              <w:tabs>
                <w:tab w:val="left" w:leader="dot" w:pos="8505"/>
              </w:tabs>
              <w:ind w:left="0"/>
              <w:jc w:val="center"/>
              <w:rPr>
                <w:b w:val="0"/>
                <w:sz w:val="22"/>
                <w:szCs w:val="28"/>
              </w:rPr>
            </w:pPr>
            <w:r w:rsidRPr="00925ACE">
              <w:rPr>
                <w:sz w:val="22"/>
                <w:szCs w:val="28"/>
              </w:rPr>
              <w:t>20</w:t>
            </w:r>
            <w:r w:rsidR="00FF5F42" w:rsidRPr="00925ACE">
              <w:rPr>
                <w:sz w:val="22"/>
                <w:szCs w:val="28"/>
              </w:rPr>
              <w:t>20</w:t>
            </w:r>
          </w:p>
        </w:tc>
        <w:tc>
          <w:tcPr>
            <w:tcW w:w="2249" w:type="dxa"/>
          </w:tcPr>
          <w:p w:rsidR="00DF23ED" w:rsidRPr="00925ACE" w:rsidRDefault="00907419" w:rsidP="00614A9A">
            <w:pPr>
              <w:pStyle w:val="Odsekzoznamu"/>
              <w:tabs>
                <w:tab w:val="left" w:leader="dot" w:pos="8505"/>
              </w:tabs>
              <w:ind w:left="0"/>
              <w:jc w:val="center"/>
              <w:cnfStyle w:val="000000000000"/>
              <w:rPr>
                <w:sz w:val="22"/>
                <w:szCs w:val="28"/>
              </w:rPr>
            </w:pPr>
            <w:r w:rsidRPr="00925ACE">
              <w:rPr>
                <w:sz w:val="22"/>
                <w:szCs w:val="28"/>
              </w:rPr>
              <w:t>6</w:t>
            </w:r>
          </w:p>
        </w:tc>
        <w:tc>
          <w:tcPr>
            <w:tcW w:w="2189" w:type="dxa"/>
          </w:tcPr>
          <w:p w:rsidR="00DF23ED" w:rsidRPr="00925ACE" w:rsidRDefault="00907419" w:rsidP="00614A9A">
            <w:pPr>
              <w:pStyle w:val="Odsekzoznamu"/>
              <w:tabs>
                <w:tab w:val="left" w:leader="dot" w:pos="8505"/>
              </w:tabs>
              <w:ind w:left="0"/>
              <w:jc w:val="center"/>
              <w:cnfStyle w:val="000000000000"/>
              <w:rPr>
                <w:sz w:val="22"/>
                <w:szCs w:val="28"/>
              </w:rPr>
            </w:pPr>
            <w:r w:rsidRPr="00925ACE">
              <w:rPr>
                <w:sz w:val="22"/>
                <w:szCs w:val="28"/>
              </w:rPr>
              <w:t>0</w:t>
            </w:r>
          </w:p>
        </w:tc>
        <w:tc>
          <w:tcPr>
            <w:tcW w:w="2186" w:type="dxa"/>
          </w:tcPr>
          <w:p w:rsidR="00DF23ED" w:rsidRPr="00925ACE" w:rsidRDefault="005A2E52" w:rsidP="00614A9A">
            <w:pPr>
              <w:pStyle w:val="Odsekzoznamu"/>
              <w:tabs>
                <w:tab w:val="left" w:leader="dot" w:pos="8505"/>
              </w:tabs>
              <w:ind w:left="0"/>
              <w:jc w:val="center"/>
              <w:cnfStyle w:val="000000000000"/>
              <w:rPr>
                <w:sz w:val="22"/>
                <w:szCs w:val="28"/>
              </w:rPr>
            </w:pPr>
            <w:r w:rsidRPr="00925ACE">
              <w:rPr>
                <w:sz w:val="22"/>
                <w:szCs w:val="28"/>
              </w:rPr>
              <w:t>6</w:t>
            </w:r>
          </w:p>
        </w:tc>
      </w:tr>
      <w:tr w:rsidR="00DF23ED" w:rsidTr="00FF7074">
        <w:trPr>
          <w:cnfStyle w:val="000000100000"/>
        </w:trPr>
        <w:tc>
          <w:tcPr>
            <w:cnfStyle w:val="001000000000"/>
            <w:tcW w:w="2154" w:type="dxa"/>
          </w:tcPr>
          <w:p w:rsidR="00DF23ED" w:rsidRPr="00925ACE" w:rsidRDefault="00DF23ED" w:rsidP="00FF7074">
            <w:pPr>
              <w:pStyle w:val="Odsekzoznamu"/>
              <w:tabs>
                <w:tab w:val="left" w:leader="dot" w:pos="8505"/>
              </w:tabs>
              <w:ind w:left="0"/>
              <w:jc w:val="center"/>
              <w:rPr>
                <w:b w:val="0"/>
                <w:sz w:val="22"/>
                <w:szCs w:val="28"/>
              </w:rPr>
            </w:pPr>
            <w:r w:rsidRPr="00925ACE">
              <w:rPr>
                <w:sz w:val="22"/>
                <w:szCs w:val="28"/>
              </w:rPr>
              <w:t>20</w:t>
            </w:r>
            <w:r w:rsidR="00FF5F42" w:rsidRPr="00925ACE">
              <w:rPr>
                <w:sz w:val="22"/>
                <w:szCs w:val="28"/>
              </w:rPr>
              <w:t>21</w:t>
            </w:r>
          </w:p>
        </w:tc>
        <w:tc>
          <w:tcPr>
            <w:tcW w:w="2249" w:type="dxa"/>
          </w:tcPr>
          <w:p w:rsidR="00DF23ED" w:rsidRPr="00925ACE" w:rsidRDefault="00DF23ED" w:rsidP="00614A9A">
            <w:pPr>
              <w:pStyle w:val="Odsekzoznamu"/>
              <w:tabs>
                <w:tab w:val="left" w:leader="dot" w:pos="8505"/>
              </w:tabs>
              <w:ind w:left="0"/>
              <w:jc w:val="center"/>
              <w:cnfStyle w:val="000000100000"/>
              <w:rPr>
                <w:sz w:val="22"/>
                <w:szCs w:val="28"/>
              </w:rPr>
            </w:pPr>
            <w:r w:rsidRPr="00925ACE">
              <w:rPr>
                <w:sz w:val="22"/>
                <w:szCs w:val="28"/>
              </w:rPr>
              <w:t>-</w:t>
            </w:r>
            <w:r w:rsidR="00907419" w:rsidRPr="00925ACE">
              <w:rPr>
                <w:sz w:val="22"/>
                <w:szCs w:val="28"/>
              </w:rPr>
              <w:t>13</w:t>
            </w:r>
          </w:p>
        </w:tc>
        <w:tc>
          <w:tcPr>
            <w:tcW w:w="2189" w:type="dxa"/>
          </w:tcPr>
          <w:p w:rsidR="00DF23ED" w:rsidRPr="00925ACE" w:rsidRDefault="00907419" w:rsidP="000953A6">
            <w:pPr>
              <w:pStyle w:val="Odsekzoznamu"/>
              <w:tabs>
                <w:tab w:val="left" w:leader="dot" w:pos="8505"/>
              </w:tabs>
              <w:ind w:left="0"/>
              <w:jc w:val="center"/>
              <w:cnfStyle w:val="000000100000"/>
              <w:rPr>
                <w:sz w:val="22"/>
                <w:szCs w:val="28"/>
              </w:rPr>
            </w:pPr>
            <w:r w:rsidRPr="00925ACE">
              <w:rPr>
                <w:sz w:val="22"/>
                <w:szCs w:val="28"/>
              </w:rPr>
              <w:t>9</w:t>
            </w:r>
          </w:p>
        </w:tc>
        <w:tc>
          <w:tcPr>
            <w:tcW w:w="2186" w:type="dxa"/>
          </w:tcPr>
          <w:p w:rsidR="00DF23ED" w:rsidRPr="00925ACE" w:rsidRDefault="00DF23ED" w:rsidP="00614A9A">
            <w:pPr>
              <w:pStyle w:val="Odsekzoznamu"/>
              <w:tabs>
                <w:tab w:val="left" w:leader="dot" w:pos="8505"/>
              </w:tabs>
              <w:ind w:left="0"/>
              <w:jc w:val="center"/>
              <w:cnfStyle w:val="000000100000"/>
              <w:rPr>
                <w:sz w:val="22"/>
                <w:szCs w:val="28"/>
              </w:rPr>
            </w:pPr>
            <w:r w:rsidRPr="00925ACE">
              <w:rPr>
                <w:sz w:val="22"/>
                <w:szCs w:val="28"/>
              </w:rPr>
              <w:t>-</w:t>
            </w:r>
            <w:r w:rsidR="005A2E52" w:rsidRPr="00925ACE">
              <w:rPr>
                <w:sz w:val="22"/>
                <w:szCs w:val="28"/>
              </w:rPr>
              <w:t>4</w:t>
            </w:r>
          </w:p>
        </w:tc>
      </w:tr>
      <w:tr w:rsidR="00DF23ED" w:rsidTr="00FF7074">
        <w:tc>
          <w:tcPr>
            <w:cnfStyle w:val="001000000000"/>
            <w:tcW w:w="2154" w:type="dxa"/>
          </w:tcPr>
          <w:p w:rsidR="00DF23ED" w:rsidRPr="00925ACE" w:rsidRDefault="00DF23ED" w:rsidP="00FF7074">
            <w:pPr>
              <w:pStyle w:val="Odsekzoznamu"/>
              <w:tabs>
                <w:tab w:val="left" w:leader="dot" w:pos="8505"/>
              </w:tabs>
              <w:ind w:left="0"/>
              <w:jc w:val="center"/>
              <w:rPr>
                <w:b w:val="0"/>
                <w:sz w:val="22"/>
                <w:szCs w:val="28"/>
              </w:rPr>
            </w:pPr>
            <w:r w:rsidRPr="00925ACE">
              <w:rPr>
                <w:sz w:val="22"/>
                <w:szCs w:val="28"/>
              </w:rPr>
              <w:t>20</w:t>
            </w:r>
            <w:r w:rsidR="00FF5F42" w:rsidRPr="00925ACE">
              <w:rPr>
                <w:sz w:val="22"/>
                <w:szCs w:val="28"/>
              </w:rPr>
              <w:t>22</w:t>
            </w:r>
          </w:p>
        </w:tc>
        <w:tc>
          <w:tcPr>
            <w:tcW w:w="2249" w:type="dxa"/>
          </w:tcPr>
          <w:p w:rsidR="00DF23ED" w:rsidRPr="00925ACE" w:rsidRDefault="00FF5F42" w:rsidP="00614A9A">
            <w:pPr>
              <w:pStyle w:val="Odsekzoznamu"/>
              <w:tabs>
                <w:tab w:val="left" w:leader="dot" w:pos="8505"/>
              </w:tabs>
              <w:ind w:left="0"/>
              <w:jc w:val="center"/>
              <w:cnfStyle w:val="000000000000"/>
              <w:rPr>
                <w:sz w:val="22"/>
                <w:szCs w:val="28"/>
              </w:rPr>
            </w:pPr>
            <w:r w:rsidRPr="00925ACE">
              <w:rPr>
                <w:sz w:val="22"/>
                <w:szCs w:val="28"/>
              </w:rPr>
              <w:t>-</w:t>
            </w:r>
            <w:r w:rsidR="00907419" w:rsidRPr="00925ACE">
              <w:rPr>
                <w:sz w:val="22"/>
                <w:szCs w:val="28"/>
              </w:rPr>
              <w:t>18</w:t>
            </w:r>
          </w:p>
        </w:tc>
        <w:tc>
          <w:tcPr>
            <w:tcW w:w="2189" w:type="dxa"/>
          </w:tcPr>
          <w:p w:rsidR="00DF23ED" w:rsidRPr="00925ACE" w:rsidRDefault="000953A6" w:rsidP="00614A9A">
            <w:pPr>
              <w:pStyle w:val="Odsekzoznamu"/>
              <w:tabs>
                <w:tab w:val="left" w:leader="dot" w:pos="8505"/>
              </w:tabs>
              <w:ind w:left="0"/>
              <w:jc w:val="center"/>
              <w:cnfStyle w:val="000000000000"/>
              <w:rPr>
                <w:sz w:val="22"/>
                <w:szCs w:val="28"/>
              </w:rPr>
            </w:pPr>
            <w:r w:rsidRPr="00925ACE">
              <w:rPr>
                <w:sz w:val="22"/>
                <w:szCs w:val="28"/>
              </w:rPr>
              <w:t>2</w:t>
            </w:r>
          </w:p>
        </w:tc>
        <w:tc>
          <w:tcPr>
            <w:tcW w:w="2186" w:type="dxa"/>
          </w:tcPr>
          <w:p w:rsidR="00DF23ED" w:rsidRPr="00925ACE" w:rsidRDefault="005A2E52" w:rsidP="00614A9A">
            <w:pPr>
              <w:pStyle w:val="Odsekzoznamu"/>
              <w:tabs>
                <w:tab w:val="left" w:leader="dot" w:pos="8505"/>
              </w:tabs>
              <w:ind w:left="0"/>
              <w:jc w:val="center"/>
              <w:cnfStyle w:val="000000000000"/>
              <w:rPr>
                <w:sz w:val="22"/>
                <w:szCs w:val="28"/>
              </w:rPr>
            </w:pPr>
            <w:r w:rsidRPr="00925ACE">
              <w:rPr>
                <w:sz w:val="22"/>
                <w:szCs w:val="28"/>
              </w:rPr>
              <w:t>-16</w:t>
            </w:r>
          </w:p>
        </w:tc>
      </w:tr>
    </w:tbl>
    <w:p w:rsidR="00FF7074" w:rsidRDefault="00FF7074" w:rsidP="00DF23ED">
      <w:pPr>
        <w:tabs>
          <w:tab w:val="left" w:leader="dot" w:pos="8505"/>
        </w:tabs>
        <w:jc w:val="both"/>
        <w:rPr>
          <w:sz w:val="24"/>
          <w:szCs w:val="24"/>
        </w:rPr>
      </w:pPr>
      <w:bookmarkStart w:id="35" w:name="_Hlk135053998"/>
      <w:r w:rsidRPr="00C4434D">
        <w:rPr>
          <w:rStyle w:val="Jemnzvraznenie"/>
        </w:rPr>
        <w:t>Tabuľka 7 Celkový prírastok obyvateľstva</w:t>
      </w:r>
    </w:p>
    <w:bookmarkEnd w:id="35"/>
    <w:p w:rsidR="00DF23ED" w:rsidRDefault="00DF23ED" w:rsidP="00DF23ED">
      <w:pPr>
        <w:tabs>
          <w:tab w:val="left" w:leader="dot" w:pos="8505"/>
        </w:tabs>
        <w:jc w:val="both"/>
        <w:rPr>
          <w:sz w:val="24"/>
          <w:szCs w:val="24"/>
        </w:rPr>
      </w:pPr>
      <w:r w:rsidRPr="007C30F0">
        <w:rPr>
          <w:sz w:val="24"/>
          <w:szCs w:val="24"/>
        </w:rPr>
        <w:t>Z tabuľky u</w:t>
      </w:r>
      <w:r>
        <w:rPr>
          <w:sz w:val="24"/>
          <w:szCs w:val="24"/>
        </w:rPr>
        <w:t>vedenej vyššie vyplýva, že obec m</w:t>
      </w:r>
      <w:r w:rsidR="000953A6">
        <w:rPr>
          <w:sz w:val="24"/>
          <w:szCs w:val="24"/>
        </w:rPr>
        <w:t>á</w:t>
      </w:r>
      <w:r>
        <w:rPr>
          <w:sz w:val="24"/>
          <w:szCs w:val="24"/>
        </w:rPr>
        <w:t xml:space="preserve"> záporné hodnoty v počte narodených a zomretých obyvateľov v</w:t>
      </w:r>
      <w:r w:rsidR="000953A6">
        <w:rPr>
          <w:sz w:val="24"/>
          <w:szCs w:val="24"/>
        </w:rPr>
        <w:t xml:space="preserve"> posledných 2 </w:t>
      </w:r>
      <w:r>
        <w:rPr>
          <w:sz w:val="24"/>
          <w:szCs w:val="24"/>
        </w:rPr>
        <w:t xml:space="preserve">rokoch. </w:t>
      </w:r>
    </w:p>
    <w:p w:rsidR="005A2E52" w:rsidRDefault="005A2E52" w:rsidP="00890628">
      <w:pPr>
        <w:tabs>
          <w:tab w:val="left" w:leader="dot" w:pos="8505"/>
        </w:tabs>
        <w:jc w:val="center"/>
        <w:rPr>
          <w:noProof/>
          <w:sz w:val="24"/>
          <w:szCs w:val="24"/>
        </w:rPr>
      </w:pPr>
      <w:r>
        <w:rPr>
          <w:noProof/>
          <w:sz w:val="24"/>
          <w:szCs w:val="24"/>
          <w:lang w:eastAsia="sk-SK"/>
        </w:rPr>
        <w:lastRenderedPageBreak/>
        <w:drawing>
          <wp:inline distT="0" distB="0" distL="0" distR="0">
            <wp:extent cx="4581525" cy="2990958"/>
            <wp:effectExtent l="0" t="0" r="0" b="0"/>
            <wp:docPr id="42087828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6453" cy="2994175"/>
                    </a:xfrm>
                    <a:prstGeom prst="rect">
                      <a:avLst/>
                    </a:prstGeom>
                    <a:noFill/>
                    <a:ln>
                      <a:noFill/>
                    </a:ln>
                  </pic:spPr>
                </pic:pic>
              </a:graphicData>
            </a:graphic>
          </wp:inline>
        </w:drawing>
      </w:r>
    </w:p>
    <w:p w:rsidR="000953A6" w:rsidRPr="00FF5F42" w:rsidRDefault="000953A6" w:rsidP="000953A6">
      <w:pPr>
        <w:tabs>
          <w:tab w:val="left" w:leader="dot" w:pos="8505"/>
        </w:tabs>
        <w:jc w:val="both"/>
        <w:rPr>
          <w:b/>
          <w:bCs/>
          <w:i/>
          <w:iCs/>
          <w:color w:val="1A495C" w:themeColor="accent1" w:themeShade="7F"/>
        </w:rPr>
      </w:pPr>
      <w:bookmarkStart w:id="36" w:name="_Hlk135054015"/>
      <w:r w:rsidRPr="00FF5F42">
        <w:rPr>
          <w:rStyle w:val="Jemnzvraznenie"/>
        </w:rPr>
        <w:t xml:space="preserve">Graf </w:t>
      </w:r>
      <w:r>
        <w:rPr>
          <w:rStyle w:val="Jemnzvraznenie"/>
        </w:rPr>
        <w:t xml:space="preserve">2 </w:t>
      </w:r>
      <w:r w:rsidRPr="00FF5F42">
        <w:rPr>
          <w:rStyle w:val="Jemnzvraznenie"/>
        </w:rPr>
        <w:t xml:space="preserve"> Vývoj </w:t>
      </w:r>
      <w:r>
        <w:rPr>
          <w:rStyle w:val="Jemnzvraznenie"/>
        </w:rPr>
        <w:t xml:space="preserve">prírastku obyvateľstva                                    </w:t>
      </w:r>
      <w:bookmarkEnd w:id="36"/>
      <w:r>
        <w:rPr>
          <w:rStyle w:val="Jemnzvraznenie"/>
        </w:rPr>
        <w:t xml:space="preserve">Zdroj: </w:t>
      </w:r>
      <w:r w:rsidRPr="00FF5F42">
        <w:rPr>
          <w:rStyle w:val="Jemnzvraznenie"/>
        </w:rPr>
        <w:t>https://mojaobec.statistics.sk/html/sk.html</w:t>
      </w:r>
    </w:p>
    <w:p w:rsidR="00DF23ED" w:rsidRPr="00C4434D" w:rsidRDefault="00DF23ED" w:rsidP="00DF23ED">
      <w:pPr>
        <w:rPr>
          <w:rFonts w:eastAsiaTheme="majorEastAsia" w:cstheme="majorBidi"/>
          <w:b/>
          <w:i/>
          <w:sz w:val="24"/>
          <w:szCs w:val="24"/>
        </w:rPr>
      </w:pPr>
      <w:r w:rsidRPr="00C4434D">
        <w:br w:type="page"/>
      </w:r>
    </w:p>
    <w:p w:rsidR="00DF23ED" w:rsidRPr="00DF23ED" w:rsidRDefault="00DF23ED" w:rsidP="00DF23ED">
      <w:pPr>
        <w:rPr>
          <w:b/>
          <w:bCs/>
          <w:sz w:val="24"/>
          <w:szCs w:val="24"/>
        </w:rPr>
      </w:pPr>
      <w:bookmarkStart w:id="37" w:name="_Toc434508887"/>
      <w:r w:rsidRPr="00DF23ED">
        <w:rPr>
          <w:b/>
          <w:bCs/>
          <w:sz w:val="24"/>
          <w:szCs w:val="24"/>
        </w:rPr>
        <w:lastRenderedPageBreak/>
        <w:t xml:space="preserve"> Veková štruktúra</w:t>
      </w:r>
      <w:bookmarkEnd w:id="37"/>
      <w:r w:rsidRPr="00DF23ED">
        <w:rPr>
          <w:b/>
          <w:bCs/>
          <w:sz w:val="24"/>
          <w:szCs w:val="24"/>
        </w:rPr>
        <w:t xml:space="preserve"> </w:t>
      </w:r>
    </w:p>
    <w:p w:rsidR="00DF23ED" w:rsidRPr="00FF7074" w:rsidRDefault="006933B3" w:rsidP="00FF7074">
      <w:pPr>
        <w:tabs>
          <w:tab w:val="left" w:leader="dot" w:pos="8505"/>
        </w:tabs>
        <w:jc w:val="both"/>
        <w:rPr>
          <w:rStyle w:val="Jemnzvraznenie"/>
          <w:i w:val="0"/>
          <w:iCs w:val="0"/>
          <w:color w:val="auto"/>
          <w:sz w:val="24"/>
          <w:szCs w:val="24"/>
        </w:rPr>
      </w:pPr>
      <w:r>
        <w:rPr>
          <w:sz w:val="24"/>
          <w:szCs w:val="24"/>
        </w:rPr>
        <w:t>Veková štruktúra obyvateľstva je demografický ukazovateľ, ktorý rozdeľuje obyvateľov obce do kategórií podľa veku, podľa tohto ukazovateľa je presne zadefinované</w:t>
      </w:r>
      <w:r w:rsidR="0079212E">
        <w:rPr>
          <w:sz w:val="24"/>
          <w:szCs w:val="24"/>
        </w:rPr>
        <w:t>,</w:t>
      </w:r>
      <w:r>
        <w:rPr>
          <w:sz w:val="24"/>
          <w:szCs w:val="24"/>
        </w:rPr>
        <w:t xml:space="preserve"> koľko sa nachádza v obci detí, ktoré sú vo veku pre návštevu materskej školy, či základnej školy, následne produktívne obyvateľstvo a obyvateľov v dôchodkovom veku, Rozdelenie je vyšpecifikované aj z p</w:t>
      </w:r>
      <w:r w:rsidR="00925ACE">
        <w:rPr>
          <w:sz w:val="24"/>
          <w:szCs w:val="24"/>
        </w:rPr>
        <w:t>o</w:t>
      </w:r>
      <w:r>
        <w:rPr>
          <w:sz w:val="24"/>
          <w:szCs w:val="24"/>
        </w:rPr>
        <w:t xml:space="preserve">hľadu mužov a žien . </w:t>
      </w:r>
    </w:p>
    <w:tbl>
      <w:tblPr>
        <w:tblStyle w:val="GridTable5DarkAccent1"/>
        <w:tblpPr w:leftFromText="141" w:rightFromText="141" w:vertAnchor="text" w:horzAnchor="margin" w:tblpX="216" w:tblpY="318"/>
        <w:tblW w:w="9039" w:type="dxa"/>
        <w:tblLayout w:type="fixed"/>
        <w:tblLook w:val="04A0"/>
      </w:tblPr>
      <w:tblGrid>
        <w:gridCol w:w="1384"/>
        <w:gridCol w:w="851"/>
        <w:gridCol w:w="850"/>
        <w:gridCol w:w="738"/>
        <w:gridCol w:w="963"/>
        <w:gridCol w:w="851"/>
        <w:gridCol w:w="850"/>
        <w:gridCol w:w="851"/>
        <w:gridCol w:w="850"/>
        <w:gridCol w:w="851"/>
      </w:tblGrid>
      <w:tr w:rsidR="00976818" w:rsidTr="00976818">
        <w:trPr>
          <w:cnfStyle w:val="100000000000"/>
          <w:trHeight w:val="554"/>
        </w:trPr>
        <w:tc>
          <w:tcPr>
            <w:cnfStyle w:val="001000000000"/>
            <w:tcW w:w="1384" w:type="dxa"/>
            <w:tcBorders>
              <w:bottom w:val="single" w:sz="4" w:space="0" w:color="FFFFFF" w:themeColor="background1"/>
              <w:right w:val="single" w:sz="4" w:space="0" w:color="FFFFFF" w:themeColor="background1"/>
            </w:tcBorders>
            <w:shd w:val="clear" w:color="auto" w:fill="3B9FC8" w:themeFill="accent3" w:themeFillShade="BF"/>
          </w:tcPr>
          <w:p w:rsidR="00976818" w:rsidRPr="00925ACE" w:rsidRDefault="00976818" w:rsidP="00976818">
            <w:pPr>
              <w:tabs>
                <w:tab w:val="left" w:leader="dot" w:pos="8505"/>
              </w:tabs>
              <w:jc w:val="center"/>
              <w:rPr>
                <w:sz w:val="22"/>
                <w:szCs w:val="22"/>
              </w:rPr>
            </w:pPr>
            <w:r w:rsidRPr="00925ACE">
              <w:rPr>
                <w:sz w:val="22"/>
                <w:szCs w:val="22"/>
              </w:rPr>
              <w:t>Veková kategória</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3B9FC8" w:themeFill="accent3" w:themeFillShade="BF"/>
          </w:tcPr>
          <w:p w:rsidR="00976818" w:rsidRPr="00925ACE" w:rsidRDefault="00976818" w:rsidP="00976818">
            <w:pPr>
              <w:tabs>
                <w:tab w:val="left" w:leader="dot" w:pos="8505"/>
              </w:tabs>
              <w:jc w:val="center"/>
              <w:cnfStyle w:val="100000000000"/>
              <w:rPr>
                <w:sz w:val="22"/>
                <w:szCs w:val="22"/>
              </w:rPr>
            </w:pPr>
            <w:r w:rsidRPr="00925ACE">
              <w:rPr>
                <w:sz w:val="22"/>
                <w:szCs w:val="22"/>
              </w:rPr>
              <w:t>0-4</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3B9FC8" w:themeFill="accent3" w:themeFillShade="BF"/>
          </w:tcPr>
          <w:p w:rsidR="00976818" w:rsidRPr="00925ACE" w:rsidRDefault="00976818" w:rsidP="00976818">
            <w:pPr>
              <w:tabs>
                <w:tab w:val="left" w:leader="dot" w:pos="8505"/>
              </w:tabs>
              <w:jc w:val="center"/>
              <w:cnfStyle w:val="100000000000"/>
              <w:rPr>
                <w:sz w:val="22"/>
                <w:szCs w:val="22"/>
              </w:rPr>
            </w:pPr>
            <w:r w:rsidRPr="00925ACE">
              <w:rPr>
                <w:sz w:val="22"/>
                <w:szCs w:val="22"/>
              </w:rPr>
              <w:t>5-9</w:t>
            </w:r>
          </w:p>
        </w:tc>
        <w:tc>
          <w:tcPr>
            <w:tcW w:w="738" w:type="dxa"/>
            <w:tcBorders>
              <w:left w:val="single" w:sz="4" w:space="0" w:color="FFFFFF" w:themeColor="background1"/>
              <w:bottom w:val="single" w:sz="4" w:space="0" w:color="FFFFFF" w:themeColor="background1"/>
              <w:right w:val="single" w:sz="4" w:space="0" w:color="FFFFFF" w:themeColor="background1"/>
            </w:tcBorders>
            <w:shd w:val="clear" w:color="auto" w:fill="3B9FC8" w:themeFill="accent3" w:themeFillShade="BF"/>
          </w:tcPr>
          <w:p w:rsidR="00976818" w:rsidRPr="00925ACE" w:rsidRDefault="00976818" w:rsidP="00976818">
            <w:pPr>
              <w:tabs>
                <w:tab w:val="left" w:leader="dot" w:pos="8505"/>
              </w:tabs>
              <w:jc w:val="center"/>
              <w:cnfStyle w:val="100000000000"/>
              <w:rPr>
                <w:sz w:val="22"/>
                <w:szCs w:val="22"/>
              </w:rPr>
            </w:pPr>
            <w:r w:rsidRPr="00925ACE">
              <w:rPr>
                <w:sz w:val="22"/>
                <w:szCs w:val="22"/>
              </w:rPr>
              <w:t>10-14</w:t>
            </w:r>
          </w:p>
        </w:tc>
        <w:tc>
          <w:tcPr>
            <w:tcW w:w="963" w:type="dxa"/>
            <w:tcBorders>
              <w:left w:val="single" w:sz="4" w:space="0" w:color="FFFFFF" w:themeColor="background1"/>
              <w:bottom w:val="single" w:sz="4" w:space="0" w:color="FFFFFF" w:themeColor="background1"/>
              <w:right w:val="single" w:sz="4" w:space="0" w:color="FFFFFF" w:themeColor="background1"/>
            </w:tcBorders>
            <w:shd w:val="clear" w:color="auto" w:fill="3B9FC8" w:themeFill="accent3" w:themeFillShade="BF"/>
          </w:tcPr>
          <w:p w:rsidR="00976818" w:rsidRPr="00925ACE" w:rsidRDefault="00976818" w:rsidP="00976818">
            <w:pPr>
              <w:tabs>
                <w:tab w:val="left" w:leader="dot" w:pos="8505"/>
              </w:tabs>
              <w:jc w:val="center"/>
              <w:cnfStyle w:val="100000000000"/>
              <w:rPr>
                <w:sz w:val="22"/>
                <w:szCs w:val="22"/>
              </w:rPr>
            </w:pPr>
            <w:r w:rsidRPr="00925ACE">
              <w:rPr>
                <w:sz w:val="22"/>
                <w:szCs w:val="22"/>
              </w:rPr>
              <w:t>15-19</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3B9FC8" w:themeFill="accent3" w:themeFillShade="BF"/>
          </w:tcPr>
          <w:p w:rsidR="00976818" w:rsidRPr="00925ACE" w:rsidRDefault="00976818" w:rsidP="00976818">
            <w:pPr>
              <w:tabs>
                <w:tab w:val="left" w:leader="dot" w:pos="8505"/>
              </w:tabs>
              <w:jc w:val="center"/>
              <w:cnfStyle w:val="100000000000"/>
              <w:rPr>
                <w:sz w:val="22"/>
                <w:szCs w:val="22"/>
              </w:rPr>
            </w:pPr>
            <w:r w:rsidRPr="00925ACE">
              <w:rPr>
                <w:sz w:val="22"/>
                <w:szCs w:val="22"/>
              </w:rPr>
              <w:t>20-24</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3B9FC8" w:themeFill="accent3" w:themeFillShade="BF"/>
          </w:tcPr>
          <w:p w:rsidR="00976818" w:rsidRPr="00925ACE" w:rsidRDefault="00976818" w:rsidP="00976818">
            <w:pPr>
              <w:tabs>
                <w:tab w:val="left" w:leader="dot" w:pos="8505"/>
              </w:tabs>
              <w:jc w:val="center"/>
              <w:cnfStyle w:val="100000000000"/>
              <w:rPr>
                <w:sz w:val="22"/>
                <w:szCs w:val="22"/>
              </w:rPr>
            </w:pPr>
            <w:r w:rsidRPr="00925ACE">
              <w:rPr>
                <w:sz w:val="22"/>
                <w:szCs w:val="22"/>
              </w:rPr>
              <w:t>25-29</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3B9FC8" w:themeFill="accent3" w:themeFillShade="BF"/>
          </w:tcPr>
          <w:p w:rsidR="00976818" w:rsidRPr="00925ACE" w:rsidRDefault="00976818" w:rsidP="00976818">
            <w:pPr>
              <w:tabs>
                <w:tab w:val="left" w:leader="dot" w:pos="8505"/>
              </w:tabs>
              <w:jc w:val="center"/>
              <w:cnfStyle w:val="100000000000"/>
              <w:rPr>
                <w:sz w:val="22"/>
                <w:szCs w:val="22"/>
              </w:rPr>
            </w:pPr>
            <w:r w:rsidRPr="00925ACE">
              <w:rPr>
                <w:sz w:val="22"/>
                <w:szCs w:val="22"/>
              </w:rPr>
              <w:t>30-34</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3B9FC8" w:themeFill="accent3" w:themeFillShade="BF"/>
          </w:tcPr>
          <w:p w:rsidR="00976818" w:rsidRPr="00925ACE" w:rsidRDefault="00976818" w:rsidP="00976818">
            <w:pPr>
              <w:tabs>
                <w:tab w:val="left" w:leader="dot" w:pos="8505"/>
              </w:tabs>
              <w:jc w:val="center"/>
              <w:cnfStyle w:val="100000000000"/>
              <w:rPr>
                <w:sz w:val="22"/>
                <w:szCs w:val="22"/>
              </w:rPr>
            </w:pPr>
            <w:r w:rsidRPr="00925ACE">
              <w:rPr>
                <w:sz w:val="22"/>
                <w:szCs w:val="22"/>
              </w:rPr>
              <w:t>35-39</w:t>
            </w:r>
          </w:p>
        </w:tc>
        <w:tc>
          <w:tcPr>
            <w:tcW w:w="851" w:type="dxa"/>
            <w:tcBorders>
              <w:left w:val="single" w:sz="4" w:space="0" w:color="FFFFFF" w:themeColor="background1"/>
              <w:bottom w:val="single" w:sz="4" w:space="0" w:color="FFFFFF" w:themeColor="background1"/>
            </w:tcBorders>
            <w:shd w:val="clear" w:color="auto" w:fill="3B9FC8" w:themeFill="accent3" w:themeFillShade="BF"/>
          </w:tcPr>
          <w:p w:rsidR="00976818" w:rsidRPr="00925ACE" w:rsidRDefault="00976818" w:rsidP="00976818">
            <w:pPr>
              <w:tabs>
                <w:tab w:val="left" w:leader="dot" w:pos="8505"/>
              </w:tabs>
              <w:jc w:val="center"/>
              <w:cnfStyle w:val="100000000000"/>
              <w:rPr>
                <w:sz w:val="22"/>
                <w:szCs w:val="22"/>
              </w:rPr>
            </w:pPr>
            <w:r w:rsidRPr="00925ACE">
              <w:rPr>
                <w:sz w:val="22"/>
                <w:szCs w:val="22"/>
              </w:rPr>
              <w:t>40-44</w:t>
            </w:r>
          </w:p>
        </w:tc>
      </w:tr>
      <w:tr w:rsidR="00976818" w:rsidTr="00A44206">
        <w:trPr>
          <w:cnfStyle w:val="000000100000"/>
          <w:trHeight w:val="377"/>
        </w:trPr>
        <w:tc>
          <w:tcPr>
            <w:cnfStyle w:val="001000000000"/>
            <w:tcW w:w="1384" w:type="dxa"/>
            <w:tcBorders>
              <w:top w:val="single" w:sz="4" w:space="0" w:color="FFFFFF" w:themeColor="background1"/>
            </w:tcBorders>
          </w:tcPr>
          <w:p w:rsidR="00DF23ED" w:rsidRPr="00925ACE" w:rsidRDefault="00976818" w:rsidP="006933B3">
            <w:pPr>
              <w:tabs>
                <w:tab w:val="left" w:leader="dot" w:pos="8505"/>
              </w:tabs>
              <w:jc w:val="center"/>
              <w:rPr>
                <w:b w:val="0"/>
                <w:sz w:val="22"/>
                <w:szCs w:val="22"/>
              </w:rPr>
            </w:pPr>
            <w:r w:rsidRPr="00925ACE">
              <w:rPr>
                <w:sz w:val="22"/>
                <w:szCs w:val="22"/>
              </w:rPr>
              <w:t>Muži</w:t>
            </w:r>
          </w:p>
        </w:tc>
        <w:tc>
          <w:tcPr>
            <w:tcW w:w="851" w:type="dxa"/>
            <w:tcBorders>
              <w:top w:val="single" w:sz="4" w:space="0" w:color="FFFFFF" w:themeColor="background1"/>
            </w:tcBorders>
            <w:vAlign w:val="center"/>
          </w:tcPr>
          <w:p w:rsidR="00DF23ED" w:rsidRPr="00925ACE" w:rsidRDefault="00A44206" w:rsidP="00614A9A">
            <w:pPr>
              <w:pStyle w:val="Odsekzoznamu"/>
              <w:tabs>
                <w:tab w:val="left" w:leader="dot" w:pos="8505"/>
              </w:tabs>
              <w:ind w:left="0"/>
              <w:jc w:val="center"/>
              <w:cnfStyle w:val="000000100000"/>
              <w:rPr>
                <w:sz w:val="22"/>
                <w:szCs w:val="22"/>
              </w:rPr>
            </w:pPr>
            <w:r w:rsidRPr="00925ACE">
              <w:rPr>
                <w:sz w:val="22"/>
                <w:szCs w:val="22"/>
              </w:rPr>
              <w:t>35</w:t>
            </w:r>
          </w:p>
        </w:tc>
        <w:tc>
          <w:tcPr>
            <w:tcW w:w="850" w:type="dxa"/>
            <w:tcBorders>
              <w:top w:val="single" w:sz="4" w:space="0" w:color="FFFFFF" w:themeColor="background1"/>
            </w:tcBorders>
            <w:vAlign w:val="center"/>
          </w:tcPr>
          <w:p w:rsidR="00DF23ED" w:rsidRPr="00925ACE" w:rsidRDefault="00976818" w:rsidP="00A44206">
            <w:pPr>
              <w:pStyle w:val="Odsekzoznamu"/>
              <w:tabs>
                <w:tab w:val="left" w:leader="dot" w:pos="8505"/>
              </w:tabs>
              <w:ind w:left="0"/>
              <w:jc w:val="center"/>
              <w:cnfStyle w:val="000000100000"/>
              <w:rPr>
                <w:sz w:val="22"/>
                <w:szCs w:val="22"/>
              </w:rPr>
            </w:pPr>
            <w:r w:rsidRPr="00925ACE">
              <w:rPr>
                <w:sz w:val="22"/>
                <w:szCs w:val="22"/>
              </w:rPr>
              <w:t>2</w:t>
            </w:r>
            <w:r w:rsidR="00A44206" w:rsidRPr="00925ACE">
              <w:rPr>
                <w:sz w:val="22"/>
                <w:szCs w:val="22"/>
              </w:rPr>
              <w:t>6</w:t>
            </w:r>
          </w:p>
        </w:tc>
        <w:tc>
          <w:tcPr>
            <w:tcW w:w="738" w:type="dxa"/>
            <w:tcBorders>
              <w:top w:val="single" w:sz="4" w:space="0" w:color="FFFFFF" w:themeColor="background1"/>
            </w:tcBorders>
            <w:vAlign w:val="center"/>
          </w:tcPr>
          <w:p w:rsidR="00DF23ED" w:rsidRPr="00925ACE" w:rsidRDefault="00976818" w:rsidP="00614A9A">
            <w:pPr>
              <w:tabs>
                <w:tab w:val="left" w:leader="dot" w:pos="8505"/>
              </w:tabs>
              <w:jc w:val="center"/>
              <w:cnfStyle w:val="000000100000"/>
              <w:rPr>
                <w:sz w:val="22"/>
                <w:szCs w:val="22"/>
              </w:rPr>
            </w:pPr>
            <w:r w:rsidRPr="00925ACE">
              <w:rPr>
                <w:sz w:val="22"/>
                <w:szCs w:val="22"/>
              </w:rPr>
              <w:t>2</w:t>
            </w:r>
            <w:r w:rsidR="00A44206" w:rsidRPr="00925ACE">
              <w:rPr>
                <w:sz w:val="22"/>
                <w:szCs w:val="22"/>
              </w:rPr>
              <w:t>0</w:t>
            </w:r>
          </w:p>
        </w:tc>
        <w:tc>
          <w:tcPr>
            <w:tcW w:w="963" w:type="dxa"/>
            <w:tcBorders>
              <w:top w:val="single" w:sz="4" w:space="0" w:color="FFFFFF" w:themeColor="background1"/>
            </w:tcBorders>
            <w:vAlign w:val="center"/>
          </w:tcPr>
          <w:p w:rsidR="00DF23ED" w:rsidRPr="00925ACE" w:rsidRDefault="00A44206" w:rsidP="00614A9A">
            <w:pPr>
              <w:tabs>
                <w:tab w:val="left" w:leader="dot" w:pos="8505"/>
              </w:tabs>
              <w:jc w:val="center"/>
              <w:cnfStyle w:val="000000100000"/>
              <w:rPr>
                <w:sz w:val="22"/>
                <w:szCs w:val="22"/>
              </w:rPr>
            </w:pPr>
            <w:r w:rsidRPr="00925ACE">
              <w:rPr>
                <w:sz w:val="22"/>
                <w:szCs w:val="22"/>
              </w:rPr>
              <w:t>31</w:t>
            </w:r>
          </w:p>
        </w:tc>
        <w:tc>
          <w:tcPr>
            <w:tcW w:w="851" w:type="dxa"/>
            <w:tcBorders>
              <w:top w:val="single" w:sz="4" w:space="0" w:color="FFFFFF" w:themeColor="background1"/>
            </w:tcBorders>
            <w:vAlign w:val="center"/>
          </w:tcPr>
          <w:p w:rsidR="00DF23ED" w:rsidRPr="00925ACE" w:rsidRDefault="00A44206" w:rsidP="00614A9A">
            <w:pPr>
              <w:pStyle w:val="Odsekzoznamu"/>
              <w:tabs>
                <w:tab w:val="left" w:leader="dot" w:pos="8505"/>
              </w:tabs>
              <w:ind w:left="0"/>
              <w:jc w:val="center"/>
              <w:cnfStyle w:val="000000100000"/>
              <w:rPr>
                <w:sz w:val="22"/>
                <w:szCs w:val="22"/>
              </w:rPr>
            </w:pPr>
            <w:r w:rsidRPr="00925ACE">
              <w:rPr>
                <w:sz w:val="22"/>
                <w:szCs w:val="22"/>
              </w:rPr>
              <w:t>18</w:t>
            </w:r>
          </w:p>
        </w:tc>
        <w:tc>
          <w:tcPr>
            <w:tcW w:w="850" w:type="dxa"/>
            <w:tcBorders>
              <w:top w:val="single" w:sz="4" w:space="0" w:color="FFFFFF" w:themeColor="background1"/>
            </w:tcBorders>
            <w:vAlign w:val="center"/>
          </w:tcPr>
          <w:p w:rsidR="00DF23ED" w:rsidRPr="00925ACE" w:rsidRDefault="00A44206" w:rsidP="00614A9A">
            <w:pPr>
              <w:tabs>
                <w:tab w:val="left" w:leader="dot" w:pos="8505"/>
              </w:tabs>
              <w:jc w:val="center"/>
              <w:cnfStyle w:val="000000100000"/>
              <w:rPr>
                <w:sz w:val="22"/>
                <w:szCs w:val="22"/>
              </w:rPr>
            </w:pPr>
            <w:r w:rsidRPr="00925ACE">
              <w:rPr>
                <w:sz w:val="22"/>
                <w:szCs w:val="22"/>
              </w:rPr>
              <w:t>35</w:t>
            </w:r>
          </w:p>
        </w:tc>
        <w:tc>
          <w:tcPr>
            <w:tcW w:w="851" w:type="dxa"/>
            <w:tcBorders>
              <w:top w:val="single" w:sz="4" w:space="0" w:color="FFFFFF" w:themeColor="background1"/>
            </w:tcBorders>
            <w:vAlign w:val="center"/>
          </w:tcPr>
          <w:p w:rsidR="00DF23ED" w:rsidRPr="00925ACE" w:rsidRDefault="00976818" w:rsidP="00614A9A">
            <w:pPr>
              <w:tabs>
                <w:tab w:val="left" w:leader="dot" w:pos="8505"/>
              </w:tabs>
              <w:jc w:val="center"/>
              <w:cnfStyle w:val="000000100000"/>
              <w:rPr>
                <w:sz w:val="22"/>
                <w:szCs w:val="22"/>
              </w:rPr>
            </w:pPr>
            <w:r w:rsidRPr="00925ACE">
              <w:rPr>
                <w:sz w:val="22"/>
                <w:szCs w:val="22"/>
              </w:rPr>
              <w:t>4</w:t>
            </w:r>
            <w:r w:rsidR="00A44206" w:rsidRPr="00925ACE">
              <w:rPr>
                <w:sz w:val="22"/>
                <w:szCs w:val="22"/>
              </w:rPr>
              <w:t>8</w:t>
            </w:r>
          </w:p>
        </w:tc>
        <w:tc>
          <w:tcPr>
            <w:tcW w:w="850" w:type="dxa"/>
            <w:tcBorders>
              <w:top w:val="single" w:sz="4" w:space="0" w:color="FFFFFF" w:themeColor="background1"/>
            </w:tcBorders>
            <w:vAlign w:val="center"/>
          </w:tcPr>
          <w:p w:rsidR="00DF23ED" w:rsidRPr="00925ACE" w:rsidRDefault="00976818" w:rsidP="00614A9A">
            <w:pPr>
              <w:tabs>
                <w:tab w:val="left" w:leader="dot" w:pos="8505"/>
              </w:tabs>
              <w:jc w:val="center"/>
              <w:cnfStyle w:val="000000100000"/>
              <w:rPr>
                <w:sz w:val="22"/>
                <w:szCs w:val="22"/>
              </w:rPr>
            </w:pPr>
            <w:r w:rsidRPr="00925ACE">
              <w:rPr>
                <w:sz w:val="22"/>
                <w:szCs w:val="22"/>
              </w:rPr>
              <w:t>5</w:t>
            </w:r>
            <w:r w:rsidR="00A44206" w:rsidRPr="00925ACE">
              <w:rPr>
                <w:sz w:val="22"/>
                <w:szCs w:val="22"/>
              </w:rPr>
              <w:t>2</w:t>
            </w:r>
          </w:p>
        </w:tc>
        <w:tc>
          <w:tcPr>
            <w:tcW w:w="851" w:type="dxa"/>
            <w:tcBorders>
              <w:top w:val="single" w:sz="4" w:space="0" w:color="FFFFFF" w:themeColor="background1"/>
            </w:tcBorders>
            <w:vAlign w:val="center"/>
          </w:tcPr>
          <w:p w:rsidR="00DF23ED" w:rsidRPr="00925ACE" w:rsidRDefault="00A44206" w:rsidP="00614A9A">
            <w:pPr>
              <w:tabs>
                <w:tab w:val="left" w:leader="dot" w:pos="8505"/>
              </w:tabs>
              <w:jc w:val="center"/>
              <w:cnfStyle w:val="000000100000"/>
              <w:rPr>
                <w:sz w:val="22"/>
                <w:szCs w:val="22"/>
              </w:rPr>
            </w:pPr>
            <w:r w:rsidRPr="00925ACE">
              <w:rPr>
                <w:sz w:val="22"/>
                <w:szCs w:val="22"/>
              </w:rPr>
              <w:t>42</w:t>
            </w:r>
          </w:p>
        </w:tc>
      </w:tr>
      <w:tr w:rsidR="00976818" w:rsidTr="00976818">
        <w:tc>
          <w:tcPr>
            <w:cnfStyle w:val="001000000000"/>
            <w:tcW w:w="1384" w:type="dxa"/>
          </w:tcPr>
          <w:p w:rsidR="00DF23ED" w:rsidRPr="00925ACE" w:rsidRDefault="00976818" w:rsidP="006933B3">
            <w:pPr>
              <w:tabs>
                <w:tab w:val="left" w:leader="dot" w:pos="8505"/>
              </w:tabs>
              <w:jc w:val="center"/>
              <w:rPr>
                <w:b w:val="0"/>
                <w:sz w:val="22"/>
                <w:szCs w:val="22"/>
              </w:rPr>
            </w:pPr>
            <w:r w:rsidRPr="00925ACE">
              <w:rPr>
                <w:sz w:val="22"/>
                <w:szCs w:val="22"/>
              </w:rPr>
              <w:t>Ženy</w:t>
            </w:r>
          </w:p>
        </w:tc>
        <w:tc>
          <w:tcPr>
            <w:tcW w:w="851" w:type="dxa"/>
          </w:tcPr>
          <w:p w:rsidR="00DF23ED" w:rsidRPr="00925ACE" w:rsidRDefault="002904D1" w:rsidP="00614A9A">
            <w:pPr>
              <w:tabs>
                <w:tab w:val="left" w:leader="dot" w:pos="8505"/>
              </w:tabs>
              <w:jc w:val="center"/>
              <w:cnfStyle w:val="000000000000"/>
              <w:rPr>
                <w:sz w:val="22"/>
                <w:szCs w:val="22"/>
              </w:rPr>
            </w:pPr>
            <w:r w:rsidRPr="00925ACE">
              <w:rPr>
                <w:sz w:val="22"/>
                <w:szCs w:val="22"/>
              </w:rPr>
              <w:t>30</w:t>
            </w:r>
          </w:p>
        </w:tc>
        <w:tc>
          <w:tcPr>
            <w:tcW w:w="850" w:type="dxa"/>
          </w:tcPr>
          <w:p w:rsidR="00DF23ED" w:rsidRPr="00925ACE" w:rsidRDefault="00976818" w:rsidP="00614A9A">
            <w:pPr>
              <w:tabs>
                <w:tab w:val="left" w:leader="dot" w:pos="8505"/>
              </w:tabs>
              <w:jc w:val="center"/>
              <w:cnfStyle w:val="000000000000"/>
              <w:rPr>
                <w:sz w:val="22"/>
                <w:szCs w:val="22"/>
              </w:rPr>
            </w:pPr>
            <w:r w:rsidRPr="00925ACE">
              <w:rPr>
                <w:sz w:val="22"/>
                <w:szCs w:val="22"/>
              </w:rPr>
              <w:t>2</w:t>
            </w:r>
            <w:r w:rsidR="002904D1" w:rsidRPr="00925ACE">
              <w:rPr>
                <w:sz w:val="22"/>
                <w:szCs w:val="22"/>
              </w:rPr>
              <w:t>8</w:t>
            </w:r>
          </w:p>
        </w:tc>
        <w:tc>
          <w:tcPr>
            <w:tcW w:w="738" w:type="dxa"/>
          </w:tcPr>
          <w:p w:rsidR="00DF23ED" w:rsidRPr="00925ACE" w:rsidRDefault="00976818" w:rsidP="00614A9A">
            <w:pPr>
              <w:tabs>
                <w:tab w:val="left" w:leader="dot" w:pos="8505"/>
              </w:tabs>
              <w:jc w:val="center"/>
              <w:cnfStyle w:val="000000000000"/>
              <w:rPr>
                <w:sz w:val="22"/>
                <w:szCs w:val="22"/>
              </w:rPr>
            </w:pPr>
            <w:r w:rsidRPr="00925ACE">
              <w:rPr>
                <w:sz w:val="22"/>
                <w:szCs w:val="22"/>
              </w:rPr>
              <w:t>27</w:t>
            </w:r>
          </w:p>
        </w:tc>
        <w:tc>
          <w:tcPr>
            <w:tcW w:w="963" w:type="dxa"/>
          </w:tcPr>
          <w:p w:rsidR="00DF23ED" w:rsidRPr="00925ACE" w:rsidRDefault="00976818" w:rsidP="00614A9A">
            <w:pPr>
              <w:tabs>
                <w:tab w:val="left" w:leader="dot" w:pos="8505"/>
              </w:tabs>
              <w:jc w:val="center"/>
              <w:cnfStyle w:val="000000000000"/>
              <w:rPr>
                <w:sz w:val="22"/>
                <w:szCs w:val="22"/>
              </w:rPr>
            </w:pPr>
            <w:r w:rsidRPr="00925ACE">
              <w:rPr>
                <w:sz w:val="22"/>
                <w:szCs w:val="22"/>
              </w:rPr>
              <w:t>2</w:t>
            </w:r>
            <w:r w:rsidR="002904D1" w:rsidRPr="00925ACE">
              <w:rPr>
                <w:sz w:val="22"/>
                <w:szCs w:val="22"/>
              </w:rPr>
              <w:t>3</w:t>
            </w:r>
          </w:p>
        </w:tc>
        <w:tc>
          <w:tcPr>
            <w:tcW w:w="851" w:type="dxa"/>
          </w:tcPr>
          <w:p w:rsidR="00DF23ED" w:rsidRPr="00925ACE" w:rsidRDefault="00976818" w:rsidP="00614A9A">
            <w:pPr>
              <w:tabs>
                <w:tab w:val="left" w:leader="dot" w:pos="8505"/>
              </w:tabs>
              <w:jc w:val="center"/>
              <w:cnfStyle w:val="000000000000"/>
              <w:rPr>
                <w:sz w:val="22"/>
                <w:szCs w:val="22"/>
              </w:rPr>
            </w:pPr>
            <w:r w:rsidRPr="00925ACE">
              <w:rPr>
                <w:sz w:val="22"/>
                <w:szCs w:val="22"/>
              </w:rPr>
              <w:t>29</w:t>
            </w:r>
          </w:p>
        </w:tc>
        <w:tc>
          <w:tcPr>
            <w:tcW w:w="850" w:type="dxa"/>
          </w:tcPr>
          <w:p w:rsidR="00DF23ED" w:rsidRPr="00925ACE" w:rsidRDefault="002904D1" w:rsidP="00614A9A">
            <w:pPr>
              <w:tabs>
                <w:tab w:val="left" w:leader="dot" w:pos="8505"/>
              </w:tabs>
              <w:jc w:val="center"/>
              <w:cnfStyle w:val="000000000000"/>
              <w:rPr>
                <w:sz w:val="22"/>
                <w:szCs w:val="22"/>
              </w:rPr>
            </w:pPr>
            <w:r w:rsidRPr="00925ACE">
              <w:rPr>
                <w:sz w:val="22"/>
                <w:szCs w:val="22"/>
              </w:rPr>
              <w:t>36</w:t>
            </w:r>
          </w:p>
        </w:tc>
        <w:tc>
          <w:tcPr>
            <w:tcW w:w="851" w:type="dxa"/>
          </w:tcPr>
          <w:p w:rsidR="00DF23ED" w:rsidRPr="00925ACE" w:rsidRDefault="00976818" w:rsidP="00614A9A">
            <w:pPr>
              <w:tabs>
                <w:tab w:val="left" w:leader="dot" w:pos="8505"/>
              </w:tabs>
              <w:jc w:val="center"/>
              <w:cnfStyle w:val="000000000000"/>
              <w:rPr>
                <w:sz w:val="22"/>
                <w:szCs w:val="22"/>
              </w:rPr>
            </w:pPr>
            <w:r w:rsidRPr="00925ACE">
              <w:rPr>
                <w:sz w:val="22"/>
                <w:szCs w:val="22"/>
              </w:rPr>
              <w:t>4</w:t>
            </w:r>
            <w:r w:rsidR="002904D1" w:rsidRPr="00925ACE">
              <w:rPr>
                <w:sz w:val="22"/>
                <w:szCs w:val="22"/>
              </w:rPr>
              <w:t>3</w:t>
            </w:r>
          </w:p>
        </w:tc>
        <w:tc>
          <w:tcPr>
            <w:tcW w:w="850" w:type="dxa"/>
          </w:tcPr>
          <w:p w:rsidR="00DF23ED" w:rsidRPr="00925ACE" w:rsidRDefault="002904D1" w:rsidP="00614A9A">
            <w:pPr>
              <w:tabs>
                <w:tab w:val="left" w:leader="dot" w:pos="8505"/>
              </w:tabs>
              <w:jc w:val="center"/>
              <w:cnfStyle w:val="000000000000"/>
              <w:rPr>
                <w:sz w:val="22"/>
                <w:szCs w:val="22"/>
              </w:rPr>
            </w:pPr>
            <w:r w:rsidRPr="00925ACE">
              <w:rPr>
                <w:sz w:val="22"/>
                <w:szCs w:val="22"/>
              </w:rPr>
              <w:t>44</w:t>
            </w:r>
          </w:p>
        </w:tc>
        <w:tc>
          <w:tcPr>
            <w:tcW w:w="851" w:type="dxa"/>
          </w:tcPr>
          <w:p w:rsidR="00DF23ED" w:rsidRPr="00925ACE" w:rsidRDefault="00A44206" w:rsidP="00614A9A">
            <w:pPr>
              <w:tabs>
                <w:tab w:val="left" w:leader="dot" w:pos="8505"/>
              </w:tabs>
              <w:jc w:val="center"/>
              <w:cnfStyle w:val="000000000000"/>
              <w:rPr>
                <w:sz w:val="22"/>
                <w:szCs w:val="22"/>
              </w:rPr>
            </w:pPr>
            <w:r w:rsidRPr="00925ACE">
              <w:rPr>
                <w:sz w:val="22"/>
                <w:szCs w:val="22"/>
              </w:rPr>
              <w:t>42</w:t>
            </w:r>
          </w:p>
        </w:tc>
      </w:tr>
      <w:tr w:rsidR="00976818" w:rsidTr="00976818">
        <w:trPr>
          <w:cnfStyle w:val="000000100000"/>
        </w:trPr>
        <w:tc>
          <w:tcPr>
            <w:cnfStyle w:val="001000000000"/>
            <w:tcW w:w="1384" w:type="dxa"/>
          </w:tcPr>
          <w:p w:rsidR="00DF23ED" w:rsidRPr="00925ACE" w:rsidRDefault="00976818" w:rsidP="006933B3">
            <w:pPr>
              <w:tabs>
                <w:tab w:val="left" w:leader="dot" w:pos="8505"/>
              </w:tabs>
              <w:jc w:val="center"/>
              <w:rPr>
                <w:b w:val="0"/>
                <w:sz w:val="22"/>
                <w:szCs w:val="22"/>
              </w:rPr>
            </w:pPr>
            <w:r w:rsidRPr="00925ACE">
              <w:rPr>
                <w:sz w:val="22"/>
                <w:szCs w:val="22"/>
              </w:rPr>
              <w:t>Spolu</w:t>
            </w:r>
          </w:p>
        </w:tc>
        <w:tc>
          <w:tcPr>
            <w:tcW w:w="851" w:type="dxa"/>
          </w:tcPr>
          <w:p w:rsidR="00DF23ED" w:rsidRPr="00925ACE" w:rsidRDefault="00976818" w:rsidP="00614A9A">
            <w:pPr>
              <w:tabs>
                <w:tab w:val="left" w:leader="dot" w:pos="8505"/>
              </w:tabs>
              <w:jc w:val="center"/>
              <w:cnfStyle w:val="000000100000"/>
              <w:rPr>
                <w:sz w:val="22"/>
                <w:szCs w:val="22"/>
              </w:rPr>
            </w:pPr>
            <w:r w:rsidRPr="00925ACE">
              <w:rPr>
                <w:sz w:val="22"/>
                <w:szCs w:val="22"/>
              </w:rPr>
              <w:t>68</w:t>
            </w:r>
          </w:p>
        </w:tc>
        <w:tc>
          <w:tcPr>
            <w:tcW w:w="850" w:type="dxa"/>
          </w:tcPr>
          <w:p w:rsidR="00DF23ED" w:rsidRPr="00925ACE" w:rsidRDefault="00976818" w:rsidP="00614A9A">
            <w:pPr>
              <w:tabs>
                <w:tab w:val="left" w:leader="dot" w:pos="8505"/>
              </w:tabs>
              <w:jc w:val="center"/>
              <w:cnfStyle w:val="000000100000"/>
              <w:rPr>
                <w:sz w:val="22"/>
                <w:szCs w:val="22"/>
              </w:rPr>
            </w:pPr>
            <w:r w:rsidRPr="00925ACE">
              <w:rPr>
                <w:sz w:val="22"/>
                <w:szCs w:val="22"/>
              </w:rPr>
              <w:t>54</w:t>
            </w:r>
          </w:p>
        </w:tc>
        <w:tc>
          <w:tcPr>
            <w:tcW w:w="738" w:type="dxa"/>
          </w:tcPr>
          <w:p w:rsidR="00DF23ED" w:rsidRPr="00925ACE" w:rsidRDefault="00976818" w:rsidP="00614A9A">
            <w:pPr>
              <w:tabs>
                <w:tab w:val="left" w:leader="dot" w:pos="8505"/>
              </w:tabs>
              <w:jc w:val="center"/>
              <w:cnfStyle w:val="000000100000"/>
              <w:rPr>
                <w:sz w:val="22"/>
                <w:szCs w:val="22"/>
              </w:rPr>
            </w:pPr>
            <w:r w:rsidRPr="00925ACE">
              <w:rPr>
                <w:sz w:val="22"/>
                <w:szCs w:val="22"/>
              </w:rPr>
              <w:t>55</w:t>
            </w:r>
          </w:p>
        </w:tc>
        <w:tc>
          <w:tcPr>
            <w:tcW w:w="963" w:type="dxa"/>
          </w:tcPr>
          <w:p w:rsidR="00DF23ED" w:rsidRPr="00925ACE" w:rsidRDefault="00976818" w:rsidP="00614A9A">
            <w:pPr>
              <w:tabs>
                <w:tab w:val="left" w:leader="dot" w:pos="8505"/>
              </w:tabs>
              <w:jc w:val="center"/>
              <w:cnfStyle w:val="000000100000"/>
              <w:rPr>
                <w:sz w:val="22"/>
                <w:szCs w:val="22"/>
              </w:rPr>
            </w:pPr>
            <w:r w:rsidRPr="00925ACE">
              <w:rPr>
                <w:sz w:val="22"/>
                <w:szCs w:val="22"/>
              </w:rPr>
              <w:t>45</w:t>
            </w:r>
          </w:p>
        </w:tc>
        <w:tc>
          <w:tcPr>
            <w:tcW w:w="851" w:type="dxa"/>
          </w:tcPr>
          <w:p w:rsidR="00DF23ED" w:rsidRPr="00925ACE" w:rsidRDefault="00976818" w:rsidP="00614A9A">
            <w:pPr>
              <w:tabs>
                <w:tab w:val="left" w:leader="dot" w:pos="8505"/>
              </w:tabs>
              <w:jc w:val="center"/>
              <w:cnfStyle w:val="000000100000"/>
              <w:rPr>
                <w:sz w:val="22"/>
                <w:szCs w:val="22"/>
              </w:rPr>
            </w:pPr>
            <w:r w:rsidRPr="00925ACE">
              <w:rPr>
                <w:sz w:val="22"/>
                <w:szCs w:val="22"/>
              </w:rPr>
              <w:t>59</w:t>
            </w:r>
          </w:p>
        </w:tc>
        <w:tc>
          <w:tcPr>
            <w:tcW w:w="850" w:type="dxa"/>
          </w:tcPr>
          <w:p w:rsidR="00DF23ED" w:rsidRPr="00925ACE" w:rsidRDefault="00976818" w:rsidP="00614A9A">
            <w:pPr>
              <w:tabs>
                <w:tab w:val="left" w:leader="dot" w:pos="8505"/>
              </w:tabs>
              <w:jc w:val="center"/>
              <w:cnfStyle w:val="000000100000"/>
              <w:rPr>
                <w:sz w:val="22"/>
                <w:szCs w:val="22"/>
              </w:rPr>
            </w:pPr>
            <w:r w:rsidRPr="00925ACE">
              <w:rPr>
                <w:sz w:val="22"/>
                <w:szCs w:val="22"/>
              </w:rPr>
              <w:t>95</w:t>
            </w:r>
          </w:p>
        </w:tc>
        <w:tc>
          <w:tcPr>
            <w:tcW w:w="851" w:type="dxa"/>
          </w:tcPr>
          <w:p w:rsidR="00DF23ED" w:rsidRPr="00925ACE" w:rsidRDefault="00976818" w:rsidP="00614A9A">
            <w:pPr>
              <w:tabs>
                <w:tab w:val="left" w:leader="dot" w:pos="8505"/>
              </w:tabs>
              <w:jc w:val="center"/>
              <w:cnfStyle w:val="000000100000"/>
              <w:rPr>
                <w:sz w:val="22"/>
                <w:szCs w:val="22"/>
              </w:rPr>
            </w:pPr>
            <w:r w:rsidRPr="00925ACE">
              <w:rPr>
                <w:sz w:val="22"/>
                <w:szCs w:val="22"/>
              </w:rPr>
              <w:t>93</w:t>
            </w:r>
          </w:p>
        </w:tc>
        <w:tc>
          <w:tcPr>
            <w:tcW w:w="850" w:type="dxa"/>
          </w:tcPr>
          <w:p w:rsidR="00DF23ED" w:rsidRPr="00925ACE" w:rsidRDefault="00976818" w:rsidP="00614A9A">
            <w:pPr>
              <w:tabs>
                <w:tab w:val="left" w:leader="dot" w:pos="8505"/>
              </w:tabs>
              <w:jc w:val="center"/>
              <w:cnfStyle w:val="000000100000"/>
              <w:rPr>
                <w:sz w:val="22"/>
                <w:szCs w:val="22"/>
              </w:rPr>
            </w:pPr>
            <w:r w:rsidRPr="00925ACE">
              <w:rPr>
                <w:sz w:val="22"/>
                <w:szCs w:val="22"/>
              </w:rPr>
              <w:t>88</w:t>
            </w:r>
          </w:p>
        </w:tc>
        <w:tc>
          <w:tcPr>
            <w:tcW w:w="851" w:type="dxa"/>
          </w:tcPr>
          <w:p w:rsidR="00DF23ED" w:rsidRPr="00925ACE" w:rsidRDefault="00976818" w:rsidP="00614A9A">
            <w:pPr>
              <w:tabs>
                <w:tab w:val="left" w:leader="dot" w:pos="8505"/>
              </w:tabs>
              <w:jc w:val="center"/>
              <w:cnfStyle w:val="000000100000"/>
              <w:rPr>
                <w:sz w:val="22"/>
                <w:szCs w:val="22"/>
              </w:rPr>
            </w:pPr>
            <w:r w:rsidRPr="00925ACE">
              <w:rPr>
                <w:sz w:val="22"/>
                <w:szCs w:val="22"/>
              </w:rPr>
              <w:t>95</w:t>
            </w:r>
          </w:p>
        </w:tc>
      </w:tr>
      <w:tr w:rsidR="00976818" w:rsidTr="00976818">
        <w:trPr>
          <w:trHeight w:val="537"/>
        </w:trPr>
        <w:tc>
          <w:tcPr>
            <w:cnfStyle w:val="001000000000"/>
            <w:tcW w:w="1384" w:type="dxa"/>
            <w:shd w:val="clear" w:color="auto" w:fill="3B9FC8" w:themeFill="accent3" w:themeFillShade="BF"/>
          </w:tcPr>
          <w:p w:rsidR="00976818" w:rsidRPr="00925ACE" w:rsidRDefault="00976818" w:rsidP="006933B3">
            <w:pPr>
              <w:tabs>
                <w:tab w:val="left" w:leader="dot" w:pos="8505"/>
              </w:tabs>
              <w:jc w:val="center"/>
              <w:rPr>
                <w:b w:val="0"/>
                <w:sz w:val="22"/>
                <w:szCs w:val="22"/>
              </w:rPr>
            </w:pPr>
            <w:r w:rsidRPr="00925ACE">
              <w:rPr>
                <w:sz w:val="22"/>
                <w:szCs w:val="22"/>
              </w:rPr>
              <w:t>Veková kategória</w:t>
            </w:r>
          </w:p>
        </w:tc>
        <w:tc>
          <w:tcPr>
            <w:tcW w:w="851" w:type="dxa"/>
            <w:shd w:val="clear" w:color="auto" w:fill="3B9FC8" w:themeFill="accent3" w:themeFillShade="BF"/>
          </w:tcPr>
          <w:p w:rsidR="00976818" w:rsidRPr="00925ACE" w:rsidRDefault="00976818" w:rsidP="00976818">
            <w:pPr>
              <w:tabs>
                <w:tab w:val="left" w:leader="dot" w:pos="8505"/>
              </w:tabs>
              <w:jc w:val="center"/>
              <w:cnfStyle w:val="000000000000"/>
              <w:rPr>
                <w:b/>
                <w:bCs/>
                <w:color w:val="FFFFFF" w:themeColor="text1"/>
                <w:sz w:val="22"/>
                <w:szCs w:val="22"/>
              </w:rPr>
            </w:pPr>
            <w:r w:rsidRPr="00925ACE">
              <w:rPr>
                <w:b/>
                <w:bCs/>
                <w:color w:val="FFFFFF" w:themeColor="text1"/>
                <w:sz w:val="22"/>
                <w:szCs w:val="22"/>
              </w:rPr>
              <w:t>45-49</w:t>
            </w:r>
          </w:p>
        </w:tc>
        <w:tc>
          <w:tcPr>
            <w:tcW w:w="850" w:type="dxa"/>
            <w:shd w:val="clear" w:color="auto" w:fill="3B9FC8" w:themeFill="accent3" w:themeFillShade="BF"/>
          </w:tcPr>
          <w:p w:rsidR="00976818" w:rsidRPr="00925ACE" w:rsidRDefault="00976818" w:rsidP="00976818">
            <w:pPr>
              <w:tabs>
                <w:tab w:val="left" w:leader="dot" w:pos="8505"/>
              </w:tabs>
              <w:jc w:val="center"/>
              <w:cnfStyle w:val="000000000000"/>
              <w:rPr>
                <w:b/>
                <w:bCs/>
                <w:color w:val="FFFFFF" w:themeColor="text1"/>
                <w:sz w:val="22"/>
                <w:szCs w:val="22"/>
              </w:rPr>
            </w:pPr>
            <w:r w:rsidRPr="00925ACE">
              <w:rPr>
                <w:b/>
                <w:bCs/>
                <w:color w:val="FFFFFF" w:themeColor="text1"/>
                <w:sz w:val="22"/>
                <w:szCs w:val="22"/>
              </w:rPr>
              <w:t>50-54</w:t>
            </w:r>
          </w:p>
        </w:tc>
        <w:tc>
          <w:tcPr>
            <w:tcW w:w="738" w:type="dxa"/>
            <w:shd w:val="clear" w:color="auto" w:fill="3B9FC8" w:themeFill="accent3" w:themeFillShade="BF"/>
          </w:tcPr>
          <w:p w:rsidR="00976818" w:rsidRPr="00925ACE" w:rsidRDefault="00976818" w:rsidP="00976818">
            <w:pPr>
              <w:tabs>
                <w:tab w:val="left" w:leader="dot" w:pos="8505"/>
              </w:tabs>
              <w:jc w:val="center"/>
              <w:cnfStyle w:val="000000000000"/>
              <w:rPr>
                <w:b/>
                <w:bCs/>
                <w:color w:val="FFFFFF" w:themeColor="text1"/>
                <w:sz w:val="22"/>
                <w:szCs w:val="22"/>
              </w:rPr>
            </w:pPr>
            <w:r w:rsidRPr="00925ACE">
              <w:rPr>
                <w:b/>
                <w:bCs/>
                <w:color w:val="FFFFFF" w:themeColor="text1"/>
                <w:sz w:val="22"/>
                <w:szCs w:val="22"/>
              </w:rPr>
              <w:t>55-59</w:t>
            </w:r>
          </w:p>
        </w:tc>
        <w:tc>
          <w:tcPr>
            <w:tcW w:w="963" w:type="dxa"/>
            <w:shd w:val="clear" w:color="auto" w:fill="3B9FC8" w:themeFill="accent3" w:themeFillShade="BF"/>
          </w:tcPr>
          <w:p w:rsidR="00976818" w:rsidRPr="00925ACE" w:rsidRDefault="00976818" w:rsidP="00976818">
            <w:pPr>
              <w:tabs>
                <w:tab w:val="left" w:leader="dot" w:pos="8505"/>
              </w:tabs>
              <w:jc w:val="center"/>
              <w:cnfStyle w:val="000000000000"/>
              <w:rPr>
                <w:b/>
                <w:bCs/>
                <w:color w:val="FFFFFF" w:themeColor="text1"/>
                <w:sz w:val="22"/>
                <w:szCs w:val="22"/>
              </w:rPr>
            </w:pPr>
            <w:r w:rsidRPr="00925ACE">
              <w:rPr>
                <w:b/>
                <w:bCs/>
                <w:color w:val="FFFFFF" w:themeColor="text1"/>
                <w:sz w:val="22"/>
                <w:szCs w:val="22"/>
              </w:rPr>
              <w:t>60-64</w:t>
            </w:r>
          </w:p>
        </w:tc>
        <w:tc>
          <w:tcPr>
            <w:tcW w:w="851" w:type="dxa"/>
            <w:shd w:val="clear" w:color="auto" w:fill="3B9FC8" w:themeFill="accent3" w:themeFillShade="BF"/>
          </w:tcPr>
          <w:p w:rsidR="00976818" w:rsidRPr="00925ACE" w:rsidRDefault="00976818" w:rsidP="00976818">
            <w:pPr>
              <w:tabs>
                <w:tab w:val="left" w:leader="dot" w:pos="8505"/>
              </w:tabs>
              <w:jc w:val="center"/>
              <w:cnfStyle w:val="000000000000"/>
              <w:rPr>
                <w:b/>
                <w:bCs/>
                <w:color w:val="FFFFFF" w:themeColor="text1"/>
                <w:sz w:val="22"/>
                <w:szCs w:val="22"/>
              </w:rPr>
            </w:pPr>
            <w:r w:rsidRPr="00925ACE">
              <w:rPr>
                <w:b/>
                <w:bCs/>
                <w:color w:val="FFFFFF" w:themeColor="text1"/>
                <w:sz w:val="22"/>
                <w:szCs w:val="22"/>
              </w:rPr>
              <w:t>65-69</w:t>
            </w:r>
          </w:p>
        </w:tc>
        <w:tc>
          <w:tcPr>
            <w:tcW w:w="850" w:type="dxa"/>
            <w:shd w:val="clear" w:color="auto" w:fill="3B9FC8" w:themeFill="accent3" w:themeFillShade="BF"/>
          </w:tcPr>
          <w:p w:rsidR="00976818" w:rsidRPr="00925ACE" w:rsidRDefault="00976818" w:rsidP="00976818">
            <w:pPr>
              <w:tabs>
                <w:tab w:val="left" w:leader="dot" w:pos="8505"/>
              </w:tabs>
              <w:jc w:val="center"/>
              <w:cnfStyle w:val="000000000000"/>
              <w:rPr>
                <w:b/>
                <w:bCs/>
                <w:color w:val="FFFFFF" w:themeColor="text1"/>
                <w:sz w:val="22"/>
                <w:szCs w:val="22"/>
              </w:rPr>
            </w:pPr>
            <w:r w:rsidRPr="00925ACE">
              <w:rPr>
                <w:b/>
                <w:bCs/>
                <w:color w:val="FFFFFF" w:themeColor="text1"/>
                <w:sz w:val="22"/>
                <w:szCs w:val="22"/>
              </w:rPr>
              <w:t>70-74</w:t>
            </w:r>
          </w:p>
        </w:tc>
        <w:tc>
          <w:tcPr>
            <w:tcW w:w="851" w:type="dxa"/>
            <w:shd w:val="clear" w:color="auto" w:fill="3B9FC8" w:themeFill="accent3" w:themeFillShade="BF"/>
          </w:tcPr>
          <w:p w:rsidR="00976818" w:rsidRPr="00925ACE" w:rsidRDefault="00976818" w:rsidP="00976818">
            <w:pPr>
              <w:tabs>
                <w:tab w:val="left" w:leader="dot" w:pos="8505"/>
              </w:tabs>
              <w:jc w:val="center"/>
              <w:cnfStyle w:val="000000000000"/>
              <w:rPr>
                <w:b/>
                <w:bCs/>
                <w:color w:val="FFFFFF" w:themeColor="text1"/>
                <w:sz w:val="22"/>
                <w:szCs w:val="22"/>
              </w:rPr>
            </w:pPr>
            <w:r w:rsidRPr="00925ACE">
              <w:rPr>
                <w:b/>
                <w:bCs/>
                <w:color w:val="FFFFFF" w:themeColor="text1"/>
                <w:sz w:val="22"/>
                <w:szCs w:val="22"/>
              </w:rPr>
              <w:t>75-79</w:t>
            </w:r>
          </w:p>
        </w:tc>
        <w:tc>
          <w:tcPr>
            <w:tcW w:w="850" w:type="dxa"/>
            <w:shd w:val="clear" w:color="auto" w:fill="3B9FC8" w:themeFill="accent3" w:themeFillShade="BF"/>
          </w:tcPr>
          <w:p w:rsidR="00976818" w:rsidRPr="00925ACE" w:rsidRDefault="00976818" w:rsidP="00976818">
            <w:pPr>
              <w:tabs>
                <w:tab w:val="left" w:leader="dot" w:pos="8505"/>
              </w:tabs>
              <w:jc w:val="center"/>
              <w:cnfStyle w:val="000000000000"/>
              <w:rPr>
                <w:b/>
                <w:bCs/>
                <w:color w:val="FFFFFF" w:themeColor="text1"/>
                <w:sz w:val="22"/>
                <w:szCs w:val="22"/>
              </w:rPr>
            </w:pPr>
            <w:r w:rsidRPr="00925ACE">
              <w:rPr>
                <w:b/>
                <w:bCs/>
                <w:color w:val="FFFFFF" w:themeColor="text1"/>
                <w:sz w:val="22"/>
                <w:szCs w:val="22"/>
              </w:rPr>
              <w:t>80-84</w:t>
            </w:r>
          </w:p>
        </w:tc>
        <w:tc>
          <w:tcPr>
            <w:tcW w:w="851" w:type="dxa"/>
            <w:shd w:val="clear" w:color="auto" w:fill="3B9FC8" w:themeFill="accent3" w:themeFillShade="BF"/>
          </w:tcPr>
          <w:p w:rsidR="00976818" w:rsidRPr="00925ACE" w:rsidRDefault="00976818" w:rsidP="00976818">
            <w:pPr>
              <w:tabs>
                <w:tab w:val="left" w:leader="dot" w:pos="8505"/>
              </w:tabs>
              <w:jc w:val="center"/>
              <w:cnfStyle w:val="000000000000"/>
              <w:rPr>
                <w:b/>
                <w:bCs/>
                <w:color w:val="FFFFFF" w:themeColor="text1"/>
                <w:sz w:val="22"/>
                <w:szCs w:val="22"/>
              </w:rPr>
            </w:pPr>
            <w:r w:rsidRPr="00925ACE">
              <w:rPr>
                <w:b/>
                <w:bCs/>
                <w:color w:val="FFFFFF" w:themeColor="text1"/>
                <w:sz w:val="22"/>
                <w:szCs w:val="22"/>
              </w:rPr>
              <w:t>85-</w:t>
            </w:r>
            <w:r w:rsidR="006933B3" w:rsidRPr="00925ACE">
              <w:rPr>
                <w:b/>
                <w:bCs/>
                <w:color w:val="FFFFFF" w:themeColor="text1"/>
                <w:sz w:val="22"/>
                <w:szCs w:val="22"/>
              </w:rPr>
              <w:t>105</w:t>
            </w:r>
          </w:p>
        </w:tc>
      </w:tr>
      <w:tr w:rsidR="00976818" w:rsidTr="00976818">
        <w:trPr>
          <w:cnfStyle w:val="000000100000"/>
        </w:trPr>
        <w:tc>
          <w:tcPr>
            <w:cnfStyle w:val="001000000000"/>
            <w:tcW w:w="1384" w:type="dxa"/>
          </w:tcPr>
          <w:p w:rsidR="00976818" w:rsidRPr="00925ACE" w:rsidRDefault="00976818" w:rsidP="006933B3">
            <w:pPr>
              <w:tabs>
                <w:tab w:val="left" w:leader="dot" w:pos="8505"/>
              </w:tabs>
              <w:jc w:val="center"/>
              <w:rPr>
                <w:b w:val="0"/>
                <w:sz w:val="22"/>
                <w:szCs w:val="22"/>
              </w:rPr>
            </w:pPr>
            <w:r w:rsidRPr="00925ACE">
              <w:rPr>
                <w:sz w:val="22"/>
                <w:szCs w:val="22"/>
              </w:rPr>
              <w:t>Muži</w:t>
            </w:r>
          </w:p>
        </w:tc>
        <w:tc>
          <w:tcPr>
            <w:tcW w:w="851" w:type="dxa"/>
          </w:tcPr>
          <w:p w:rsidR="00976818" w:rsidRPr="00925ACE" w:rsidRDefault="00A44206" w:rsidP="00976818">
            <w:pPr>
              <w:tabs>
                <w:tab w:val="left" w:leader="dot" w:pos="8505"/>
              </w:tabs>
              <w:jc w:val="center"/>
              <w:cnfStyle w:val="000000100000"/>
              <w:rPr>
                <w:sz w:val="22"/>
                <w:szCs w:val="22"/>
              </w:rPr>
            </w:pPr>
            <w:r w:rsidRPr="00925ACE">
              <w:rPr>
                <w:sz w:val="22"/>
                <w:szCs w:val="22"/>
              </w:rPr>
              <w:t>41</w:t>
            </w:r>
            <w:r w:rsidR="00976818" w:rsidRPr="00925ACE">
              <w:rPr>
                <w:sz w:val="22"/>
                <w:szCs w:val="22"/>
              </w:rPr>
              <w:t xml:space="preserve"> </w:t>
            </w:r>
          </w:p>
        </w:tc>
        <w:tc>
          <w:tcPr>
            <w:tcW w:w="850" w:type="dxa"/>
          </w:tcPr>
          <w:p w:rsidR="00976818" w:rsidRPr="00925ACE" w:rsidRDefault="00A44206" w:rsidP="00976818">
            <w:pPr>
              <w:tabs>
                <w:tab w:val="left" w:leader="dot" w:pos="8505"/>
              </w:tabs>
              <w:jc w:val="center"/>
              <w:cnfStyle w:val="000000100000"/>
              <w:rPr>
                <w:sz w:val="22"/>
                <w:szCs w:val="22"/>
              </w:rPr>
            </w:pPr>
            <w:r w:rsidRPr="00925ACE">
              <w:rPr>
                <w:sz w:val="22"/>
                <w:szCs w:val="22"/>
              </w:rPr>
              <w:t>51</w:t>
            </w:r>
            <w:r w:rsidR="00976818" w:rsidRPr="00925ACE">
              <w:rPr>
                <w:sz w:val="22"/>
                <w:szCs w:val="22"/>
              </w:rPr>
              <w:t xml:space="preserve"> </w:t>
            </w:r>
          </w:p>
        </w:tc>
        <w:tc>
          <w:tcPr>
            <w:tcW w:w="738" w:type="dxa"/>
          </w:tcPr>
          <w:p w:rsidR="00976818" w:rsidRPr="00925ACE" w:rsidRDefault="00976818" w:rsidP="00976818">
            <w:pPr>
              <w:tabs>
                <w:tab w:val="left" w:leader="dot" w:pos="8505"/>
              </w:tabs>
              <w:jc w:val="center"/>
              <w:cnfStyle w:val="000000100000"/>
              <w:rPr>
                <w:sz w:val="22"/>
                <w:szCs w:val="22"/>
              </w:rPr>
            </w:pPr>
            <w:r w:rsidRPr="00925ACE">
              <w:rPr>
                <w:sz w:val="22"/>
                <w:szCs w:val="22"/>
              </w:rPr>
              <w:t>4</w:t>
            </w:r>
            <w:r w:rsidR="00A44206" w:rsidRPr="00925ACE">
              <w:rPr>
                <w:sz w:val="22"/>
                <w:szCs w:val="22"/>
              </w:rPr>
              <w:t>1</w:t>
            </w:r>
          </w:p>
        </w:tc>
        <w:tc>
          <w:tcPr>
            <w:tcW w:w="963" w:type="dxa"/>
          </w:tcPr>
          <w:p w:rsidR="00976818" w:rsidRPr="00925ACE" w:rsidRDefault="006933B3" w:rsidP="00976818">
            <w:pPr>
              <w:tabs>
                <w:tab w:val="left" w:leader="dot" w:pos="8505"/>
              </w:tabs>
              <w:jc w:val="center"/>
              <w:cnfStyle w:val="000000100000"/>
              <w:rPr>
                <w:sz w:val="22"/>
                <w:szCs w:val="22"/>
              </w:rPr>
            </w:pPr>
            <w:r w:rsidRPr="00925ACE">
              <w:rPr>
                <w:sz w:val="22"/>
                <w:szCs w:val="22"/>
              </w:rPr>
              <w:t>3</w:t>
            </w:r>
            <w:r w:rsidR="00A44206" w:rsidRPr="00925ACE">
              <w:rPr>
                <w:sz w:val="22"/>
                <w:szCs w:val="22"/>
              </w:rPr>
              <w:t>4</w:t>
            </w:r>
          </w:p>
        </w:tc>
        <w:tc>
          <w:tcPr>
            <w:tcW w:w="851" w:type="dxa"/>
          </w:tcPr>
          <w:p w:rsidR="00976818" w:rsidRPr="00925ACE" w:rsidRDefault="006933B3" w:rsidP="00976818">
            <w:pPr>
              <w:tabs>
                <w:tab w:val="left" w:leader="dot" w:pos="8505"/>
              </w:tabs>
              <w:jc w:val="center"/>
              <w:cnfStyle w:val="000000100000"/>
              <w:rPr>
                <w:sz w:val="22"/>
                <w:szCs w:val="22"/>
              </w:rPr>
            </w:pPr>
            <w:r w:rsidRPr="00925ACE">
              <w:rPr>
                <w:sz w:val="22"/>
                <w:szCs w:val="22"/>
              </w:rPr>
              <w:t>24</w:t>
            </w:r>
          </w:p>
        </w:tc>
        <w:tc>
          <w:tcPr>
            <w:tcW w:w="850" w:type="dxa"/>
          </w:tcPr>
          <w:p w:rsidR="00976818" w:rsidRPr="00925ACE" w:rsidRDefault="00A44206" w:rsidP="00976818">
            <w:pPr>
              <w:tabs>
                <w:tab w:val="left" w:leader="dot" w:pos="8505"/>
              </w:tabs>
              <w:jc w:val="center"/>
              <w:cnfStyle w:val="000000100000"/>
              <w:rPr>
                <w:sz w:val="22"/>
                <w:szCs w:val="22"/>
              </w:rPr>
            </w:pPr>
            <w:r w:rsidRPr="00925ACE">
              <w:rPr>
                <w:sz w:val="22"/>
                <w:szCs w:val="22"/>
              </w:rPr>
              <w:t>26</w:t>
            </w:r>
          </w:p>
        </w:tc>
        <w:tc>
          <w:tcPr>
            <w:tcW w:w="851" w:type="dxa"/>
          </w:tcPr>
          <w:p w:rsidR="00976818" w:rsidRPr="00925ACE" w:rsidRDefault="006933B3" w:rsidP="00976818">
            <w:pPr>
              <w:tabs>
                <w:tab w:val="left" w:leader="dot" w:pos="8505"/>
              </w:tabs>
              <w:jc w:val="center"/>
              <w:cnfStyle w:val="000000100000"/>
              <w:rPr>
                <w:sz w:val="22"/>
                <w:szCs w:val="22"/>
              </w:rPr>
            </w:pPr>
            <w:r w:rsidRPr="00925ACE">
              <w:rPr>
                <w:sz w:val="22"/>
                <w:szCs w:val="22"/>
              </w:rPr>
              <w:t>1</w:t>
            </w:r>
            <w:r w:rsidR="00A44206" w:rsidRPr="00925ACE">
              <w:rPr>
                <w:sz w:val="22"/>
                <w:szCs w:val="22"/>
              </w:rPr>
              <w:t>9</w:t>
            </w:r>
            <w:r w:rsidR="00976818" w:rsidRPr="00925ACE">
              <w:rPr>
                <w:sz w:val="22"/>
                <w:szCs w:val="22"/>
              </w:rPr>
              <w:t xml:space="preserve"> </w:t>
            </w:r>
          </w:p>
        </w:tc>
        <w:tc>
          <w:tcPr>
            <w:tcW w:w="850" w:type="dxa"/>
          </w:tcPr>
          <w:p w:rsidR="00976818" w:rsidRPr="00925ACE" w:rsidRDefault="006933B3" w:rsidP="00976818">
            <w:pPr>
              <w:tabs>
                <w:tab w:val="left" w:leader="dot" w:pos="8505"/>
              </w:tabs>
              <w:jc w:val="center"/>
              <w:cnfStyle w:val="000000100000"/>
              <w:rPr>
                <w:sz w:val="22"/>
                <w:szCs w:val="22"/>
              </w:rPr>
            </w:pPr>
            <w:r w:rsidRPr="00925ACE">
              <w:rPr>
                <w:sz w:val="22"/>
                <w:szCs w:val="22"/>
              </w:rPr>
              <w:t>1</w:t>
            </w:r>
            <w:r w:rsidR="00A44206" w:rsidRPr="00925ACE">
              <w:rPr>
                <w:sz w:val="22"/>
                <w:szCs w:val="22"/>
              </w:rPr>
              <w:t>2</w:t>
            </w:r>
          </w:p>
        </w:tc>
        <w:tc>
          <w:tcPr>
            <w:tcW w:w="851" w:type="dxa"/>
          </w:tcPr>
          <w:p w:rsidR="00976818" w:rsidRPr="00925ACE" w:rsidRDefault="00A44206" w:rsidP="00976818">
            <w:pPr>
              <w:tabs>
                <w:tab w:val="left" w:leader="dot" w:pos="8505"/>
              </w:tabs>
              <w:jc w:val="center"/>
              <w:cnfStyle w:val="000000100000"/>
              <w:rPr>
                <w:sz w:val="22"/>
                <w:szCs w:val="22"/>
              </w:rPr>
            </w:pPr>
            <w:r w:rsidRPr="00925ACE">
              <w:rPr>
                <w:sz w:val="22"/>
                <w:szCs w:val="22"/>
              </w:rPr>
              <w:t>7</w:t>
            </w:r>
          </w:p>
        </w:tc>
      </w:tr>
      <w:tr w:rsidR="00976818" w:rsidTr="00976818">
        <w:tc>
          <w:tcPr>
            <w:cnfStyle w:val="001000000000"/>
            <w:tcW w:w="1384" w:type="dxa"/>
          </w:tcPr>
          <w:p w:rsidR="00976818" w:rsidRPr="00925ACE" w:rsidRDefault="00976818" w:rsidP="006933B3">
            <w:pPr>
              <w:tabs>
                <w:tab w:val="left" w:leader="dot" w:pos="8505"/>
              </w:tabs>
              <w:jc w:val="center"/>
              <w:rPr>
                <w:b w:val="0"/>
                <w:sz w:val="22"/>
                <w:szCs w:val="22"/>
              </w:rPr>
            </w:pPr>
            <w:r w:rsidRPr="00925ACE">
              <w:rPr>
                <w:sz w:val="22"/>
                <w:szCs w:val="22"/>
              </w:rPr>
              <w:t>Ženy</w:t>
            </w:r>
          </w:p>
        </w:tc>
        <w:tc>
          <w:tcPr>
            <w:tcW w:w="851" w:type="dxa"/>
          </w:tcPr>
          <w:p w:rsidR="00976818" w:rsidRPr="00925ACE" w:rsidRDefault="00A44206" w:rsidP="00976818">
            <w:pPr>
              <w:tabs>
                <w:tab w:val="left" w:leader="dot" w:pos="8505"/>
              </w:tabs>
              <w:jc w:val="center"/>
              <w:cnfStyle w:val="000000000000"/>
              <w:rPr>
                <w:sz w:val="22"/>
                <w:szCs w:val="22"/>
              </w:rPr>
            </w:pPr>
            <w:r w:rsidRPr="00925ACE">
              <w:rPr>
                <w:sz w:val="22"/>
                <w:szCs w:val="22"/>
              </w:rPr>
              <w:t>29</w:t>
            </w:r>
          </w:p>
        </w:tc>
        <w:tc>
          <w:tcPr>
            <w:tcW w:w="850" w:type="dxa"/>
          </w:tcPr>
          <w:p w:rsidR="00976818" w:rsidRPr="00925ACE" w:rsidRDefault="00A44206" w:rsidP="00976818">
            <w:pPr>
              <w:tabs>
                <w:tab w:val="left" w:leader="dot" w:pos="8505"/>
              </w:tabs>
              <w:jc w:val="center"/>
              <w:cnfStyle w:val="000000000000"/>
              <w:rPr>
                <w:sz w:val="22"/>
                <w:szCs w:val="22"/>
              </w:rPr>
            </w:pPr>
            <w:r w:rsidRPr="00925ACE">
              <w:rPr>
                <w:sz w:val="22"/>
                <w:szCs w:val="22"/>
              </w:rPr>
              <w:t>53</w:t>
            </w:r>
          </w:p>
        </w:tc>
        <w:tc>
          <w:tcPr>
            <w:tcW w:w="738" w:type="dxa"/>
          </w:tcPr>
          <w:p w:rsidR="00976818" w:rsidRPr="00925ACE" w:rsidRDefault="00A44206" w:rsidP="00976818">
            <w:pPr>
              <w:tabs>
                <w:tab w:val="left" w:leader="dot" w:pos="8505"/>
              </w:tabs>
              <w:jc w:val="center"/>
              <w:cnfStyle w:val="000000000000"/>
              <w:rPr>
                <w:sz w:val="22"/>
                <w:szCs w:val="22"/>
              </w:rPr>
            </w:pPr>
            <w:r w:rsidRPr="00925ACE">
              <w:rPr>
                <w:sz w:val="22"/>
                <w:szCs w:val="22"/>
              </w:rPr>
              <w:t>32</w:t>
            </w:r>
          </w:p>
        </w:tc>
        <w:tc>
          <w:tcPr>
            <w:tcW w:w="963" w:type="dxa"/>
          </w:tcPr>
          <w:p w:rsidR="00976818" w:rsidRPr="00925ACE" w:rsidRDefault="006933B3" w:rsidP="00976818">
            <w:pPr>
              <w:tabs>
                <w:tab w:val="left" w:leader="dot" w:pos="8505"/>
              </w:tabs>
              <w:jc w:val="center"/>
              <w:cnfStyle w:val="000000000000"/>
              <w:rPr>
                <w:sz w:val="22"/>
                <w:szCs w:val="22"/>
              </w:rPr>
            </w:pPr>
            <w:r w:rsidRPr="00925ACE">
              <w:rPr>
                <w:sz w:val="22"/>
                <w:szCs w:val="22"/>
              </w:rPr>
              <w:t>3</w:t>
            </w:r>
            <w:r w:rsidR="00A44206" w:rsidRPr="00925ACE">
              <w:rPr>
                <w:sz w:val="22"/>
                <w:szCs w:val="22"/>
              </w:rPr>
              <w:t>3</w:t>
            </w:r>
          </w:p>
        </w:tc>
        <w:tc>
          <w:tcPr>
            <w:tcW w:w="851" w:type="dxa"/>
          </w:tcPr>
          <w:p w:rsidR="00976818" w:rsidRPr="00925ACE" w:rsidRDefault="00A44206" w:rsidP="00976818">
            <w:pPr>
              <w:tabs>
                <w:tab w:val="left" w:leader="dot" w:pos="8505"/>
              </w:tabs>
              <w:jc w:val="center"/>
              <w:cnfStyle w:val="000000000000"/>
              <w:rPr>
                <w:sz w:val="22"/>
                <w:szCs w:val="22"/>
              </w:rPr>
            </w:pPr>
            <w:r w:rsidRPr="00925ACE">
              <w:rPr>
                <w:sz w:val="22"/>
                <w:szCs w:val="22"/>
              </w:rPr>
              <w:t>33</w:t>
            </w:r>
          </w:p>
        </w:tc>
        <w:tc>
          <w:tcPr>
            <w:tcW w:w="850" w:type="dxa"/>
          </w:tcPr>
          <w:p w:rsidR="00976818" w:rsidRPr="00925ACE" w:rsidRDefault="00A44206" w:rsidP="00976818">
            <w:pPr>
              <w:tabs>
                <w:tab w:val="left" w:leader="dot" w:pos="8505"/>
              </w:tabs>
              <w:jc w:val="center"/>
              <w:cnfStyle w:val="000000000000"/>
              <w:rPr>
                <w:sz w:val="22"/>
                <w:szCs w:val="22"/>
              </w:rPr>
            </w:pPr>
            <w:r w:rsidRPr="00925ACE">
              <w:rPr>
                <w:sz w:val="22"/>
                <w:szCs w:val="22"/>
              </w:rPr>
              <w:t>39</w:t>
            </w:r>
          </w:p>
        </w:tc>
        <w:tc>
          <w:tcPr>
            <w:tcW w:w="851" w:type="dxa"/>
          </w:tcPr>
          <w:p w:rsidR="00976818" w:rsidRPr="00925ACE" w:rsidRDefault="00A44206" w:rsidP="00976818">
            <w:pPr>
              <w:tabs>
                <w:tab w:val="left" w:leader="dot" w:pos="8505"/>
              </w:tabs>
              <w:jc w:val="center"/>
              <w:cnfStyle w:val="000000000000"/>
              <w:rPr>
                <w:sz w:val="22"/>
                <w:szCs w:val="22"/>
              </w:rPr>
            </w:pPr>
            <w:r w:rsidRPr="00925ACE">
              <w:rPr>
                <w:sz w:val="22"/>
                <w:szCs w:val="22"/>
              </w:rPr>
              <w:t>25</w:t>
            </w:r>
          </w:p>
        </w:tc>
        <w:tc>
          <w:tcPr>
            <w:tcW w:w="850" w:type="dxa"/>
          </w:tcPr>
          <w:p w:rsidR="00976818" w:rsidRPr="00925ACE" w:rsidRDefault="006933B3" w:rsidP="00976818">
            <w:pPr>
              <w:tabs>
                <w:tab w:val="left" w:leader="dot" w:pos="8505"/>
              </w:tabs>
              <w:jc w:val="center"/>
              <w:cnfStyle w:val="000000000000"/>
              <w:rPr>
                <w:sz w:val="22"/>
                <w:szCs w:val="22"/>
              </w:rPr>
            </w:pPr>
            <w:r w:rsidRPr="00925ACE">
              <w:rPr>
                <w:sz w:val="22"/>
                <w:szCs w:val="22"/>
              </w:rPr>
              <w:t>1</w:t>
            </w:r>
            <w:r w:rsidR="00A44206" w:rsidRPr="00925ACE">
              <w:rPr>
                <w:sz w:val="22"/>
                <w:szCs w:val="22"/>
              </w:rPr>
              <w:t>4</w:t>
            </w:r>
          </w:p>
        </w:tc>
        <w:tc>
          <w:tcPr>
            <w:tcW w:w="851" w:type="dxa"/>
          </w:tcPr>
          <w:p w:rsidR="00976818" w:rsidRPr="00925ACE" w:rsidRDefault="00A44206" w:rsidP="00976818">
            <w:pPr>
              <w:tabs>
                <w:tab w:val="left" w:leader="dot" w:pos="8505"/>
              </w:tabs>
              <w:jc w:val="center"/>
              <w:cnfStyle w:val="000000000000"/>
              <w:rPr>
                <w:sz w:val="22"/>
                <w:szCs w:val="22"/>
              </w:rPr>
            </w:pPr>
            <w:r w:rsidRPr="00925ACE">
              <w:rPr>
                <w:sz w:val="22"/>
                <w:szCs w:val="22"/>
              </w:rPr>
              <w:t>16</w:t>
            </w:r>
          </w:p>
        </w:tc>
      </w:tr>
      <w:tr w:rsidR="00976818" w:rsidTr="00976818">
        <w:trPr>
          <w:cnfStyle w:val="000000100000"/>
        </w:trPr>
        <w:tc>
          <w:tcPr>
            <w:cnfStyle w:val="001000000000"/>
            <w:tcW w:w="1384" w:type="dxa"/>
          </w:tcPr>
          <w:p w:rsidR="00976818" w:rsidRPr="00925ACE" w:rsidRDefault="00976818" w:rsidP="006933B3">
            <w:pPr>
              <w:tabs>
                <w:tab w:val="left" w:leader="dot" w:pos="8505"/>
              </w:tabs>
              <w:jc w:val="center"/>
              <w:rPr>
                <w:b w:val="0"/>
                <w:sz w:val="22"/>
                <w:szCs w:val="22"/>
              </w:rPr>
            </w:pPr>
            <w:r w:rsidRPr="00925ACE">
              <w:rPr>
                <w:sz w:val="22"/>
                <w:szCs w:val="22"/>
              </w:rPr>
              <w:t>Spolu</w:t>
            </w:r>
          </w:p>
        </w:tc>
        <w:tc>
          <w:tcPr>
            <w:tcW w:w="851" w:type="dxa"/>
          </w:tcPr>
          <w:p w:rsidR="00976818" w:rsidRPr="00925ACE" w:rsidRDefault="00976818" w:rsidP="00976818">
            <w:pPr>
              <w:tabs>
                <w:tab w:val="left" w:leader="dot" w:pos="8505"/>
              </w:tabs>
              <w:jc w:val="center"/>
              <w:cnfStyle w:val="000000100000"/>
              <w:rPr>
                <w:sz w:val="22"/>
                <w:szCs w:val="22"/>
              </w:rPr>
            </w:pPr>
            <w:r w:rsidRPr="00925ACE">
              <w:rPr>
                <w:sz w:val="22"/>
                <w:szCs w:val="22"/>
              </w:rPr>
              <w:t>93</w:t>
            </w:r>
          </w:p>
        </w:tc>
        <w:tc>
          <w:tcPr>
            <w:tcW w:w="850" w:type="dxa"/>
          </w:tcPr>
          <w:p w:rsidR="00976818" w:rsidRPr="00925ACE" w:rsidRDefault="00976818" w:rsidP="00976818">
            <w:pPr>
              <w:tabs>
                <w:tab w:val="left" w:leader="dot" w:pos="8505"/>
              </w:tabs>
              <w:jc w:val="center"/>
              <w:cnfStyle w:val="000000100000"/>
              <w:rPr>
                <w:sz w:val="22"/>
                <w:szCs w:val="22"/>
              </w:rPr>
            </w:pPr>
            <w:r w:rsidRPr="00925ACE">
              <w:rPr>
                <w:sz w:val="22"/>
                <w:szCs w:val="22"/>
              </w:rPr>
              <w:t>97</w:t>
            </w:r>
          </w:p>
        </w:tc>
        <w:tc>
          <w:tcPr>
            <w:tcW w:w="738" w:type="dxa"/>
          </w:tcPr>
          <w:p w:rsidR="00976818" w:rsidRPr="00925ACE" w:rsidRDefault="00976818" w:rsidP="00976818">
            <w:pPr>
              <w:tabs>
                <w:tab w:val="left" w:leader="dot" w:pos="8505"/>
              </w:tabs>
              <w:jc w:val="center"/>
              <w:cnfStyle w:val="000000100000"/>
              <w:rPr>
                <w:sz w:val="22"/>
                <w:szCs w:val="22"/>
              </w:rPr>
            </w:pPr>
            <w:r w:rsidRPr="00925ACE">
              <w:rPr>
                <w:sz w:val="22"/>
                <w:szCs w:val="22"/>
              </w:rPr>
              <w:t>99</w:t>
            </w:r>
          </w:p>
        </w:tc>
        <w:tc>
          <w:tcPr>
            <w:tcW w:w="963" w:type="dxa"/>
          </w:tcPr>
          <w:p w:rsidR="00976818" w:rsidRPr="00925ACE" w:rsidRDefault="006933B3" w:rsidP="00976818">
            <w:pPr>
              <w:tabs>
                <w:tab w:val="left" w:leader="dot" w:pos="8505"/>
              </w:tabs>
              <w:jc w:val="center"/>
              <w:cnfStyle w:val="000000100000"/>
              <w:rPr>
                <w:sz w:val="22"/>
                <w:szCs w:val="22"/>
              </w:rPr>
            </w:pPr>
            <w:r w:rsidRPr="00925ACE">
              <w:rPr>
                <w:sz w:val="22"/>
                <w:szCs w:val="22"/>
              </w:rPr>
              <w:t>62</w:t>
            </w:r>
          </w:p>
        </w:tc>
        <w:tc>
          <w:tcPr>
            <w:tcW w:w="851" w:type="dxa"/>
          </w:tcPr>
          <w:p w:rsidR="00976818" w:rsidRPr="00925ACE" w:rsidRDefault="006933B3" w:rsidP="00976818">
            <w:pPr>
              <w:tabs>
                <w:tab w:val="left" w:leader="dot" w:pos="8505"/>
              </w:tabs>
              <w:jc w:val="center"/>
              <w:cnfStyle w:val="000000100000"/>
              <w:rPr>
                <w:sz w:val="22"/>
                <w:szCs w:val="22"/>
              </w:rPr>
            </w:pPr>
            <w:r w:rsidRPr="00925ACE">
              <w:rPr>
                <w:sz w:val="22"/>
                <w:szCs w:val="22"/>
              </w:rPr>
              <w:t>45</w:t>
            </w:r>
          </w:p>
        </w:tc>
        <w:tc>
          <w:tcPr>
            <w:tcW w:w="850" w:type="dxa"/>
          </w:tcPr>
          <w:p w:rsidR="00976818" w:rsidRPr="00925ACE" w:rsidRDefault="006933B3" w:rsidP="00976818">
            <w:pPr>
              <w:tabs>
                <w:tab w:val="left" w:leader="dot" w:pos="8505"/>
              </w:tabs>
              <w:jc w:val="center"/>
              <w:cnfStyle w:val="000000100000"/>
              <w:rPr>
                <w:sz w:val="22"/>
                <w:szCs w:val="22"/>
              </w:rPr>
            </w:pPr>
            <w:r w:rsidRPr="00925ACE">
              <w:rPr>
                <w:sz w:val="22"/>
                <w:szCs w:val="22"/>
              </w:rPr>
              <w:t>48</w:t>
            </w:r>
          </w:p>
        </w:tc>
        <w:tc>
          <w:tcPr>
            <w:tcW w:w="851" w:type="dxa"/>
          </w:tcPr>
          <w:p w:rsidR="00976818" w:rsidRPr="00925ACE" w:rsidRDefault="006933B3" w:rsidP="00976818">
            <w:pPr>
              <w:tabs>
                <w:tab w:val="left" w:leader="dot" w:pos="8505"/>
              </w:tabs>
              <w:jc w:val="center"/>
              <w:cnfStyle w:val="000000100000"/>
              <w:rPr>
                <w:sz w:val="22"/>
                <w:szCs w:val="22"/>
              </w:rPr>
            </w:pPr>
            <w:r w:rsidRPr="00925ACE">
              <w:rPr>
                <w:sz w:val="22"/>
                <w:szCs w:val="22"/>
              </w:rPr>
              <w:t>49</w:t>
            </w:r>
          </w:p>
        </w:tc>
        <w:tc>
          <w:tcPr>
            <w:tcW w:w="850" w:type="dxa"/>
          </w:tcPr>
          <w:p w:rsidR="00976818" w:rsidRPr="00925ACE" w:rsidRDefault="006933B3" w:rsidP="00976818">
            <w:pPr>
              <w:tabs>
                <w:tab w:val="left" w:leader="dot" w:pos="8505"/>
              </w:tabs>
              <w:jc w:val="center"/>
              <w:cnfStyle w:val="000000100000"/>
              <w:rPr>
                <w:sz w:val="22"/>
                <w:szCs w:val="22"/>
              </w:rPr>
            </w:pPr>
            <w:r w:rsidRPr="00925ACE">
              <w:rPr>
                <w:sz w:val="22"/>
                <w:szCs w:val="22"/>
              </w:rPr>
              <w:t>35</w:t>
            </w:r>
          </w:p>
        </w:tc>
        <w:tc>
          <w:tcPr>
            <w:tcW w:w="851" w:type="dxa"/>
          </w:tcPr>
          <w:p w:rsidR="00976818" w:rsidRPr="00925ACE" w:rsidRDefault="006933B3" w:rsidP="00976818">
            <w:pPr>
              <w:tabs>
                <w:tab w:val="left" w:leader="dot" w:pos="8505"/>
              </w:tabs>
              <w:jc w:val="center"/>
              <w:cnfStyle w:val="000000100000"/>
              <w:rPr>
                <w:sz w:val="22"/>
                <w:szCs w:val="22"/>
              </w:rPr>
            </w:pPr>
            <w:r w:rsidRPr="00925ACE">
              <w:rPr>
                <w:sz w:val="22"/>
                <w:szCs w:val="22"/>
              </w:rPr>
              <w:t>17</w:t>
            </w:r>
          </w:p>
        </w:tc>
      </w:tr>
    </w:tbl>
    <w:p w:rsidR="006933B3" w:rsidRPr="001F4413" w:rsidRDefault="00FF7074" w:rsidP="006933B3">
      <w:pPr>
        <w:rPr>
          <w:i/>
          <w:color w:val="FF0000"/>
        </w:rPr>
      </w:pPr>
      <w:bookmarkStart w:id="38" w:name="_Hlk135054036"/>
      <w:r w:rsidRPr="00C4434D">
        <w:rPr>
          <w:rStyle w:val="Jemnzvraznenie"/>
        </w:rPr>
        <w:t xml:space="preserve">Tabuľka 8 Veková </w:t>
      </w:r>
      <w:r w:rsidR="006933B3">
        <w:rPr>
          <w:rStyle w:val="Jemnzvraznenie"/>
        </w:rPr>
        <w:t>štruktúra</w:t>
      </w:r>
      <w:r w:rsidRPr="00C4434D">
        <w:rPr>
          <w:rStyle w:val="Jemnzvraznenie"/>
        </w:rPr>
        <w:t xml:space="preserve"> obyvateľstva</w:t>
      </w:r>
      <w:r>
        <w:rPr>
          <w:i/>
          <w:color w:val="FFFFFF" w:themeColor="text1"/>
        </w:rPr>
        <w:t xml:space="preserve"> </w:t>
      </w:r>
      <w:r w:rsidR="001F4413">
        <w:rPr>
          <w:i/>
          <w:color w:val="FFFFFF" w:themeColor="text1"/>
        </w:rPr>
        <w:t>–</w:t>
      </w:r>
      <w:r w:rsidR="001F4413">
        <w:rPr>
          <w:i/>
          <w:color w:val="FF0000"/>
        </w:rPr>
        <w:t>v tabuľke vôbec nesedia súčty...</w:t>
      </w:r>
    </w:p>
    <w:bookmarkEnd w:id="38"/>
    <w:p w:rsidR="00A44206" w:rsidRDefault="00A44206" w:rsidP="006933B3">
      <w:pPr>
        <w:jc w:val="center"/>
        <w:rPr>
          <w:i/>
          <w:noProof/>
          <w:color w:val="FFFFFF" w:themeColor="text1"/>
        </w:rPr>
      </w:pPr>
      <w:r>
        <w:rPr>
          <w:i/>
          <w:noProof/>
          <w:color w:val="FFFFFF" w:themeColor="text1"/>
          <w:lang w:eastAsia="sk-SK"/>
        </w:rPr>
        <w:drawing>
          <wp:inline distT="0" distB="0" distL="0" distR="0">
            <wp:extent cx="5334000" cy="3695347"/>
            <wp:effectExtent l="0" t="0" r="0" b="635"/>
            <wp:docPr id="178041586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5416" cy="3696328"/>
                    </a:xfrm>
                    <a:prstGeom prst="rect">
                      <a:avLst/>
                    </a:prstGeom>
                    <a:noFill/>
                    <a:ln>
                      <a:noFill/>
                    </a:ln>
                  </pic:spPr>
                </pic:pic>
              </a:graphicData>
            </a:graphic>
          </wp:inline>
        </w:drawing>
      </w:r>
    </w:p>
    <w:p w:rsidR="00FF7074" w:rsidRPr="006933B3" w:rsidRDefault="006933B3" w:rsidP="006933B3">
      <w:pPr>
        <w:jc w:val="center"/>
        <w:rPr>
          <w:i/>
          <w:iCs/>
          <w:color w:val="1A495C" w:themeColor="accent1" w:themeShade="7F"/>
        </w:rPr>
      </w:pPr>
      <w:bookmarkStart w:id="39" w:name="_Hlk135054052"/>
      <w:r w:rsidRPr="006933B3">
        <w:rPr>
          <w:rStyle w:val="Jemnzvraznenie"/>
        </w:rPr>
        <w:t>Graf 3 Veková štruktúra obyvateľstva</w:t>
      </w:r>
      <w:r>
        <w:rPr>
          <w:i/>
        </w:rPr>
        <w:t xml:space="preserve">                                 </w:t>
      </w:r>
      <w:bookmarkEnd w:id="39"/>
      <w:r>
        <w:rPr>
          <w:rStyle w:val="Jemnzvraznenie"/>
        </w:rPr>
        <w:t xml:space="preserve">Zdroj: </w:t>
      </w:r>
      <w:r w:rsidRPr="00FF5F42">
        <w:rPr>
          <w:rStyle w:val="Jemnzvraznenie"/>
        </w:rPr>
        <w:t>https://mojaobec.statistics.sk/html/sk.html</w:t>
      </w:r>
      <w:r>
        <w:rPr>
          <w:i/>
          <w:color w:val="FFFFFF" w:themeColor="text1"/>
        </w:rPr>
        <w:t xml:space="preserve"> </w:t>
      </w:r>
      <w:r w:rsidR="00DF23ED">
        <w:rPr>
          <w:i/>
          <w:color w:val="FFFFFF" w:themeColor="text1"/>
        </w:rPr>
        <w:br w:type="page"/>
      </w:r>
    </w:p>
    <w:p w:rsidR="00E66381" w:rsidRDefault="00E66381" w:rsidP="00DF23ED">
      <w:pPr>
        <w:pStyle w:val="Nadpis3"/>
      </w:pPr>
      <w:bookmarkStart w:id="40" w:name="_Toc139977995"/>
      <w:r w:rsidRPr="00DB3945">
        <w:lastRenderedPageBreak/>
        <w:t>2.</w:t>
      </w:r>
      <w:r w:rsidR="0053389D">
        <w:t>3</w:t>
      </w:r>
      <w:r w:rsidRPr="00DB3945">
        <w:t>.6 Ekonomická štruktúra</w:t>
      </w:r>
      <w:bookmarkEnd w:id="40"/>
    </w:p>
    <w:p w:rsidR="00DF23ED" w:rsidRPr="001F4413" w:rsidRDefault="00DF23ED" w:rsidP="00DF23ED">
      <w:pPr>
        <w:tabs>
          <w:tab w:val="left" w:leader="dot" w:pos="8505"/>
        </w:tabs>
        <w:jc w:val="both"/>
        <w:rPr>
          <w:color w:val="FF0000"/>
          <w:sz w:val="24"/>
          <w:szCs w:val="24"/>
        </w:rPr>
      </w:pPr>
      <w:r w:rsidRPr="005A5189">
        <w:rPr>
          <w:sz w:val="24"/>
          <w:szCs w:val="24"/>
        </w:rPr>
        <w:t xml:space="preserve">Ekonomickú štruktúru vytvárajú podnikateľské subjekty alokované v obci a ich zameranie. Podieľajú sa na tvorbe hrubého domáceho produktu, ponúkajú pracovné príležitosti a s tým súvisiace osobné dôchodky pre obyvateľstvo, prispievajú k rozvoju obce prostredníctvom miestnych daní. Sú teda hlavnou silou ekonomického rozvoja v obci. Na ekonomickom rozvoji obce sa podieľa i miestna samospráva, predovšetkým vytváraním podmienok pre rozvoj podnikania, ale i </w:t>
      </w:r>
      <w:r w:rsidRPr="001F4413">
        <w:rPr>
          <w:strike/>
          <w:color w:val="FF0000"/>
          <w:sz w:val="24"/>
          <w:szCs w:val="24"/>
        </w:rPr>
        <w:t>priamou podnikateľskou činnosťou</w:t>
      </w:r>
      <w:r w:rsidR="001F4413">
        <w:rPr>
          <w:strike/>
          <w:color w:val="FF0000"/>
          <w:sz w:val="24"/>
          <w:szCs w:val="24"/>
        </w:rPr>
        <w:t xml:space="preserve"> </w:t>
      </w:r>
      <w:r w:rsidR="001F4413">
        <w:rPr>
          <w:color w:val="FF0000"/>
          <w:sz w:val="24"/>
          <w:szCs w:val="24"/>
        </w:rPr>
        <w:t>( obec nevykonáva podnikateľskú činnosť.)</w:t>
      </w:r>
    </w:p>
    <w:p w:rsidR="00DF23ED" w:rsidRDefault="006B0B23" w:rsidP="006B0B23">
      <w:pPr>
        <w:rPr>
          <w:b/>
          <w:bCs/>
          <w:sz w:val="24"/>
          <w:szCs w:val="24"/>
        </w:rPr>
      </w:pPr>
      <w:r>
        <w:rPr>
          <w:b/>
          <w:bCs/>
          <w:sz w:val="24"/>
          <w:szCs w:val="24"/>
        </w:rPr>
        <w:t xml:space="preserve">Uchádzači o zamestnanie </w:t>
      </w:r>
    </w:p>
    <w:p w:rsidR="00EF6A93" w:rsidRPr="006B0B23" w:rsidRDefault="00EF6A93" w:rsidP="006B0B23">
      <w:pPr>
        <w:rPr>
          <w:b/>
          <w:bCs/>
          <w:sz w:val="24"/>
          <w:szCs w:val="24"/>
        </w:rPr>
      </w:pPr>
      <w:r w:rsidRPr="00FF7074">
        <w:rPr>
          <w:sz w:val="24"/>
          <w:szCs w:val="24"/>
        </w:rPr>
        <w:t>Predstavuje počet ekonomicky aktívneho obyvateľstva, ktorí hľadajú prácu a sú ihneď pripravení nastúpiť do zamestnania.</w:t>
      </w:r>
    </w:p>
    <w:tbl>
      <w:tblPr>
        <w:tblStyle w:val="GridTable5DarkAccent1"/>
        <w:tblW w:w="0" w:type="auto"/>
        <w:tblLook w:val="04A0"/>
      </w:tblPr>
      <w:tblGrid>
        <w:gridCol w:w="1870"/>
        <w:gridCol w:w="857"/>
        <w:gridCol w:w="833"/>
        <w:gridCol w:w="972"/>
        <w:gridCol w:w="971"/>
        <w:gridCol w:w="972"/>
        <w:gridCol w:w="971"/>
        <w:gridCol w:w="808"/>
        <w:gridCol w:w="808"/>
      </w:tblGrid>
      <w:tr w:rsidR="004A4923" w:rsidRPr="006772D9" w:rsidTr="004A4923">
        <w:trPr>
          <w:cnfStyle w:val="100000000000"/>
          <w:trHeight w:val="218"/>
        </w:trPr>
        <w:tc>
          <w:tcPr>
            <w:cnfStyle w:val="001000000000"/>
            <w:tcW w:w="1870" w:type="dxa"/>
          </w:tcPr>
          <w:p w:rsidR="004A4923" w:rsidRPr="00925ACE" w:rsidRDefault="004A4923" w:rsidP="00614A9A">
            <w:pPr>
              <w:pStyle w:val="Odsekzoznamu"/>
              <w:tabs>
                <w:tab w:val="left" w:leader="dot" w:pos="8505"/>
              </w:tabs>
              <w:ind w:left="0"/>
              <w:rPr>
                <w:b w:val="0"/>
                <w:sz w:val="22"/>
                <w:szCs w:val="28"/>
              </w:rPr>
            </w:pPr>
            <w:r w:rsidRPr="00925ACE">
              <w:rPr>
                <w:sz w:val="22"/>
                <w:szCs w:val="28"/>
              </w:rPr>
              <w:t>Rok</w:t>
            </w:r>
          </w:p>
        </w:tc>
        <w:tc>
          <w:tcPr>
            <w:tcW w:w="857" w:type="dxa"/>
          </w:tcPr>
          <w:p w:rsidR="004A4923" w:rsidRPr="00925ACE" w:rsidRDefault="004A4923" w:rsidP="00614A9A">
            <w:pPr>
              <w:pStyle w:val="Odsekzoznamu"/>
              <w:tabs>
                <w:tab w:val="left" w:leader="dot" w:pos="8505"/>
              </w:tabs>
              <w:ind w:left="0"/>
              <w:jc w:val="center"/>
              <w:cnfStyle w:val="100000000000"/>
              <w:rPr>
                <w:b w:val="0"/>
                <w:sz w:val="22"/>
                <w:szCs w:val="28"/>
              </w:rPr>
            </w:pPr>
            <w:r w:rsidRPr="00925ACE">
              <w:rPr>
                <w:sz w:val="22"/>
                <w:szCs w:val="28"/>
              </w:rPr>
              <w:t>2015</w:t>
            </w:r>
          </w:p>
        </w:tc>
        <w:tc>
          <w:tcPr>
            <w:tcW w:w="833" w:type="dxa"/>
          </w:tcPr>
          <w:p w:rsidR="004A4923" w:rsidRPr="00925ACE" w:rsidRDefault="004A4923" w:rsidP="00614A9A">
            <w:pPr>
              <w:pStyle w:val="Odsekzoznamu"/>
              <w:tabs>
                <w:tab w:val="left" w:leader="dot" w:pos="8505"/>
              </w:tabs>
              <w:ind w:left="0"/>
              <w:jc w:val="center"/>
              <w:cnfStyle w:val="100000000000"/>
              <w:rPr>
                <w:b w:val="0"/>
                <w:sz w:val="22"/>
                <w:szCs w:val="28"/>
              </w:rPr>
            </w:pPr>
            <w:r w:rsidRPr="00925ACE">
              <w:rPr>
                <w:sz w:val="22"/>
                <w:szCs w:val="28"/>
              </w:rPr>
              <w:t>2016</w:t>
            </w:r>
          </w:p>
        </w:tc>
        <w:tc>
          <w:tcPr>
            <w:tcW w:w="972" w:type="dxa"/>
          </w:tcPr>
          <w:p w:rsidR="004A4923" w:rsidRPr="00925ACE" w:rsidRDefault="004A4923" w:rsidP="00614A9A">
            <w:pPr>
              <w:pStyle w:val="Odsekzoznamu"/>
              <w:tabs>
                <w:tab w:val="left" w:leader="dot" w:pos="8505"/>
              </w:tabs>
              <w:ind w:left="0"/>
              <w:jc w:val="center"/>
              <w:cnfStyle w:val="100000000000"/>
              <w:rPr>
                <w:b w:val="0"/>
                <w:sz w:val="22"/>
                <w:szCs w:val="28"/>
              </w:rPr>
            </w:pPr>
            <w:r w:rsidRPr="00925ACE">
              <w:rPr>
                <w:sz w:val="22"/>
                <w:szCs w:val="28"/>
              </w:rPr>
              <w:t>2017</w:t>
            </w:r>
          </w:p>
        </w:tc>
        <w:tc>
          <w:tcPr>
            <w:tcW w:w="971" w:type="dxa"/>
          </w:tcPr>
          <w:p w:rsidR="004A4923" w:rsidRPr="00925ACE" w:rsidRDefault="004A4923" w:rsidP="00614A9A">
            <w:pPr>
              <w:pStyle w:val="Odsekzoznamu"/>
              <w:tabs>
                <w:tab w:val="left" w:leader="dot" w:pos="8505"/>
              </w:tabs>
              <w:ind w:left="0"/>
              <w:jc w:val="center"/>
              <w:cnfStyle w:val="100000000000"/>
              <w:rPr>
                <w:b w:val="0"/>
                <w:sz w:val="22"/>
                <w:szCs w:val="28"/>
              </w:rPr>
            </w:pPr>
            <w:r w:rsidRPr="00925ACE">
              <w:rPr>
                <w:sz w:val="22"/>
                <w:szCs w:val="28"/>
              </w:rPr>
              <w:t>2018</w:t>
            </w:r>
          </w:p>
        </w:tc>
        <w:tc>
          <w:tcPr>
            <w:tcW w:w="972" w:type="dxa"/>
          </w:tcPr>
          <w:p w:rsidR="004A4923" w:rsidRPr="00925ACE" w:rsidRDefault="004A4923" w:rsidP="00614A9A">
            <w:pPr>
              <w:pStyle w:val="Odsekzoznamu"/>
              <w:tabs>
                <w:tab w:val="left" w:leader="dot" w:pos="8505"/>
              </w:tabs>
              <w:ind w:left="0"/>
              <w:jc w:val="center"/>
              <w:cnfStyle w:val="100000000000"/>
              <w:rPr>
                <w:b w:val="0"/>
                <w:sz w:val="22"/>
                <w:szCs w:val="28"/>
              </w:rPr>
            </w:pPr>
            <w:r w:rsidRPr="00925ACE">
              <w:rPr>
                <w:sz w:val="22"/>
                <w:szCs w:val="28"/>
              </w:rPr>
              <w:t>2019</w:t>
            </w:r>
          </w:p>
        </w:tc>
        <w:tc>
          <w:tcPr>
            <w:tcW w:w="971" w:type="dxa"/>
          </w:tcPr>
          <w:p w:rsidR="004A4923" w:rsidRPr="00925ACE" w:rsidRDefault="004A4923" w:rsidP="00614A9A">
            <w:pPr>
              <w:pStyle w:val="Odsekzoznamu"/>
              <w:tabs>
                <w:tab w:val="left" w:leader="dot" w:pos="8505"/>
              </w:tabs>
              <w:ind w:left="0"/>
              <w:jc w:val="center"/>
              <w:cnfStyle w:val="100000000000"/>
              <w:rPr>
                <w:b w:val="0"/>
                <w:sz w:val="22"/>
                <w:szCs w:val="28"/>
              </w:rPr>
            </w:pPr>
            <w:r w:rsidRPr="00925ACE">
              <w:rPr>
                <w:sz w:val="22"/>
                <w:szCs w:val="28"/>
              </w:rPr>
              <w:t>2020</w:t>
            </w:r>
          </w:p>
        </w:tc>
        <w:tc>
          <w:tcPr>
            <w:tcW w:w="808" w:type="dxa"/>
          </w:tcPr>
          <w:p w:rsidR="004A4923" w:rsidRPr="00925ACE" w:rsidRDefault="004A4923" w:rsidP="00614A9A">
            <w:pPr>
              <w:pStyle w:val="Odsekzoznamu"/>
              <w:tabs>
                <w:tab w:val="left" w:leader="dot" w:pos="8505"/>
              </w:tabs>
              <w:ind w:left="0"/>
              <w:jc w:val="center"/>
              <w:cnfStyle w:val="100000000000"/>
              <w:rPr>
                <w:sz w:val="22"/>
                <w:szCs w:val="28"/>
              </w:rPr>
            </w:pPr>
            <w:r w:rsidRPr="00925ACE">
              <w:rPr>
                <w:sz w:val="22"/>
                <w:szCs w:val="28"/>
              </w:rPr>
              <w:t>2021</w:t>
            </w:r>
          </w:p>
        </w:tc>
        <w:tc>
          <w:tcPr>
            <w:tcW w:w="808" w:type="dxa"/>
          </w:tcPr>
          <w:p w:rsidR="004A4923" w:rsidRPr="00925ACE" w:rsidRDefault="004A4923" w:rsidP="00614A9A">
            <w:pPr>
              <w:pStyle w:val="Odsekzoznamu"/>
              <w:tabs>
                <w:tab w:val="left" w:leader="dot" w:pos="8505"/>
              </w:tabs>
              <w:ind w:left="0"/>
              <w:jc w:val="center"/>
              <w:cnfStyle w:val="100000000000"/>
              <w:rPr>
                <w:sz w:val="22"/>
                <w:szCs w:val="28"/>
              </w:rPr>
            </w:pPr>
            <w:r w:rsidRPr="00925ACE">
              <w:rPr>
                <w:sz w:val="22"/>
                <w:szCs w:val="28"/>
              </w:rPr>
              <w:t>2022</w:t>
            </w:r>
          </w:p>
        </w:tc>
      </w:tr>
      <w:tr w:rsidR="004A4923" w:rsidRPr="006772D9" w:rsidTr="00EF6A93">
        <w:trPr>
          <w:cnfStyle w:val="000000100000"/>
          <w:trHeight w:val="353"/>
        </w:trPr>
        <w:tc>
          <w:tcPr>
            <w:cnfStyle w:val="001000000000"/>
            <w:tcW w:w="1870" w:type="dxa"/>
          </w:tcPr>
          <w:p w:rsidR="004A4923" w:rsidRPr="00925ACE" w:rsidRDefault="004A4923" w:rsidP="00614A9A">
            <w:pPr>
              <w:pStyle w:val="Odsekzoznamu"/>
              <w:tabs>
                <w:tab w:val="left" w:leader="dot" w:pos="8505"/>
              </w:tabs>
              <w:ind w:left="0"/>
              <w:rPr>
                <w:b w:val="0"/>
                <w:sz w:val="22"/>
                <w:szCs w:val="28"/>
              </w:rPr>
            </w:pPr>
            <w:r w:rsidRPr="00925ACE">
              <w:rPr>
                <w:sz w:val="22"/>
                <w:szCs w:val="28"/>
              </w:rPr>
              <w:t xml:space="preserve">Muži </w:t>
            </w:r>
          </w:p>
        </w:tc>
        <w:tc>
          <w:tcPr>
            <w:tcW w:w="857" w:type="dxa"/>
          </w:tcPr>
          <w:p w:rsidR="004A4923" w:rsidRPr="00925ACE" w:rsidRDefault="00EF6A93" w:rsidP="00614A9A">
            <w:pPr>
              <w:pStyle w:val="Odsekzoznamu"/>
              <w:tabs>
                <w:tab w:val="left" w:leader="dot" w:pos="8505"/>
              </w:tabs>
              <w:ind w:left="0"/>
              <w:jc w:val="center"/>
              <w:cnfStyle w:val="000000100000"/>
              <w:rPr>
                <w:sz w:val="22"/>
                <w:szCs w:val="28"/>
              </w:rPr>
            </w:pPr>
            <w:r w:rsidRPr="00925ACE">
              <w:rPr>
                <w:sz w:val="22"/>
                <w:szCs w:val="28"/>
              </w:rPr>
              <w:t>30</w:t>
            </w:r>
          </w:p>
        </w:tc>
        <w:tc>
          <w:tcPr>
            <w:tcW w:w="833" w:type="dxa"/>
          </w:tcPr>
          <w:p w:rsidR="004A4923" w:rsidRPr="00925ACE" w:rsidRDefault="00EF6A93" w:rsidP="00614A9A">
            <w:pPr>
              <w:pStyle w:val="Odsekzoznamu"/>
              <w:tabs>
                <w:tab w:val="left" w:leader="dot" w:pos="8505"/>
              </w:tabs>
              <w:ind w:left="0"/>
              <w:jc w:val="center"/>
              <w:cnfStyle w:val="000000100000"/>
              <w:rPr>
                <w:sz w:val="22"/>
                <w:szCs w:val="28"/>
              </w:rPr>
            </w:pPr>
            <w:r w:rsidRPr="00925ACE">
              <w:rPr>
                <w:sz w:val="22"/>
                <w:szCs w:val="28"/>
              </w:rPr>
              <w:t>23</w:t>
            </w:r>
          </w:p>
        </w:tc>
        <w:tc>
          <w:tcPr>
            <w:tcW w:w="972" w:type="dxa"/>
          </w:tcPr>
          <w:p w:rsidR="004A4923" w:rsidRPr="00925ACE" w:rsidRDefault="004A4923" w:rsidP="00614A9A">
            <w:pPr>
              <w:pStyle w:val="Odsekzoznamu"/>
              <w:tabs>
                <w:tab w:val="left" w:leader="dot" w:pos="8505"/>
              </w:tabs>
              <w:ind w:left="0"/>
              <w:jc w:val="center"/>
              <w:cnfStyle w:val="000000100000"/>
              <w:rPr>
                <w:sz w:val="22"/>
                <w:szCs w:val="28"/>
              </w:rPr>
            </w:pPr>
            <w:r w:rsidRPr="00925ACE">
              <w:rPr>
                <w:sz w:val="22"/>
                <w:szCs w:val="28"/>
              </w:rPr>
              <w:t>1</w:t>
            </w:r>
            <w:r w:rsidR="00EF6A93" w:rsidRPr="00925ACE">
              <w:rPr>
                <w:sz w:val="22"/>
                <w:szCs w:val="28"/>
              </w:rPr>
              <w:t>8</w:t>
            </w:r>
          </w:p>
        </w:tc>
        <w:tc>
          <w:tcPr>
            <w:tcW w:w="971" w:type="dxa"/>
          </w:tcPr>
          <w:p w:rsidR="004A4923" w:rsidRPr="00925ACE" w:rsidRDefault="00EF6A93" w:rsidP="00614A9A">
            <w:pPr>
              <w:pStyle w:val="Odsekzoznamu"/>
              <w:tabs>
                <w:tab w:val="left" w:leader="dot" w:pos="8505"/>
              </w:tabs>
              <w:ind w:left="0"/>
              <w:jc w:val="center"/>
              <w:cnfStyle w:val="000000100000"/>
              <w:rPr>
                <w:sz w:val="22"/>
                <w:szCs w:val="28"/>
              </w:rPr>
            </w:pPr>
            <w:r w:rsidRPr="00925ACE">
              <w:rPr>
                <w:sz w:val="22"/>
                <w:szCs w:val="28"/>
              </w:rPr>
              <w:t>21</w:t>
            </w:r>
          </w:p>
        </w:tc>
        <w:tc>
          <w:tcPr>
            <w:tcW w:w="972" w:type="dxa"/>
          </w:tcPr>
          <w:p w:rsidR="004A4923" w:rsidRPr="00925ACE" w:rsidRDefault="00EF6A93" w:rsidP="00614A9A">
            <w:pPr>
              <w:pStyle w:val="Odsekzoznamu"/>
              <w:tabs>
                <w:tab w:val="left" w:leader="dot" w:pos="8505"/>
              </w:tabs>
              <w:ind w:left="0"/>
              <w:jc w:val="center"/>
              <w:cnfStyle w:val="000000100000"/>
              <w:rPr>
                <w:sz w:val="22"/>
                <w:szCs w:val="28"/>
              </w:rPr>
            </w:pPr>
            <w:r w:rsidRPr="00925ACE">
              <w:rPr>
                <w:sz w:val="22"/>
                <w:szCs w:val="28"/>
              </w:rPr>
              <w:t>12</w:t>
            </w:r>
          </w:p>
        </w:tc>
        <w:tc>
          <w:tcPr>
            <w:tcW w:w="971" w:type="dxa"/>
          </w:tcPr>
          <w:p w:rsidR="004A4923" w:rsidRPr="00925ACE" w:rsidRDefault="004A4923" w:rsidP="00614A9A">
            <w:pPr>
              <w:pStyle w:val="Odsekzoznamu"/>
              <w:tabs>
                <w:tab w:val="left" w:leader="dot" w:pos="8505"/>
              </w:tabs>
              <w:ind w:left="0"/>
              <w:jc w:val="center"/>
              <w:cnfStyle w:val="000000100000"/>
              <w:rPr>
                <w:sz w:val="22"/>
                <w:szCs w:val="28"/>
              </w:rPr>
            </w:pPr>
            <w:r w:rsidRPr="00925ACE">
              <w:rPr>
                <w:sz w:val="22"/>
                <w:szCs w:val="28"/>
              </w:rPr>
              <w:t>1</w:t>
            </w:r>
            <w:r w:rsidR="00EF6A93" w:rsidRPr="00925ACE">
              <w:rPr>
                <w:sz w:val="22"/>
                <w:szCs w:val="28"/>
              </w:rPr>
              <w:t>4</w:t>
            </w:r>
          </w:p>
        </w:tc>
        <w:tc>
          <w:tcPr>
            <w:tcW w:w="808" w:type="dxa"/>
          </w:tcPr>
          <w:p w:rsidR="004A4923" w:rsidRPr="00925ACE" w:rsidRDefault="004A4923" w:rsidP="00614A9A">
            <w:pPr>
              <w:pStyle w:val="Odsekzoznamu"/>
              <w:tabs>
                <w:tab w:val="left" w:leader="dot" w:pos="8505"/>
              </w:tabs>
              <w:ind w:left="0"/>
              <w:jc w:val="center"/>
              <w:cnfStyle w:val="000000100000"/>
              <w:rPr>
                <w:sz w:val="22"/>
                <w:szCs w:val="28"/>
              </w:rPr>
            </w:pPr>
            <w:r w:rsidRPr="00925ACE">
              <w:rPr>
                <w:sz w:val="22"/>
                <w:szCs w:val="28"/>
              </w:rPr>
              <w:t>1</w:t>
            </w:r>
            <w:r w:rsidR="00EF6A93" w:rsidRPr="00925ACE">
              <w:rPr>
                <w:sz w:val="22"/>
                <w:szCs w:val="28"/>
              </w:rPr>
              <w:t>5</w:t>
            </w:r>
          </w:p>
        </w:tc>
        <w:tc>
          <w:tcPr>
            <w:tcW w:w="808" w:type="dxa"/>
          </w:tcPr>
          <w:p w:rsidR="004A4923" w:rsidRPr="00925ACE" w:rsidRDefault="00EF6A93" w:rsidP="00614A9A">
            <w:pPr>
              <w:pStyle w:val="Odsekzoznamu"/>
              <w:tabs>
                <w:tab w:val="left" w:leader="dot" w:pos="8505"/>
              </w:tabs>
              <w:ind w:left="0"/>
              <w:jc w:val="center"/>
              <w:cnfStyle w:val="000000100000"/>
              <w:rPr>
                <w:sz w:val="22"/>
                <w:szCs w:val="28"/>
              </w:rPr>
            </w:pPr>
            <w:r w:rsidRPr="00925ACE">
              <w:rPr>
                <w:sz w:val="22"/>
                <w:szCs w:val="28"/>
              </w:rPr>
              <w:t>13</w:t>
            </w:r>
          </w:p>
        </w:tc>
      </w:tr>
      <w:tr w:rsidR="004A4923" w:rsidRPr="006772D9" w:rsidTr="00EF6A93">
        <w:trPr>
          <w:trHeight w:val="274"/>
        </w:trPr>
        <w:tc>
          <w:tcPr>
            <w:cnfStyle w:val="001000000000"/>
            <w:tcW w:w="1870" w:type="dxa"/>
          </w:tcPr>
          <w:p w:rsidR="004A4923" w:rsidRPr="00925ACE" w:rsidRDefault="004A4923" w:rsidP="00614A9A">
            <w:pPr>
              <w:pStyle w:val="Odsekzoznamu"/>
              <w:tabs>
                <w:tab w:val="left" w:leader="dot" w:pos="8505"/>
              </w:tabs>
              <w:ind w:left="0"/>
              <w:rPr>
                <w:sz w:val="22"/>
                <w:szCs w:val="28"/>
              </w:rPr>
            </w:pPr>
            <w:r w:rsidRPr="00925ACE">
              <w:rPr>
                <w:sz w:val="22"/>
                <w:szCs w:val="28"/>
              </w:rPr>
              <w:t>Ženy</w:t>
            </w:r>
          </w:p>
        </w:tc>
        <w:tc>
          <w:tcPr>
            <w:tcW w:w="857" w:type="dxa"/>
          </w:tcPr>
          <w:p w:rsidR="004A4923" w:rsidRPr="00925ACE" w:rsidRDefault="00EF6A93" w:rsidP="00614A9A">
            <w:pPr>
              <w:pStyle w:val="Odsekzoznamu"/>
              <w:tabs>
                <w:tab w:val="left" w:leader="dot" w:pos="8505"/>
              </w:tabs>
              <w:ind w:left="0"/>
              <w:jc w:val="center"/>
              <w:cnfStyle w:val="000000000000"/>
              <w:rPr>
                <w:sz w:val="22"/>
                <w:szCs w:val="28"/>
              </w:rPr>
            </w:pPr>
            <w:r w:rsidRPr="00925ACE">
              <w:rPr>
                <w:sz w:val="22"/>
                <w:szCs w:val="28"/>
              </w:rPr>
              <w:t>19</w:t>
            </w:r>
          </w:p>
        </w:tc>
        <w:tc>
          <w:tcPr>
            <w:tcW w:w="833" w:type="dxa"/>
          </w:tcPr>
          <w:p w:rsidR="004A4923" w:rsidRPr="00925ACE" w:rsidRDefault="00EF6A93" w:rsidP="00614A9A">
            <w:pPr>
              <w:pStyle w:val="Odsekzoznamu"/>
              <w:tabs>
                <w:tab w:val="left" w:leader="dot" w:pos="8505"/>
              </w:tabs>
              <w:ind w:left="0"/>
              <w:jc w:val="center"/>
              <w:cnfStyle w:val="000000000000"/>
              <w:rPr>
                <w:sz w:val="22"/>
                <w:szCs w:val="28"/>
              </w:rPr>
            </w:pPr>
            <w:r w:rsidRPr="00925ACE">
              <w:rPr>
                <w:sz w:val="22"/>
                <w:szCs w:val="28"/>
              </w:rPr>
              <w:t>18</w:t>
            </w:r>
          </w:p>
        </w:tc>
        <w:tc>
          <w:tcPr>
            <w:tcW w:w="972" w:type="dxa"/>
          </w:tcPr>
          <w:p w:rsidR="004A4923" w:rsidRPr="00925ACE" w:rsidRDefault="00EF6A93" w:rsidP="00614A9A">
            <w:pPr>
              <w:pStyle w:val="Odsekzoznamu"/>
              <w:tabs>
                <w:tab w:val="left" w:leader="dot" w:pos="8505"/>
              </w:tabs>
              <w:ind w:left="0"/>
              <w:jc w:val="center"/>
              <w:cnfStyle w:val="000000000000"/>
              <w:rPr>
                <w:sz w:val="22"/>
                <w:szCs w:val="28"/>
              </w:rPr>
            </w:pPr>
            <w:r w:rsidRPr="00925ACE">
              <w:rPr>
                <w:sz w:val="22"/>
                <w:szCs w:val="28"/>
              </w:rPr>
              <w:t>13</w:t>
            </w:r>
          </w:p>
        </w:tc>
        <w:tc>
          <w:tcPr>
            <w:tcW w:w="971" w:type="dxa"/>
          </w:tcPr>
          <w:p w:rsidR="004A4923" w:rsidRPr="00925ACE" w:rsidRDefault="00EF6A93" w:rsidP="00614A9A">
            <w:pPr>
              <w:pStyle w:val="Odsekzoznamu"/>
              <w:tabs>
                <w:tab w:val="left" w:leader="dot" w:pos="8505"/>
              </w:tabs>
              <w:ind w:left="0"/>
              <w:jc w:val="center"/>
              <w:cnfStyle w:val="000000000000"/>
              <w:rPr>
                <w:sz w:val="22"/>
                <w:szCs w:val="28"/>
              </w:rPr>
            </w:pPr>
            <w:r w:rsidRPr="00925ACE">
              <w:rPr>
                <w:sz w:val="22"/>
                <w:szCs w:val="28"/>
              </w:rPr>
              <w:t>14</w:t>
            </w:r>
          </w:p>
        </w:tc>
        <w:tc>
          <w:tcPr>
            <w:tcW w:w="972" w:type="dxa"/>
          </w:tcPr>
          <w:p w:rsidR="004A4923" w:rsidRPr="00925ACE" w:rsidRDefault="004A4923" w:rsidP="00614A9A">
            <w:pPr>
              <w:pStyle w:val="Odsekzoznamu"/>
              <w:tabs>
                <w:tab w:val="left" w:leader="dot" w:pos="8505"/>
              </w:tabs>
              <w:ind w:left="0"/>
              <w:jc w:val="center"/>
              <w:cnfStyle w:val="000000000000"/>
              <w:rPr>
                <w:sz w:val="22"/>
                <w:szCs w:val="28"/>
              </w:rPr>
            </w:pPr>
            <w:r w:rsidRPr="00925ACE">
              <w:rPr>
                <w:sz w:val="22"/>
                <w:szCs w:val="28"/>
              </w:rPr>
              <w:t>1</w:t>
            </w:r>
            <w:r w:rsidR="00EF6A93" w:rsidRPr="00925ACE">
              <w:rPr>
                <w:sz w:val="22"/>
                <w:szCs w:val="28"/>
              </w:rPr>
              <w:t>0</w:t>
            </w:r>
          </w:p>
        </w:tc>
        <w:tc>
          <w:tcPr>
            <w:tcW w:w="971" w:type="dxa"/>
          </w:tcPr>
          <w:p w:rsidR="004A4923" w:rsidRPr="00925ACE" w:rsidRDefault="004A4923" w:rsidP="00614A9A">
            <w:pPr>
              <w:pStyle w:val="Odsekzoznamu"/>
              <w:tabs>
                <w:tab w:val="left" w:leader="dot" w:pos="8505"/>
              </w:tabs>
              <w:ind w:left="0"/>
              <w:jc w:val="center"/>
              <w:cnfStyle w:val="000000000000"/>
              <w:rPr>
                <w:sz w:val="22"/>
                <w:szCs w:val="28"/>
              </w:rPr>
            </w:pPr>
            <w:r w:rsidRPr="00925ACE">
              <w:rPr>
                <w:sz w:val="22"/>
                <w:szCs w:val="28"/>
              </w:rPr>
              <w:t>1</w:t>
            </w:r>
            <w:r w:rsidR="00EF6A93" w:rsidRPr="00925ACE">
              <w:rPr>
                <w:sz w:val="22"/>
                <w:szCs w:val="28"/>
              </w:rPr>
              <w:t>9</w:t>
            </w:r>
          </w:p>
        </w:tc>
        <w:tc>
          <w:tcPr>
            <w:tcW w:w="808" w:type="dxa"/>
          </w:tcPr>
          <w:p w:rsidR="004A4923" w:rsidRPr="00925ACE" w:rsidRDefault="004A4923" w:rsidP="00614A9A">
            <w:pPr>
              <w:pStyle w:val="Odsekzoznamu"/>
              <w:tabs>
                <w:tab w:val="left" w:leader="dot" w:pos="8505"/>
              </w:tabs>
              <w:ind w:left="0"/>
              <w:jc w:val="center"/>
              <w:cnfStyle w:val="000000000000"/>
              <w:rPr>
                <w:sz w:val="22"/>
                <w:szCs w:val="28"/>
              </w:rPr>
            </w:pPr>
            <w:r w:rsidRPr="00925ACE">
              <w:rPr>
                <w:sz w:val="22"/>
                <w:szCs w:val="28"/>
              </w:rPr>
              <w:t>1</w:t>
            </w:r>
            <w:r w:rsidR="00EF6A93" w:rsidRPr="00925ACE">
              <w:rPr>
                <w:sz w:val="22"/>
                <w:szCs w:val="28"/>
              </w:rPr>
              <w:t>3</w:t>
            </w:r>
          </w:p>
        </w:tc>
        <w:tc>
          <w:tcPr>
            <w:tcW w:w="808" w:type="dxa"/>
          </w:tcPr>
          <w:p w:rsidR="004A4923" w:rsidRPr="00925ACE" w:rsidRDefault="004A4923" w:rsidP="00614A9A">
            <w:pPr>
              <w:pStyle w:val="Odsekzoznamu"/>
              <w:tabs>
                <w:tab w:val="left" w:leader="dot" w:pos="8505"/>
              </w:tabs>
              <w:ind w:left="0"/>
              <w:jc w:val="center"/>
              <w:cnfStyle w:val="000000000000"/>
              <w:rPr>
                <w:sz w:val="22"/>
                <w:szCs w:val="28"/>
              </w:rPr>
            </w:pPr>
            <w:r w:rsidRPr="00925ACE">
              <w:rPr>
                <w:sz w:val="22"/>
                <w:szCs w:val="28"/>
              </w:rPr>
              <w:t>1</w:t>
            </w:r>
            <w:r w:rsidR="00EF6A93" w:rsidRPr="00925ACE">
              <w:rPr>
                <w:sz w:val="22"/>
                <w:szCs w:val="28"/>
              </w:rPr>
              <w:t>3</w:t>
            </w:r>
          </w:p>
        </w:tc>
      </w:tr>
      <w:tr w:rsidR="004A4923" w:rsidRPr="006772D9" w:rsidTr="00EF6A93">
        <w:trPr>
          <w:cnfStyle w:val="000000100000"/>
          <w:trHeight w:val="363"/>
        </w:trPr>
        <w:tc>
          <w:tcPr>
            <w:cnfStyle w:val="001000000000"/>
            <w:tcW w:w="1870" w:type="dxa"/>
          </w:tcPr>
          <w:p w:rsidR="004A4923" w:rsidRPr="00925ACE" w:rsidRDefault="004A4923" w:rsidP="00614A9A">
            <w:pPr>
              <w:pStyle w:val="Odsekzoznamu"/>
              <w:tabs>
                <w:tab w:val="left" w:leader="dot" w:pos="8505"/>
              </w:tabs>
              <w:ind w:left="0"/>
              <w:rPr>
                <w:sz w:val="22"/>
                <w:szCs w:val="28"/>
              </w:rPr>
            </w:pPr>
            <w:r w:rsidRPr="00925ACE">
              <w:rPr>
                <w:sz w:val="22"/>
                <w:szCs w:val="28"/>
              </w:rPr>
              <w:t>Spolu</w:t>
            </w:r>
          </w:p>
        </w:tc>
        <w:tc>
          <w:tcPr>
            <w:tcW w:w="857" w:type="dxa"/>
          </w:tcPr>
          <w:p w:rsidR="004A4923" w:rsidRPr="00925ACE" w:rsidRDefault="004A4923" w:rsidP="00614A9A">
            <w:pPr>
              <w:pStyle w:val="Odsekzoznamu"/>
              <w:tabs>
                <w:tab w:val="left" w:leader="dot" w:pos="8505"/>
              </w:tabs>
              <w:ind w:left="0"/>
              <w:jc w:val="center"/>
              <w:cnfStyle w:val="000000100000"/>
              <w:rPr>
                <w:sz w:val="22"/>
                <w:szCs w:val="28"/>
              </w:rPr>
            </w:pPr>
            <w:r w:rsidRPr="00925ACE">
              <w:rPr>
                <w:sz w:val="22"/>
                <w:szCs w:val="28"/>
              </w:rPr>
              <w:t>49</w:t>
            </w:r>
          </w:p>
        </w:tc>
        <w:tc>
          <w:tcPr>
            <w:tcW w:w="833" w:type="dxa"/>
          </w:tcPr>
          <w:p w:rsidR="004A4923" w:rsidRPr="00925ACE" w:rsidRDefault="00EF6A93" w:rsidP="00614A9A">
            <w:pPr>
              <w:pStyle w:val="Odsekzoznamu"/>
              <w:tabs>
                <w:tab w:val="left" w:leader="dot" w:pos="8505"/>
              </w:tabs>
              <w:ind w:left="0"/>
              <w:jc w:val="center"/>
              <w:cnfStyle w:val="000000100000"/>
              <w:rPr>
                <w:sz w:val="22"/>
                <w:szCs w:val="28"/>
              </w:rPr>
            </w:pPr>
            <w:r w:rsidRPr="00925ACE">
              <w:rPr>
                <w:sz w:val="22"/>
                <w:szCs w:val="28"/>
              </w:rPr>
              <w:t>41</w:t>
            </w:r>
          </w:p>
        </w:tc>
        <w:tc>
          <w:tcPr>
            <w:tcW w:w="972" w:type="dxa"/>
          </w:tcPr>
          <w:p w:rsidR="004A4923" w:rsidRPr="00925ACE" w:rsidRDefault="00EF6A93" w:rsidP="00614A9A">
            <w:pPr>
              <w:pStyle w:val="Odsekzoznamu"/>
              <w:tabs>
                <w:tab w:val="left" w:leader="dot" w:pos="8505"/>
              </w:tabs>
              <w:ind w:left="0"/>
              <w:jc w:val="center"/>
              <w:cnfStyle w:val="000000100000"/>
              <w:rPr>
                <w:sz w:val="22"/>
                <w:szCs w:val="28"/>
              </w:rPr>
            </w:pPr>
            <w:r w:rsidRPr="00925ACE">
              <w:rPr>
                <w:sz w:val="22"/>
                <w:szCs w:val="28"/>
              </w:rPr>
              <w:t>31</w:t>
            </w:r>
          </w:p>
        </w:tc>
        <w:tc>
          <w:tcPr>
            <w:tcW w:w="971" w:type="dxa"/>
          </w:tcPr>
          <w:p w:rsidR="004A4923" w:rsidRPr="00925ACE" w:rsidRDefault="00EF6A93" w:rsidP="00614A9A">
            <w:pPr>
              <w:pStyle w:val="Odsekzoznamu"/>
              <w:tabs>
                <w:tab w:val="left" w:leader="dot" w:pos="8505"/>
              </w:tabs>
              <w:ind w:left="0"/>
              <w:jc w:val="center"/>
              <w:cnfStyle w:val="000000100000"/>
              <w:rPr>
                <w:sz w:val="22"/>
                <w:szCs w:val="28"/>
              </w:rPr>
            </w:pPr>
            <w:r w:rsidRPr="00925ACE">
              <w:rPr>
                <w:sz w:val="22"/>
                <w:szCs w:val="28"/>
              </w:rPr>
              <w:t>35</w:t>
            </w:r>
          </w:p>
        </w:tc>
        <w:tc>
          <w:tcPr>
            <w:tcW w:w="972" w:type="dxa"/>
          </w:tcPr>
          <w:p w:rsidR="004A4923" w:rsidRPr="00925ACE" w:rsidRDefault="004A4923" w:rsidP="00614A9A">
            <w:pPr>
              <w:pStyle w:val="Odsekzoznamu"/>
              <w:tabs>
                <w:tab w:val="left" w:leader="dot" w:pos="8505"/>
              </w:tabs>
              <w:ind w:left="0"/>
              <w:jc w:val="center"/>
              <w:cnfStyle w:val="000000100000"/>
              <w:rPr>
                <w:sz w:val="22"/>
                <w:szCs w:val="28"/>
              </w:rPr>
            </w:pPr>
            <w:r w:rsidRPr="00925ACE">
              <w:rPr>
                <w:sz w:val="22"/>
                <w:szCs w:val="28"/>
              </w:rPr>
              <w:t>22</w:t>
            </w:r>
          </w:p>
        </w:tc>
        <w:tc>
          <w:tcPr>
            <w:tcW w:w="971" w:type="dxa"/>
          </w:tcPr>
          <w:p w:rsidR="004A4923" w:rsidRPr="00925ACE" w:rsidRDefault="00EF6A93" w:rsidP="00614A9A">
            <w:pPr>
              <w:pStyle w:val="Odsekzoznamu"/>
              <w:tabs>
                <w:tab w:val="left" w:leader="dot" w:pos="8505"/>
              </w:tabs>
              <w:ind w:left="0"/>
              <w:jc w:val="center"/>
              <w:cnfStyle w:val="000000100000"/>
              <w:rPr>
                <w:sz w:val="22"/>
                <w:szCs w:val="28"/>
              </w:rPr>
            </w:pPr>
            <w:r w:rsidRPr="00925ACE">
              <w:rPr>
                <w:sz w:val="22"/>
                <w:szCs w:val="28"/>
              </w:rPr>
              <w:t>33</w:t>
            </w:r>
          </w:p>
        </w:tc>
        <w:tc>
          <w:tcPr>
            <w:tcW w:w="808" w:type="dxa"/>
          </w:tcPr>
          <w:p w:rsidR="004A4923" w:rsidRPr="00925ACE" w:rsidRDefault="004A4923" w:rsidP="00614A9A">
            <w:pPr>
              <w:pStyle w:val="Odsekzoznamu"/>
              <w:tabs>
                <w:tab w:val="left" w:leader="dot" w:pos="8505"/>
              </w:tabs>
              <w:ind w:left="0"/>
              <w:jc w:val="center"/>
              <w:cnfStyle w:val="000000100000"/>
              <w:rPr>
                <w:sz w:val="22"/>
                <w:szCs w:val="28"/>
              </w:rPr>
            </w:pPr>
            <w:r w:rsidRPr="00925ACE">
              <w:rPr>
                <w:sz w:val="22"/>
                <w:szCs w:val="28"/>
              </w:rPr>
              <w:t>28</w:t>
            </w:r>
          </w:p>
        </w:tc>
        <w:tc>
          <w:tcPr>
            <w:tcW w:w="808" w:type="dxa"/>
          </w:tcPr>
          <w:p w:rsidR="004A4923" w:rsidRPr="00925ACE" w:rsidRDefault="004A4923" w:rsidP="00614A9A">
            <w:pPr>
              <w:pStyle w:val="Odsekzoznamu"/>
              <w:tabs>
                <w:tab w:val="left" w:leader="dot" w:pos="8505"/>
              </w:tabs>
              <w:ind w:left="0"/>
              <w:jc w:val="center"/>
              <w:cnfStyle w:val="000000100000"/>
              <w:rPr>
                <w:sz w:val="22"/>
                <w:szCs w:val="28"/>
              </w:rPr>
            </w:pPr>
            <w:r w:rsidRPr="00925ACE">
              <w:rPr>
                <w:sz w:val="22"/>
                <w:szCs w:val="28"/>
              </w:rPr>
              <w:t>2</w:t>
            </w:r>
            <w:r w:rsidR="00EF6A93" w:rsidRPr="00925ACE">
              <w:rPr>
                <w:sz w:val="22"/>
                <w:szCs w:val="28"/>
              </w:rPr>
              <w:t>6</w:t>
            </w:r>
          </w:p>
        </w:tc>
      </w:tr>
    </w:tbl>
    <w:p w:rsidR="004A4923" w:rsidRDefault="00D0656E" w:rsidP="004A4923">
      <w:pPr>
        <w:jc w:val="center"/>
        <w:rPr>
          <w:rStyle w:val="Jemnzvraznenie"/>
          <w:color w:val="auto"/>
        </w:rPr>
      </w:pPr>
      <w:bookmarkStart w:id="41" w:name="_Hlk135054065"/>
      <w:r w:rsidRPr="00D0656E">
        <w:rPr>
          <w:rStyle w:val="Jemnzvraznenie"/>
          <w:color w:val="auto"/>
        </w:rPr>
        <w:t xml:space="preserve">Tabuľka </w:t>
      </w:r>
      <w:r w:rsidR="0024701B">
        <w:rPr>
          <w:rStyle w:val="Jemnzvraznenie"/>
          <w:color w:val="auto"/>
        </w:rPr>
        <w:t>9</w:t>
      </w:r>
      <w:r w:rsidRPr="00D0656E">
        <w:rPr>
          <w:rStyle w:val="Jemnzvraznenie"/>
          <w:color w:val="auto"/>
        </w:rPr>
        <w:t xml:space="preserve"> </w:t>
      </w:r>
      <w:r w:rsidR="006B0B23">
        <w:rPr>
          <w:rStyle w:val="Jemnzvraznenie"/>
          <w:color w:val="auto"/>
        </w:rPr>
        <w:t xml:space="preserve">Uchádzači o zamestnanie </w:t>
      </w:r>
    </w:p>
    <w:bookmarkEnd w:id="41"/>
    <w:p w:rsidR="004A4923" w:rsidRPr="00D0656E" w:rsidRDefault="00EF6A93" w:rsidP="00D0656E">
      <w:pPr>
        <w:jc w:val="center"/>
        <w:rPr>
          <w:sz w:val="24"/>
          <w:szCs w:val="24"/>
          <w:lang w:eastAsia="ar-SA"/>
        </w:rPr>
      </w:pPr>
      <w:r>
        <w:rPr>
          <w:noProof/>
          <w:sz w:val="24"/>
          <w:szCs w:val="24"/>
          <w:lang w:eastAsia="sk-SK"/>
        </w:rPr>
        <w:drawing>
          <wp:inline distT="0" distB="0" distL="0" distR="0">
            <wp:extent cx="4067175" cy="3174380"/>
            <wp:effectExtent l="0" t="0" r="0" b="6985"/>
            <wp:docPr id="41433256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3876" cy="3179610"/>
                    </a:xfrm>
                    <a:prstGeom prst="rect">
                      <a:avLst/>
                    </a:prstGeom>
                    <a:noFill/>
                    <a:ln>
                      <a:noFill/>
                    </a:ln>
                  </pic:spPr>
                </pic:pic>
              </a:graphicData>
            </a:graphic>
          </wp:inline>
        </w:drawing>
      </w:r>
    </w:p>
    <w:p w:rsidR="00DF23ED" w:rsidRPr="00FF7074" w:rsidRDefault="00DF23ED" w:rsidP="00FF7074">
      <w:pPr>
        <w:tabs>
          <w:tab w:val="left" w:leader="dot" w:pos="8505"/>
        </w:tabs>
        <w:jc w:val="center"/>
        <w:rPr>
          <w:i/>
          <w:iCs/>
          <w:color w:val="1A495C" w:themeColor="accent1" w:themeShade="7F"/>
          <w:lang w:eastAsia="ar-SA"/>
        </w:rPr>
      </w:pPr>
      <w:bookmarkStart w:id="42" w:name="_Hlk135054087"/>
      <w:r w:rsidRPr="00D0656E">
        <w:rPr>
          <w:rStyle w:val="Jemnzvraznenie"/>
        </w:rPr>
        <w:t xml:space="preserve">Graf  4 </w:t>
      </w:r>
      <w:r w:rsidR="006B0B23">
        <w:rPr>
          <w:rStyle w:val="Jemnzvraznenie"/>
        </w:rPr>
        <w:t xml:space="preserve">Uchádzači o zamestnanie </w:t>
      </w:r>
      <w:r w:rsidRPr="00D0656E">
        <w:rPr>
          <w:rStyle w:val="Jemnzvraznenie"/>
          <w:lang w:eastAsia="ar-SA"/>
        </w:rPr>
        <w:t xml:space="preserve"> </w:t>
      </w:r>
    </w:p>
    <w:bookmarkEnd w:id="42"/>
    <w:p w:rsidR="00DF23ED" w:rsidRDefault="00DF23ED" w:rsidP="00DF23ED">
      <w:pPr>
        <w:rPr>
          <w:rFonts w:eastAsiaTheme="majorEastAsia" w:cstheme="majorBidi"/>
          <w:b/>
          <w:i/>
          <w:sz w:val="24"/>
          <w:szCs w:val="24"/>
        </w:rPr>
      </w:pPr>
      <w:r>
        <w:br w:type="page"/>
      </w:r>
    </w:p>
    <w:p w:rsidR="00DF23ED" w:rsidRDefault="00DF23ED" w:rsidP="0088007B">
      <w:pPr>
        <w:rPr>
          <w:b/>
          <w:bCs/>
          <w:sz w:val="24"/>
          <w:szCs w:val="24"/>
        </w:rPr>
      </w:pPr>
      <w:bookmarkStart w:id="43" w:name="_Toc434508893"/>
      <w:r w:rsidRPr="00DF23ED">
        <w:rPr>
          <w:b/>
          <w:bCs/>
          <w:sz w:val="24"/>
          <w:szCs w:val="24"/>
        </w:rPr>
        <w:lastRenderedPageBreak/>
        <w:t xml:space="preserve">Evidencia </w:t>
      </w:r>
      <w:bookmarkEnd w:id="43"/>
      <w:r w:rsidR="00EF6A93">
        <w:rPr>
          <w:b/>
          <w:bCs/>
          <w:sz w:val="24"/>
          <w:szCs w:val="24"/>
        </w:rPr>
        <w:t xml:space="preserve">právnických osôb </w:t>
      </w:r>
    </w:p>
    <w:p w:rsidR="00AC1221" w:rsidRPr="00AC1221" w:rsidRDefault="00AC1221" w:rsidP="00AC1221">
      <w:pPr>
        <w:jc w:val="both"/>
        <w:rPr>
          <w:sz w:val="24"/>
          <w:szCs w:val="24"/>
        </w:rPr>
      </w:pPr>
      <w:r w:rsidRPr="00AC1221">
        <w:rPr>
          <w:sz w:val="24"/>
          <w:szCs w:val="24"/>
        </w:rPr>
        <w:t>Počet právnických osôb a ich bilancia za posledné roky má rastúc</w:t>
      </w:r>
      <w:r w:rsidR="0079212E">
        <w:rPr>
          <w:sz w:val="24"/>
          <w:szCs w:val="24"/>
        </w:rPr>
        <w:t>u</w:t>
      </w:r>
      <w:r w:rsidRPr="00AC1221">
        <w:rPr>
          <w:sz w:val="24"/>
          <w:szCs w:val="24"/>
        </w:rPr>
        <w:t xml:space="preserve"> tendenciu. To znamená, že obec sa stáva vyhľadávanou oblasťou aj pre podnikateľské aktivity, to môže mať pozitívny vplyv na jej ďalší rozvoj. </w:t>
      </w:r>
    </w:p>
    <w:tbl>
      <w:tblPr>
        <w:tblStyle w:val="GridTable5DarkAccent1"/>
        <w:tblW w:w="9397" w:type="dxa"/>
        <w:tblLook w:val="04A0"/>
      </w:tblPr>
      <w:tblGrid>
        <w:gridCol w:w="2278"/>
        <w:gridCol w:w="828"/>
        <w:gridCol w:w="949"/>
        <w:gridCol w:w="1106"/>
        <w:gridCol w:w="1105"/>
        <w:gridCol w:w="1106"/>
        <w:gridCol w:w="1105"/>
        <w:gridCol w:w="920"/>
      </w:tblGrid>
      <w:tr w:rsidR="00AC1221" w:rsidRPr="006772D9" w:rsidTr="00925ACE">
        <w:trPr>
          <w:cnfStyle w:val="100000000000"/>
          <w:trHeight w:val="218"/>
        </w:trPr>
        <w:tc>
          <w:tcPr>
            <w:cnfStyle w:val="001000000000"/>
            <w:tcW w:w="2278" w:type="dxa"/>
          </w:tcPr>
          <w:p w:rsidR="00AC1221" w:rsidRPr="00925ACE" w:rsidRDefault="00AC1221" w:rsidP="00614A9A">
            <w:pPr>
              <w:pStyle w:val="Odsekzoznamu"/>
              <w:tabs>
                <w:tab w:val="left" w:leader="dot" w:pos="8505"/>
              </w:tabs>
              <w:ind w:left="0"/>
              <w:rPr>
                <w:b w:val="0"/>
                <w:sz w:val="22"/>
                <w:szCs w:val="28"/>
              </w:rPr>
            </w:pPr>
            <w:r w:rsidRPr="00925ACE">
              <w:rPr>
                <w:sz w:val="22"/>
                <w:szCs w:val="28"/>
              </w:rPr>
              <w:t>Rok</w:t>
            </w:r>
          </w:p>
        </w:tc>
        <w:tc>
          <w:tcPr>
            <w:tcW w:w="828"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2015</w:t>
            </w:r>
          </w:p>
        </w:tc>
        <w:tc>
          <w:tcPr>
            <w:tcW w:w="949"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2016</w:t>
            </w:r>
          </w:p>
        </w:tc>
        <w:tc>
          <w:tcPr>
            <w:tcW w:w="1106"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2017</w:t>
            </w:r>
          </w:p>
        </w:tc>
        <w:tc>
          <w:tcPr>
            <w:tcW w:w="1105"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2018</w:t>
            </w:r>
          </w:p>
        </w:tc>
        <w:tc>
          <w:tcPr>
            <w:tcW w:w="1106"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2019</w:t>
            </w:r>
          </w:p>
        </w:tc>
        <w:tc>
          <w:tcPr>
            <w:tcW w:w="1105"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2020</w:t>
            </w:r>
          </w:p>
        </w:tc>
        <w:tc>
          <w:tcPr>
            <w:tcW w:w="920" w:type="dxa"/>
          </w:tcPr>
          <w:p w:rsidR="00AC1221" w:rsidRPr="00925ACE" w:rsidRDefault="00AC1221" w:rsidP="00614A9A">
            <w:pPr>
              <w:pStyle w:val="Odsekzoznamu"/>
              <w:tabs>
                <w:tab w:val="left" w:leader="dot" w:pos="8505"/>
              </w:tabs>
              <w:ind w:left="0"/>
              <w:jc w:val="center"/>
              <w:cnfStyle w:val="100000000000"/>
              <w:rPr>
                <w:sz w:val="22"/>
                <w:szCs w:val="28"/>
              </w:rPr>
            </w:pPr>
            <w:r w:rsidRPr="00925ACE">
              <w:rPr>
                <w:sz w:val="22"/>
                <w:szCs w:val="28"/>
              </w:rPr>
              <w:t>2021</w:t>
            </w:r>
          </w:p>
        </w:tc>
      </w:tr>
      <w:tr w:rsidR="00AC1221" w:rsidRPr="006772D9" w:rsidTr="00925ACE">
        <w:trPr>
          <w:cnfStyle w:val="000000100000"/>
          <w:trHeight w:val="353"/>
        </w:trPr>
        <w:tc>
          <w:tcPr>
            <w:cnfStyle w:val="001000000000"/>
            <w:tcW w:w="2278" w:type="dxa"/>
          </w:tcPr>
          <w:p w:rsidR="00AC1221" w:rsidRPr="00925ACE" w:rsidRDefault="00AC1221" w:rsidP="00614A9A">
            <w:pPr>
              <w:pStyle w:val="Odsekzoznamu"/>
              <w:tabs>
                <w:tab w:val="left" w:leader="dot" w:pos="8505"/>
              </w:tabs>
              <w:ind w:left="0"/>
              <w:rPr>
                <w:b w:val="0"/>
                <w:sz w:val="22"/>
                <w:szCs w:val="28"/>
              </w:rPr>
            </w:pPr>
            <w:r w:rsidRPr="00925ACE">
              <w:rPr>
                <w:sz w:val="22"/>
                <w:szCs w:val="28"/>
              </w:rPr>
              <w:t>Právnické osoby spolu</w:t>
            </w:r>
          </w:p>
        </w:tc>
        <w:tc>
          <w:tcPr>
            <w:tcW w:w="828"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15</w:t>
            </w:r>
          </w:p>
        </w:tc>
        <w:tc>
          <w:tcPr>
            <w:tcW w:w="949"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16</w:t>
            </w:r>
          </w:p>
        </w:tc>
        <w:tc>
          <w:tcPr>
            <w:tcW w:w="1106"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27</w:t>
            </w:r>
          </w:p>
        </w:tc>
        <w:tc>
          <w:tcPr>
            <w:tcW w:w="1105"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31</w:t>
            </w:r>
          </w:p>
        </w:tc>
        <w:tc>
          <w:tcPr>
            <w:tcW w:w="1106"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32</w:t>
            </w:r>
          </w:p>
        </w:tc>
        <w:tc>
          <w:tcPr>
            <w:tcW w:w="1105"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28</w:t>
            </w:r>
          </w:p>
        </w:tc>
        <w:tc>
          <w:tcPr>
            <w:tcW w:w="920"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29</w:t>
            </w:r>
          </w:p>
        </w:tc>
      </w:tr>
    </w:tbl>
    <w:p w:rsidR="00DF23ED" w:rsidRDefault="0088007B" w:rsidP="0088007B">
      <w:pPr>
        <w:tabs>
          <w:tab w:val="left" w:leader="dot" w:pos="8505"/>
        </w:tabs>
        <w:jc w:val="center"/>
        <w:rPr>
          <w:rStyle w:val="Jemnzvraznenie"/>
        </w:rPr>
      </w:pPr>
      <w:bookmarkStart w:id="44" w:name="_Hlk135054110"/>
      <w:r w:rsidRPr="0088007B">
        <w:rPr>
          <w:rStyle w:val="Jemnzvraznenie"/>
        </w:rPr>
        <w:t>Tabuľka 1</w:t>
      </w:r>
      <w:r w:rsidR="0024701B">
        <w:rPr>
          <w:rStyle w:val="Jemnzvraznenie"/>
        </w:rPr>
        <w:t>0</w:t>
      </w:r>
      <w:r w:rsidRPr="0088007B">
        <w:rPr>
          <w:rStyle w:val="Jemnzvraznenie"/>
        </w:rPr>
        <w:t xml:space="preserve">  Evidencia </w:t>
      </w:r>
      <w:r w:rsidR="00EF6A93">
        <w:rPr>
          <w:rStyle w:val="Jemnzvraznenie"/>
        </w:rPr>
        <w:t>právnických osôb</w:t>
      </w:r>
    </w:p>
    <w:bookmarkEnd w:id="44"/>
    <w:p w:rsidR="00AC1221" w:rsidRDefault="00AC1221" w:rsidP="0088007B">
      <w:pPr>
        <w:tabs>
          <w:tab w:val="left" w:leader="dot" w:pos="8505"/>
        </w:tabs>
        <w:jc w:val="center"/>
        <w:rPr>
          <w:rStyle w:val="Jemnzvraznenie"/>
        </w:rPr>
      </w:pPr>
      <w:r>
        <w:rPr>
          <w:i/>
          <w:iCs/>
          <w:noProof/>
          <w:color w:val="1A495C" w:themeColor="accent1" w:themeShade="7F"/>
          <w:lang w:eastAsia="sk-SK"/>
        </w:rPr>
        <w:drawing>
          <wp:inline distT="0" distB="0" distL="0" distR="0">
            <wp:extent cx="3305175" cy="2725696"/>
            <wp:effectExtent l="0" t="0" r="0" b="0"/>
            <wp:docPr id="1035122782" name="Obrázok 5" descr="Obrázok, na ktorom je tabuľ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22782" name="Obrázok 5" descr="Obrázok, na ktorom je tabuľka&#10;&#10;Automaticky generovaný popi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0424" cy="2730024"/>
                    </a:xfrm>
                    <a:prstGeom prst="rect">
                      <a:avLst/>
                    </a:prstGeom>
                    <a:noFill/>
                    <a:ln>
                      <a:noFill/>
                    </a:ln>
                  </pic:spPr>
                </pic:pic>
              </a:graphicData>
            </a:graphic>
          </wp:inline>
        </w:drawing>
      </w:r>
    </w:p>
    <w:p w:rsidR="00AC1221" w:rsidRDefault="00AC1221" w:rsidP="0088007B">
      <w:pPr>
        <w:tabs>
          <w:tab w:val="left" w:leader="dot" w:pos="8505"/>
        </w:tabs>
        <w:jc w:val="center"/>
        <w:rPr>
          <w:i/>
          <w:color w:val="FFFFFF" w:themeColor="text1"/>
        </w:rPr>
      </w:pPr>
      <w:bookmarkStart w:id="45" w:name="_Hlk135054127"/>
      <w:r w:rsidRPr="006933B3">
        <w:rPr>
          <w:rStyle w:val="Jemnzvraznenie"/>
        </w:rPr>
        <w:t xml:space="preserve">Graf </w:t>
      </w:r>
      <w:r>
        <w:rPr>
          <w:rStyle w:val="Jemnzvraznenie"/>
        </w:rPr>
        <w:t>5</w:t>
      </w:r>
      <w:r w:rsidRPr="006933B3">
        <w:rPr>
          <w:rStyle w:val="Jemnzvraznenie"/>
        </w:rPr>
        <w:t xml:space="preserve"> </w:t>
      </w:r>
      <w:r>
        <w:rPr>
          <w:rStyle w:val="Jemnzvraznenie"/>
        </w:rPr>
        <w:t>Evidencia právnických osôb</w:t>
      </w:r>
      <w:r>
        <w:rPr>
          <w:i/>
        </w:rPr>
        <w:t xml:space="preserve">                                 </w:t>
      </w:r>
      <w:bookmarkEnd w:id="45"/>
      <w:r>
        <w:rPr>
          <w:rStyle w:val="Jemnzvraznenie"/>
        </w:rPr>
        <w:t xml:space="preserve">Zdroj: </w:t>
      </w:r>
      <w:r w:rsidRPr="00FF5F42">
        <w:rPr>
          <w:rStyle w:val="Jemnzvraznenie"/>
        </w:rPr>
        <w:t>https://mojaobec.statistics.sk</w:t>
      </w:r>
      <w:r>
        <w:rPr>
          <w:i/>
          <w:color w:val="FFFFFF" w:themeColor="text1"/>
        </w:rPr>
        <w:t xml:space="preserve"> </w:t>
      </w:r>
    </w:p>
    <w:p w:rsidR="00AC1221" w:rsidRPr="0088007B" w:rsidRDefault="00AC1221" w:rsidP="00AC1221">
      <w:pPr>
        <w:tabs>
          <w:tab w:val="left" w:leader="dot" w:pos="8505"/>
        </w:tabs>
        <w:rPr>
          <w:i/>
          <w:iCs/>
          <w:color w:val="1A495C" w:themeColor="accent1" w:themeShade="7F"/>
        </w:rPr>
      </w:pPr>
    </w:p>
    <w:p w:rsidR="00DF23ED" w:rsidRPr="00AC1221" w:rsidRDefault="00AC1221" w:rsidP="00AC1221">
      <w:pPr>
        <w:jc w:val="both"/>
        <w:rPr>
          <w:rStyle w:val="Jemnzvraznenie"/>
          <w:b/>
          <w:bCs/>
          <w:i w:val="0"/>
          <w:iCs w:val="0"/>
          <w:color w:val="auto"/>
          <w:sz w:val="24"/>
          <w:szCs w:val="24"/>
        </w:rPr>
      </w:pPr>
      <w:r w:rsidRPr="00AC1221">
        <w:rPr>
          <w:rStyle w:val="Jemnzvraznenie"/>
          <w:b/>
          <w:bCs/>
          <w:i w:val="0"/>
          <w:iCs w:val="0"/>
          <w:color w:val="auto"/>
          <w:sz w:val="24"/>
          <w:szCs w:val="24"/>
        </w:rPr>
        <w:t xml:space="preserve">Podniky a neziskové inštitúcie </w:t>
      </w:r>
    </w:p>
    <w:p w:rsidR="00AC1221" w:rsidRPr="00AC1221" w:rsidRDefault="00AC1221" w:rsidP="00AC1221">
      <w:pPr>
        <w:jc w:val="both"/>
        <w:rPr>
          <w:rStyle w:val="Jemnzvraznenie"/>
          <w:i w:val="0"/>
          <w:iCs w:val="0"/>
          <w:color w:val="auto"/>
          <w:sz w:val="24"/>
          <w:szCs w:val="24"/>
        </w:rPr>
      </w:pPr>
      <w:r w:rsidRPr="00AC1221">
        <w:rPr>
          <w:rStyle w:val="Jemnzvraznenie"/>
          <w:i w:val="0"/>
          <w:iCs w:val="0"/>
          <w:color w:val="auto"/>
          <w:sz w:val="24"/>
        </w:rPr>
        <w:t xml:space="preserve">Porovnanie podnikateľského sektoru z pohľadu ziskovosti nám ukazuje nárast podnikov v celkovom množstve, ale aj nárast neziskových organizácií o 5 násobok v porovnaní s rokom 2015. Tento trend tiež možno považovať za pozitívum z pohľadu komunitného života a občianskej angažovanosti a súdržnosti. </w:t>
      </w:r>
    </w:p>
    <w:tbl>
      <w:tblPr>
        <w:tblStyle w:val="GridTable5DarkAccent1"/>
        <w:tblW w:w="9067" w:type="dxa"/>
        <w:tblLook w:val="04A0"/>
      </w:tblPr>
      <w:tblGrid>
        <w:gridCol w:w="2263"/>
        <w:gridCol w:w="993"/>
        <w:gridCol w:w="850"/>
        <w:gridCol w:w="992"/>
        <w:gridCol w:w="993"/>
        <w:gridCol w:w="992"/>
        <w:gridCol w:w="992"/>
        <w:gridCol w:w="992"/>
      </w:tblGrid>
      <w:tr w:rsidR="00AC1221" w:rsidRPr="006772D9" w:rsidTr="00FD0FE2">
        <w:trPr>
          <w:cnfStyle w:val="100000000000"/>
          <w:trHeight w:val="218"/>
        </w:trPr>
        <w:tc>
          <w:tcPr>
            <w:cnfStyle w:val="001000000000"/>
            <w:tcW w:w="2263" w:type="dxa"/>
          </w:tcPr>
          <w:p w:rsidR="00AC1221" w:rsidRPr="00925ACE" w:rsidRDefault="00AC1221" w:rsidP="00614A9A">
            <w:pPr>
              <w:pStyle w:val="Odsekzoznamu"/>
              <w:tabs>
                <w:tab w:val="left" w:leader="dot" w:pos="8505"/>
              </w:tabs>
              <w:ind w:left="0"/>
              <w:rPr>
                <w:b w:val="0"/>
                <w:sz w:val="22"/>
                <w:szCs w:val="28"/>
              </w:rPr>
            </w:pPr>
            <w:r w:rsidRPr="00925ACE">
              <w:rPr>
                <w:sz w:val="22"/>
                <w:szCs w:val="28"/>
              </w:rPr>
              <w:t>Rok</w:t>
            </w:r>
          </w:p>
        </w:tc>
        <w:tc>
          <w:tcPr>
            <w:tcW w:w="993"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2015</w:t>
            </w:r>
          </w:p>
        </w:tc>
        <w:tc>
          <w:tcPr>
            <w:tcW w:w="850"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2016</w:t>
            </w:r>
          </w:p>
        </w:tc>
        <w:tc>
          <w:tcPr>
            <w:tcW w:w="992"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2017</w:t>
            </w:r>
          </w:p>
        </w:tc>
        <w:tc>
          <w:tcPr>
            <w:tcW w:w="993"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2018</w:t>
            </w:r>
          </w:p>
        </w:tc>
        <w:tc>
          <w:tcPr>
            <w:tcW w:w="992"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2019</w:t>
            </w:r>
          </w:p>
        </w:tc>
        <w:tc>
          <w:tcPr>
            <w:tcW w:w="992" w:type="dxa"/>
          </w:tcPr>
          <w:p w:rsidR="00AC1221" w:rsidRPr="00925ACE" w:rsidRDefault="00AC1221" w:rsidP="00614A9A">
            <w:pPr>
              <w:pStyle w:val="Odsekzoznamu"/>
              <w:tabs>
                <w:tab w:val="left" w:leader="dot" w:pos="8505"/>
              </w:tabs>
              <w:ind w:left="0"/>
              <w:jc w:val="center"/>
              <w:cnfStyle w:val="100000000000"/>
              <w:rPr>
                <w:b w:val="0"/>
                <w:sz w:val="22"/>
                <w:szCs w:val="28"/>
              </w:rPr>
            </w:pPr>
            <w:r w:rsidRPr="00925ACE">
              <w:rPr>
                <w:sz w:val="22"/>
                <w:szCs w:val="28"/>
              </w:rPr>
              <w:t>2020</w:t>
            </w:r>
          </w:p>
        </w:tc>
        <w:tc>
          <w:tcPr>
            <w:tcW w:w="992" w:type="dxa"/>
          </w:tcPr>
          <w:p w:rsidR="00AC1221" w:rsidRPr="00925ACE" w:rsidRDefault="00AC1221" w:rsidP="00614A9A">
            <w:pPr>
              <w:pStyle w:val="Odsekzoznamu"/>
              <w:tabs>
                <w:tab w:val="left" w:leader="dot" w:pos="8505"/>
              </w:tabs>
              <w:ind w:left="0"/>
              <w:jc w:val="center"/>
              <w:cnfStyle w:val="100000000000"/>
              <w:rPr>
                <w:sz w:val="22"/>
                <w:szCs w:val="28"/>
              </w:rPr>
            </w:pPr>
            <w:r w:rsidRPr="00925ACE">
              <w:rPr>
                <w:sz w:val="22"/>
                <w:szCs w:val="28"/>
              </w:rPr>
              <w:t>2021</w:t>
            </w:r>
          </w:p>
        </w:tc>
      </w:tr>
      <w:tr w:rsidR="00AC1221" w:rsidRPr="006772D9" w:rsidTr="00FD0FE2">
        <w:trPr>
          <w:cnfStyle w:val="000000100000"/>
          <w:trHeight w:val="353"/>
        </w:trPr>
        <w:tc>
          <w:tcPr>
            <w:cnfStyle w:val="001000000000"/>
            <w:tcW w:w="2263" w:type="dxa"/>
          </w:tcPr>
          <w:p w:rsidR="00AC1221" w:rsidRPr="00925ACE" w:rsidRDefault="00AC1221" w:rsidP="00614A9A">
            <w:pPr>
              <w:pStyle w:val="Odsekzoznamu"/>
              <w:tabs>
                <w:tab w:val="left" w:leader="dot" w:pos="8505"/>
              </w:tabs>
              <w:ind w:left="0"/>
              <w:rPr>
                <w:b w:val="0"/>
                <w:sz w:val="22"/>
                <w:szCs w:val="28"/>
              </w:rPr>
            </w:pPr>
            <w:r w:rsidRPr="00925ACE">
              <w:rPr>
                <w:sz w:val="22"/>
                <w:szCs w:val="28"/>
              </w:rPr>
              <w:t>Právnické osoby ziskové</w:t>
            </w:r>
          </w:p>
        </w:tc>
        <w:tc>
          <w:tcPr>
            <w:tcW w:w="993"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13</w:t>
            </w:r>
          </w:p>
        </w:tc>
        <w:tc>
          <w:tcPr>
            <w:tcW w:w="850"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14</w:t>
            </w:r>
          </w:p>
        </w:tc>
        <w:tc>
          <w:tcPr>
            <w:tcW w:w="992"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23</w:t>
            </w:r>
          </w:p>
        </w:tc>
        <w:tc>
          <w:tcPr>
            <w:tcW w:w="993"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21</w:t>
            </w:r>
          </w:p>
        </w:tc>
        <w:tc>
          <w:tcPr>
            <w:tcW w:w="992"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21</w:t>
            </w:r>
          </w:p>
        </w:tc>
        <w:tc>
          <w:tcPr>
            <w:tcW w:w="992"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17</w:t>
            </w:r>
          </w:p>
        </w:tc>
        <w:tc>
          <w:tcPr>
            <w:tcW w:w="992" w:type="dxa"/>
          </w:tcPr>
          <w:p w:rsidR="00AC1221" w:rsidRPr="00925ACE" w:rsidRDefault="00AC1221" w:rsidP="00614A9A">
            <w:pPr>
              <w:pStyle w:val="Odsekzoznamu"/>
              <w:tabs>
                <w:tab w:val="left" w:leader="dot" w:pos="8505"/>
              </w:tabs>
              <w:ind w:left="0"/>
              <w:jc w:val="center"/>
              <w:cnfStyle w:val="000000100000"/>
              <w:rPr>
                <w:sz w:val="22"/>
                <w:szCs w:val="28"/>
              </w:rPr>
            </w:pPr>
            <w:r w:rsidRPr="00925ACE">
              <w:rPr>
                <w:sz w:val="22"/>
                <w:szCs w:val="28"/>
              </w:rPr>
              <w:t>19</w:t>
            </w:r>
          </w:p>
        </w:tc>
      </w:tr>
      <w:tr w:rsidR="00AC1221" w:rsidRPr="006772D9" w:rsidTr="00FD0FE2">
        <w:trPr>
          <w:trHeight w:val="353"/>
        </w:trPr>
        <w:tc>
          <w:tcPr>
            <w:cnfStyle w:val="001000000000"/>
            <w:tcW w:w="2263" w:type="dxa"/>
          </w:tcPr>
          <w:p w:rsidR="00AC1221" w:rsidRPr="00925ACE" w:rsidRDefault="00AC1221" w:rsidP="00614A9A">
            <w:pPr>
              <w:pStyle w:val="Odsekzoznamu"/>
              <w:tabs>
                <w:tab w:val="left" w:leader="dot" w:pos="8505"/>
              </w:tabs>
              <w:ind w:left="0"/>
              <w:rPr>
                <w:sz w:val="22"/>
                <w:szCs w:val="28"/>
              </w:rPr>
            </w:pPr>
            <w:r w:rsidRPr="00925ACE">
              <w:rPr>
                <w:sz w:val="22"/>
                <w:szCs w:val="28"/>
              </w:rPr>
              <w:t>Právnické osoby neziskové</w:t>
            </w:r>
          </w:p>
        </w:tc>
        <w:tc>
          <w:tcPr>
            <w:tcW w:w="993" w:type="dxa"/>
          </w:tcPr>
          <w:p w:rsidR="00AC1221" w:rsidRPr="00925ACE" w:rsidRDefault="00AC1221" w:rsidP="00614A9A">
            <w:pPr>
              <w:pStyle w:val="Odsekzoznamu"/>
              <w:tabs>
                <w:tab w:val="left" w:leader="dot" w:pos="8505"/>
              </w:tabs>
              <w:ind w:left="0"/>
              <w:jc w:val="center"/>
              <w:cnfStyle w:val="000000000000"/>
              <w:rPr>
                <w:sz w:val="22"/>
                <w:szCs w:val="28"/>
              </w:rPr>
            </w:pPr>
            <w:r w:rsidRPr="00925ACE">
              <w:rPr>
                <w:sz w:val="22"/>
                <w:szCs w:val="28"/>
              </w:rPr>
              <w:t>2</w:t>
            </w:r>
          </w:p>
        </w:tc>
        <w:tc>
          <w:tcPr>
            <w:tcW w:w="850" w:type="dxa"/>
          </w:tcPr>
          <w:p w:rsidR="00AC1221" w:rsidRPr="00925ACE" w:rsidRDefault="00AC1221" w:rsidP="00614A9A">
            <w:pPr>
              <w:pStyle w:val="Odsekzoznamu"/>
              <w:tabs>
                <w:tab w:val="left" w:leader="dot" w:pos="8505"/>
              </w:tabs>
              <w:ind w:left="0"/>
              <w:jc w:val="center"/>
              <w:cnfStyle w:val="000000000000"/>
              <w:rPr>
                <w:sz w:val="22"/>
                <w:szCs w:val="28"/>
              </w:rPr>
            </w:pPr>
            <w:r w:rsidRPr="00925ACE">
              <w:rPr>
                <w:sz w:val="22"/>
                <w:szCs w:val="28"/>
              </w:rPr>
              <w:t>2</w:t>
            </w:r>
          </w:p>
        </w:tc>
        <w:tc>
          <w:tcPr>
            <w:tcW w:w="992" w:type="dxa"/>
          </w:tcPr>
          <w:p w:rsidR="00AC1221" w:rsidRPr="00925ACE" w:rsidRDefault="00AC1221" w:rsidP="00614A9A">
            <w:pPr>
              <w:pStyle w:val="Odsekzoznamu"/>
              <w:tabs>
                <w:tab w:val="left" w:leader="dot" w:pos="8505"/>
              </w:tabs>
              <w:ind w:left="0"/>
              <w:jc w:val="center"/>
              <w:cnfStyle w:val="000000000000"/>
              <w:rPr>
                <w:sz w:val="22"/>
                <w:szCs w:val="28"/>
              </w:rPr>
            </w:pPr>
            <w:r w:rsidRPr="00925ACE">
              <w:rPr>
                <w:sz w:val="22"/>
                <w:szCs w:val="28"/>
              </w:rPr>
              <w:t>4</w:t>
            </w:r>
          </w:p>
        </w:tc>
        <w:tc>
          <w:tcPr>
            <w:tcW w:w="993" w:type="dxa"/>
          </w:tcPr>
          <w:p w:rsidR="00AC1221" w:rsidRPr="00925ACE" w:rsidRDefault="00AC1221" w:rsidP="00614A9A">
            <w:pPr>
              <w:pStyle w:val="Odsekzoznamu"/>
              <w:tabs>
                <w:tab w:val="left" w:leader="dot" w:pos="8505"/>
              </w:tabs>
              <w:ind w:left="0"/>
              <w:jc w:val="center"/>
              <w:cnfStyle w:val="000000000000"/>
              <w:rPr>
                <w:sz w:val="22"/>
                <w:szCs w:val="28"/>
              </w:rPr>
            </w:pPr>
            <w:r w:rsidRPr="00925ACE">
              <w:rPr>
                <w:sz w:val="22"/>
                <w:szCs w:val="28"/>
              </w:rPr>
              <w:t>10</w:t>
            </w:r>
          </w:p>
        </w:tc>
        <w:tc>
          <w:tcPr>
            <w:tcW w:w="992" w:type="dxa"/>
          </w:tcPr>
          <w:p w:rsidR="00AC1221" w:rsidRPr="00925ACE" w:rsidRDefault="00AC1221" w:rsidP="00614A9A">
            <w:pPr>
              <w:pStyle w:val="Odsekzoznamu"/>
              <w:tabs>
                <w:tab w:val="left" w:leader="dot" w:pos="8505"/>
              </w:tabs>
              <w:ind w:left="0"/>
              <w:jc w:val="center"/>
              <w:cnfStyle w:val="000000000000"/>
              <w:rPr>
                <w:sz w:val="22"/>
                <w:szCs w:val="28"/>
              </w:rPr>
            </w:pPr>
            <w:r w:rsidRPr="00925ACE">
              <w:rPr>
                <w:sz w:val="22"/>
                <w:szCs w:val="28"/>
              </w:rPr>
              <w:t>11</w:t>
            </w:r>
          </w:p>
        </w:tc>
        <w:tc>
          <w:tcPr>
            <w:tcW w:w="992" w:type="dxa"/>
          </w:tcPr>
          <w:p w:rsidR="00AC1221" w:rsidRPr="00925ACE" w:rsidRDefault="00AC1221" w:rsidP="00614A9A">
            <w:pPr>
              <w:pStyle w:val="Odsekzoznamu"/>
              <w:tabs>
                <w:tab w:val="left" w:leader="dot" w:pos="8505"/>
              </w:tabs>
              <w:ind w:left="0"/>
              <w:jc w:val="center"/>
              <w:cnfStyle w:val="000000000000"/>
              <w:rPr>
                <w:sz w:val="22"/>
                <w:szCs w:val="28"/>
              </w:rPr>
            </w:pPr>
            <w:r w:rsidRPr="00925ACE">
              <w:rPr>
                <w:sz w:val="22"/>
                <w:szCs w:val="28"/>
              </w:rPr>
              <w:t>11</w:t>
            </w:r>
          </w:p>
        </w:tc>
        <w:tc>
          <w:tcPr>
            <w:tcW w:w="992" w:type="dxa"/>
          </w:tcPr>
          <w:p w:rsidR="00AC1221" w:rsidRPr="00925ACE" w:rsidRDefault="00AC1221" w:rsidP="00614A9A">
            <w:pPr>
              <w:pStyle w:val="Odsekzoznamu"/>
              <w:tabs>
                <w:tab w:val="left" w:leader="dot" w:pos="8505"/>
              </w:tabs>
              <w:ind w:left="0"/>
              <w:jc w:val="center"/>
              <w:cnfStyle w:val="000000000000"/>
              <w:rPr>
                <w:sz w:val="22"/>
                <w:szCs w:val="28"/>
              </w:rPr>
            </w:pPr>
            <w:r w:rsidRPr="00925ACE">
              <w:rPr>
                <w:sz w:val="22"/>
                <w:szCs w:val="28"/>
              </w:rPr>
              <w:t>10</w:t>
            </w:r>
          </w:p>
        </w:tc>
      </w:tr>
    </w:tbl>
    <w:p w:rsidR="008119BA" w:rsidRDefault="008119BA" w:rsidP="008119BA">
      <w:pPr>
        <w:tabs>
          <w:tab w:val="left" w:leader="dot" w:pos="8505"/>
        </w:tabs>
        <w:jc w:val="center"/>
        <w:rPr>
          <w:rStyle w:val="Jemnzvraznenie"/>
        </w:rPr>
      </w:pPr>
      <w:bookmarkStart w:id="46" w:name="_Hlk135054138"/>
      <w:r w:rsidRPr="0088007B">
        <w:rPr>
          <w:rStyle w:val="Jemnzvraznenie"/>
        </w:rPr>
        <w:t>Tabuľka 1</w:t>
      </w:r>
      <w:r w:rsidR="0024701B">
        <w:rPr>
          <w:rStyle w:val="Jemnzvraznenie"/>
        </w:rPr>
        <w:t>1</w:t>
      </w:r>
      <w:r w:rsidRPr="0088007B">
        <w:rPr>
          <w:rStyle w:val="Jemnzvraznenie"/>
        </w:rPr>
        <w:t xml:space="preserve">  </w:t>
      </w:r>
      <w:r>
        <w:rPr>
          <w:rStyle w:val="Jemnzvraznenie"/>
        </w:rPr>
        <w:t xml:space="preserve">Podniky a neziskové inštitúcie </w:t>
      </w:r>
    </w:p>
    <w:bookmarkEnd w:id="46"/>
    <w:p w:rsidR="00EA686A" w:rsidRDefault="00EA686A" w:rsidP="00AC1221">
      <w:pPr>
        <w:tabs>
          <w:tab w:val="left" w:leader="dot" w:pos="8505"/>
        </w:tabs>
        <w:jc w:val="center"/>
        <w:rPr>
          <w:rStyle w:val="Jemnzvraznenie"/>
        </w:rPr>
      </w:pPr>
      <w:r>
        <w:rPr>
          <w:rStyle w:val="Jemnzvraznenie"/>
          <w:noProof/>
          <w:lang w:eastAsia="sk-SK"/>
        </w:rPr>
        <w:lastRenderedPageBreak/>
        <w:drawing>
          <wp:inline distT="0" distB="0" distL="0" distR="0">
            <wp:extent cx="3352800" cy="2704781"/>
            <wp:effectExtent l="0" t="0" r="0" b="635"/>
            <wp:docPr id="11929172"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0520" cy="2711009"/>
                    </a:xfrm>
                    <a:prstGeom prst="rect">
                      <a:avLst/>
                    </a:prstGeom>
                    <a:noFill/>
                    <a:ln>
                      <a:noFill/>
                    </a:ln>
                  </pic:spPr>
                </pic:pic>
              </a:graphicData>
            </a:graphic>
          </wp:inline>
        </w:drawing>
      </w:r>
    </w:p>
    <w:p w:rsidR="00AC1221" w:rsidRDefault="00EA686A" w:rsidP="00EA686A">
      <w:pPr>
        <w:tabs>
          <w:tab w:val="left" w:leader="dot" w:pos="8505"/>
        </w:tabs>
        <w:jc w:val="center"/>
        <w:rPr>
          <w:rStyle w:val="Jemnzvraznenie"/>
        </w:rPr>
      </w:pPr>
      <w:bookmarkStart w:id="47" w:name="_Hlk135054154"/>
      <w:r>
        <w:rPr>
          <w:rStyle w:val="Jemnzvraznenie"/>
        </w:rPr>
        <w:t>Graf 6 Podniky a neziskové organizácie</w:t>
      </w:r>
    </w:p>
    <w:bookmarkEnd w:id="47"/>
    <w:p w:rsidR="00AC1221" w:rsidRDefault="00EA686A" w:rsidP="00DF23ED">
      <w:pPr>
        <w:rPr>
          <w:b/>
          <w:bCs/>
          <w:sz w:val="24"/>
          <w:szCs w:val="24"/>
        </w:rPr>
      </w:pPr>
      <w:r w:rsidRPr="00EA686A">
        <w:rPr>
          <w:b/>
          <w:bCs/>
          <w:sz w:val="24"/>
          <w:szCs w:val="24"/>
        </w:rPr>
        <w:t xml:space="preserve">Fyzické osoby a živnostníci </w:t>
      </w:r>
    </w:p>
    <w:p w:rsidR="008119BA" w:rsidRPr="008119BA" w:rsidRDefault="008119BA" w:rsidP="00DF23ED">
      <w:pPr>
        <w:rPr>
          <w:sz w:val="24"/>
          <w:szCs w:val="24"/>
        </w:rPr>
      </w:pPr>
      <w:r w:rsidRPr="008119BA">
        <w:rPr>
          <w:sz w:val="24"/>
          <w:szCs w:val="24"/>
        </w:rPr>
        <w:t>Pomer medzi živnostníkmi evidovanými v obci a fyzickými osobami – podnikateľmi</w:t>
      </w:r>
      <w:r>
        <w:rPr>
          <w:sz w:val="24"/>
          <w:szCs w:val="24"/>
        </w:rPr>
        <w:t>.</w:t>
      </w:r>
    </w:p>
    <w:tbl>
      <w:tblPr>
        <w:tblStyle w:val="GridTable5DarkAccent1"/>
        <w:tblW w:w="0" w:type="auto"/>
        <w:tblLook w:val="04A0"/>
      </w:tblPr>
      <w:tblGrid>
        <w:gridCol w:w="2122"/>
        <w:gridCol w:w="772"/>
        <w:gridCol w:w="884"/>
        <w:gridCol w:w="1031"/>
        <w:gridCol w:w="1030"/>
        <w:gridCol w:w="1031"/>
        <w:gridCol w:w="1030"/>
        <w:gridCol w:w="857"/>
      </w:tblGrid>
      <w:tr w:rsidR="00543293" w:rsidRPr="006772D9" w:rsidTr="00614A9A">
        <w:trPr>
          <w:cnfStyle w:val="100000000000"/>
          <w:trHeight w:val="218"/>
        </w:trPr>
        <w:tc>
          <w:tcPr>
            <w:cnfStyle w:val="001000000000"/>
            <w:tcW w:w="2122" w:type="dxa"/>
          </w:tcPr>
          <w:p w:rsidR="00543293" w:rsidRPr="00925ACE" w:rsidRDefault="00543293" w:rsidP="00614A9A">
            <w:pPr>
              <w:pStyle w:val="Odsekzoznamu"/>
              <w:tabs>
                <w:tab w:val="left" w:leader="dot" w:pos="8505"/>
              </w:tabs>
              <w:ind w:left="0"/>
              <w:rPr>
                <w:b w:val="0"/>
                <w:sz w:val="22"/>
                <w:szCs w:val="28"/>
              </w:rPr>
            </w:pPr>
            <w:r w:rsidRPr="00925ACE">
              <w:rPr>
                <w:sz w:val="22"/>
                <w:szCs w:val="28"/>
              </w:rPr>
              <w:t>Rok</w:t>
            </w:r>
          </w:p>
        </w:tc>
        <w:tc>
          <w:tcPr>
            <w:tcW w:w="772" w:type="dxa"/>
          </w:tcPr>
          <w:p w:rsidR="00543293" w:rsidRPr="00925ACE" w:rsidRDefault="00543293" w:rsidP="00614A9A">
            <w:pPr>
              <w:pStyle w:val="Odsekzoznamu"/>
              <w:tabs>
                <w:tab w:val="left" w:leader="dot" w:pos="8505"/>
              </w:tabs>
              <w:ind w:left="0"/>
              <w:jc w:val="center"/>
              <w:cnfStyle w:val="100000000000"/>
              <w:rPr>
                <w:b w:val="0"/>
                <w:sz w:val="22"/>
                <w:szCs w:val="28"/>
              </w:rPr>
            </w:pPr>
            <w:r w:rsidRPr="00925ACE">
              <w:rPr>
                <w:sz w:val="22"/>
                <w:szCs w:val="28"/>
              </w:rPr>
              <w:t>2015</w:t>
            </w:r>
          </w:p>
        </w:tc>
        <w:tc>
          <w:tcPr>
            <w:tcW w:w="884" w:type="dxa"/>
          </w:tcPr>
          <w:p w:rsidR="00543293" w:rsidRPr="00925ACE" w:rsidRDefault="00543293" w:rsidP="00614A9A">
            <w:pPr>
              <w:pStyle w:val="Odsekzoznamu"/>
              <w:tabs>
                <w:tab w:val="left" w:leader="dot" w:pos="8505"/>
              </w:tabs>
              <w:ind w:left="0"/>
              <w:jc w:val="center"/>
              <w:cnfStyle w:val="100000000000"/>
              <w:rPr>
                <w:b w:val="0"/>
                <w:sz w:val="22"/>
                <w:szCs w:val="28"/>
              </w:rPr>
            </w:pPr>
            <w:r w:rsidRPr="00925ACE">
              <w:rPr>
                <w:sz w:val="22"/>
                <w:szCs w:val="28"/>
              </w:rPr>
              <w:t>2016</w:t>
            </w:r>
          </w:p>
        </w:tc>
        <w:tc>
          <w:tcPr>
            <w:tcW w:w="1031" w:type="dxa"/>
          </w:tcPr>
          <w:p w:rsidR="00543293" w:rsidRPr="00925ACE" w:rsidRDefault="00543293" w:rsidP="00614A9A">
            <w:pPr>
              <w:pStyle w:val="Odsekzoznamu"/>
              <w:tabs>
                <w:tab w:val="left" w:leader="dot" w:pos="8505"/>
              </w:tabs>
              <w:ind w:left="0"/>
              <w:jc w:val="center"/>
              <w:cnfStyle w:val="100000000000"/>
              <w:rPr>
                <w:b w:val="0"/>
                <w:sz w:val="22"/>
                <w:szCs w:val="28"/>
              </w:rPr>
            </w:pPr>
            <w:r w:rsidRPr="00925ACE">
              <w:rPr>
                <w:sz w:val="22"/>
                <w:szCs w:val="28"/>
              </w:rPr>
              <w:t>2017</w:t>
            </w:r>
          </w:p>
        </w:tc>
        <w:tc>
          <w:tcPr>
            <w:tcW w:w="1030" w:type="dxa"/>
          </w:tcPr>
          <w:p w:rsidR="00543293" w:rsidRPr="00925ACE" w:rsidRDefault="00543293" w:rsidP="00614A9A">
            <w:pPr>
              <w:pStyle w:val="Odsekzoznamu"/>
              <w:tabs>
                <w:tab w:val="left" w:leader="dot" w:pos="8505"/>
              </w:tabs>
              <w:ind w:left="0"/>
              <w:jc w:val="center"/>
              <w:cnfStyle w:val="100000000000"/>
              <w:rPr>
                <w:b w:val="0"/>
                <w:sz w:val="22"/>
                <w:szCs w:val="28"/>
              </w:rPr>
            </w:pPr>
            <w:r w:rsidRPr="00925ACE">
              <w:rPr>
                <w:sz w:val="22"/>
                <w:szCs w:val="28"/>
              </w:rPr>
              <w:t>2018</w:t>
            </w:r>
          </w:p>
        </w:tc>
        <w:tc>
          <w:tcPr>
            <w:tcW w:w="1031" w:type="dxa"/>
          </w:tcPr>
          <w:p w:rsidR="00543293" w:rsidRPr="00925ACE" w:rsidRDefault="00543293" w:rsidP="00614A9A">
            <w:pPr>
              <w:pStyle w:val="Odsekzoznamu"/>
              <w:tabs>
                <w:tab w:val="left" w:leader="dot" w:pos="8505"/>
              </w:tabs>
              <w:ind w:left="0"/>
              <w:jc w:val="center"/>
              <w:cnfStyle w:val="100000000000"/>
              <w:rPr>
                <w:b w:val="0"/>
                <w:sz w:val="22"/>
                <w:szCs w:val="28"/>
              </w:rPr>
            </w:pPr>
            <w:r w:rsidRPr="00925ACE">
              <w:rPr>
                <w:sz w:val="22"/>
                <w:szCs w:val="28"/>
              </w:rPr>
              <w:t>2019</w:t>
            </w:r>
          </w:p>
        </w:tc>
        <w:tc>
          <w:tcPr>
            <w:tcW w:w="1030" w:type="dxa"/>
          </w:tcPr>
          <w:p w:rsidR="00543293" w:rsidRPr="00925ACE" w:rsidRDefault="00543293" w:rsidP="00614A9A">
            <w:pPr>
              <w:pStyle w:val="Odsekzoznamu"/>
              <w:tabs>
                <w:tab w:val="left" w:leader="dot" w:pos="8505"/>
              </w:tabs>
              <w:ind w:left="0"/>
              <w:jc w:val="center"/>
              <w:cnfStyle w:val="100000000000"/>
              <w:rPr>
                <w:b w:val="0"/>
                <w:sz w:val="22"/>
                <w:szCs w:val="28"/>
              </w:rPr>
            </w:pPr>
            <w:r w:rsidRPr="00925ACE">
              <w:rPr>
                <w:sz w:val="22"/>
                <w:szCs w:val="28"/>
              </w:rPr>
              <w:t>2020</w:t>
            </w:r>
          </w:p>
        </w:tc>
        <w:tc>
          <w:tcPr>
            <w:tcW w:w="857" w:type="dxa"/>
          </w:tcPr>
          <w:p w:rsidR="00543293" w:rsidRPr="00925ACE" w:rsidRDefault="00543293" w:rsidP="00614A9A">
            <w:pPr>
              <w:pStyle w:val="Odsekzoznamu"/>
              <w:tabs>
                <w:tab w:val="left" w:leader="dot" w:pos="8505"/>
              </w:tabs>
              <w:ind w:left="0"/>
              <w:jc w:val="center"/>
              <w:cnfStyle w:val="100000000000"/>
              <w:rPr>
                <w:sz w:val="22"/>
                <w:szCs w:val="28"/>
              </w:rPr>
            </w:pPr>
            <w:r w:rsidRPr="00925ACE">
              <w:rPr>
                <w:sz w:val="22"/>
                <w:szCs w:val="28"/>
              </w:rPr>
              <w:t>2021</w:t>
            </w:r>
          </w:p>
        </w:tc>
      </w:tr>
      <w:tr w:rsidR="00543293" w:rsidRPr="006772D9" w:rsidTr="00614A9A">
        <w:trPr>
          <w:cnfStyle w:val="000000100000"/>
          <w:trHeight w:val="353"/>
        </w:trPr>
        <w:tc>
          <w:tcPr>
            <w:cnfStyle w:val="001000000000"/>
            <w:tcW w:w="2122" w:type="dxa"/>
          </w:tcPr>
          <w:p w:rsidR="00543293" w:rsidRPr="00925ACE" w:rsidRDefault="00543293" w:rsidP="00614A9A">
            <w:pPr>
              <w:pStyle w:val="Odsekzoznamu"/>
              <w:tabs>
                <w:tab w:val="left" w:leader="dot" w:pos="8505"/>
              </w:tabs>
              <w:ind w:left="0"/>
              <w:rPr>
                <w:b w:val="0"/>
                <w:sz w:val="22"/>
                <w:szCs w:val="28"/>
              </w:rPr>
            </w:pPr>
            <w:r w:rsidRPr="00925ACE">
              <w:rPr>
                <w:sz w:val="22"/>
                <w:szCs w:val="28"/>
              </w:rPr>
              <w:t xml:space="preserve">Živnostníci </w:t>
            </w:r>
          </w:p>
        </w:tc>
        <w:tc>
          <w:tcPr>
            <w:tcW w:w="772" w:type="dxa"/>
          </w:tcPr>
          <w:p w:rsidR="00543293" w:rsidRPr="00925ACE" w:rsidRDefault="00543293" w:rsidP="00614A9A">
            <w:pPr>
              <w:pStyle w:val="Odsekzoznamu"/>
              <w:tabs>
                <w:tab w:val="left" w:leader="dot" w:pos="8505"/>
              </w:tabs>
              <w:ind w:left="0"/>
              <w:jc w:val="center"/>
              <w:cnfStyle w:val="000000100000"/>
              <w:rPr>
                <w:sz w:val="22"/>
                <w:szCs w:val="28"/>
              </w:rPr>
            </w:pPr>
            <w:r w:rsidRPr="00925ACE">
              <w:rPr>
                <w:sz w:val="22"/>
                <w:szCs w:val="28"/>
              </w:rPr>
              <w:t>53</w:t>
            </w:r>
          </w:p>
        </w:tc>
        <w:tc>
          <w:tcPr>
            <w:tcW w:w="884" w:type="dxa"/>
          </w:tcPr>
          <w:p w:rsidR="00543293" w:rsidRPr="00925ACE" w:rsidRDefault="00543293" w:rsidP="00614A9A">
            <w:pPr>
              <w:pStyle w:val="Odsekzoznamu"/>
              <w:tabs>
                <w:tab w:val="left" w:leader="dot" w:pos="8505"/>
              </w:tabs>
              <w:ind w:left="0"/>
              <w:jc w:val="center"/>
              <w:cnfStyle w:val="000000100000"/>
              <w:rPr>
                <w:sz w:val="22"/>
                <w:szCs w:val="28"/>
              </w:rPr>
            </w:pPr>
            <w:r w:rsidRPr="00925ACE">
              <w:rPr>
                <w:sz w:val="22"/>
                <w:szCs w:val="28"/>
              </w:rPr>
              <w:t>55</w:t>
            </w:r>
          </w:p>
        </w:tc>
        <w:tc>
          <w:tcPr>
            <w:tcW w:w="1031" w:type="dxa"/>
          </w:tcPr>
          <w:p w:rsidR="00543293" w:rsidRPr="00925ACE" w:rsidRDefault="00543293" w:rsidP="00614A9A">
            <w:pPr>
              <w:pStyle w:val="Odsekzoznamu"/>
              <w:tabs>
                <w:tab w:val="left" w:leader="dot" w:pos="8505"/>
              </w:tabs>
              <w:ind w:left="0"/>
              <w:jc w:val="center"/>
              <w:cnfStyle w:val="000000100000"/>
              <w:rPr>
                <w:sz w:val="22"/>
                <w:szCs w:val="28"/>
              </w:rPr>
            </w:pPr>
            <w:r w:rsidRPr="00925ACE">
              <w:rPr>
                <w:sz w:val="22"/>
                <w:szCs w:val="28"/>
              </w:rPr>
              <w:t>59</w:t>
            </w:r>
          </w:p>
        </w:tc>
        <w:tc>
          <w:tcPr>
            <w:tcW w:w="1030" w:type="dxa"/>
          </w:tcPr>
          <w:p w:rsidR="00543293" w:rsidRPr="00925ACE" w:rsidRDefault="008119BA" w:rsidP="00614A9A">
            <w:pPr>
              <w:pStyle w:val="Odsekzoznamu"/>
              <w:tabs>
                <w:tab w:val="left" w:leader="dot" w:pos="8505"/>
              </w:tabs>
              <w:ind w:left="0"/>
              <w:jc w:val="center"/>
              <w:cnfStyle w:val="000000100000"/>
              <w:rPr>
                <w:sz w:val="22"/>
                <w:szCs w:val="28"/>
              </w:rPr>
            </w:pPr>
            <w:r w:rsidRPr="00925ACE">
              <w:rPr>
                <w:sz w:val="22"/>
                <w:szCs w:val="28"/>
              </w:rPr>
              <w:t>59</w:t>
            </w:r>
          </w:p>
        </w:tc>
        <w:tc>
          <w:tcPr>
            <w:tcW w:w="1031" w:type="dxa"/>
          </w:tcPr>
          <w:p w:rsidR="00543293" w:rsidRPr="00925ACE" w:rsidRDefault="008119BA" w:rsidP="00614A9A">
            <w:pPr>
              <w:pStyle w:val="Odsekzoznamu"/>
              <w:tabs>
                <w:tab w:val="left" w:leader="dot" w:pos="8505"/>
              </w:tabs>
              <w:ind w:left="0"/>
              <w:jc w:val="center"/>
              <w:cnfStyle w:val="000000100000"/>
              <w:rPr>
                <w:sz w:val="22"/>
                <w:szCs w:val="28"/>
              </w:rPr>
            </w:pPr>
            <w:r w:rsidRPr="00925ACE">
              <w:rPr>
                <w:sz w:val="22"/>
                <w:szCs w:val="28"/>
              </w:rPr>
              <w:t>69</w:t>
            </w:r>
          </w:p>
        </w:tc>
        <w:tc>
          <w:tcPr>
            <w:tcW w:w="1030" w:type="dxa"/>
          </w:tcPr>
          <w:p w:rsidR="00543293" w:rsidRPr="00925ACE" w:rsidRDefault="008119BA" w:rsidP="00614A9A">
            <w:pPr>
              <w:pStyle w:val="Odsekzoznamu"/>
              <w:tabs>
                <w:tab w:val="left" w:leader="dot" w:pos="8505"/>
              </w:tabs>
              <w:ind w:left="0"/>
              <w:jc w:val="center"/>
              <w:cnfStyle w:val="000000100000"/>
              <w:rPr>
                <w:sz w:val="22"/>
                <w:szCs w:val="28"/>
              </w:rPr>
            </w:pPr>
            <w:r w:rsidRPr="00925ACE">
              <w:rPr>
                <w:sz w:val="22"/>
                <w:szCs w:val="28"/>
              </w:rPr>
              <w:t>76</w:t>
            </w:r>
          </w:p>
        </w:tc>
        <w:tc>
          <w:tcPr>
            <w:tcW w:w="857" w:type="dxa"/>
          </w:tcPr>
          <w:p w:rsidR="00543293" w:rsidRPr="00925ACE" w:rsidRDefault="008119BA" w:rsidP="00614A9A">
            <w:pPr>
              <w:pStyle w:val="Odsekzoznamu"/>
              <w:tabs>
                <w:tab w:val="left" w:leader="dot" w:pos="8505"/>
              </w:tabs>
              <w:ind w:left="0"/>
              <w:jc w:val="center"/>
              <w:cnfStyle w:val="000000100000"/>
              <w:rPr>
                <w:sz w:val="22"/>
                <w:szCs w:val="28"/>
              </w:rPr>
            </w:pPr>
            <w:r w:rsidRPr="00925ACE">
              <w:rPr>
                <w:sz w:val="22"/>
                <w:szCs w:val="28"/>
              </w:rPr>
              <w:t>77</w:t>
            </w:r>
          </w:p>
        </w:tc>
      </w:tr>
      <w:tr w:rsidR="00543293" w:rsidRPr="006772D9" w:rsidTr="00614A9A">
        <w:trPr>
          <w:trHeight w:val="353"/>
        </w:trPr>
        <w:tc>
          <w:tcPr>
            <w:cnfStyle w:val="001000000000"/>
            <w:tcW w:w="2122" w:type="dxa"/>
          </w:tcPr>
          <w:p w:rsidR="00543293" w:rsidRPr="00925ACE" w:rsidRDefault="00543293" w:rsidP="00614A9A">
            <w:pPr>
              <w:pStyle w:val="Odsekzoznamu"/>
              <w:tabs>
                <w:tab w:val="left" w:leader="dot" w:pos="8505"/>
              </w:tabs>
              <w:ind w:left="0"/>
              <w:rPr>
                <w:sz w:val="22"/>
                <w:szCs w:val="28"/>
              </w:rPr>
            </w:pPr>
            <w:r w:rsidRPr="00925ACE">
              <w:rPr>
                <w:sz w:val="22"/>
                <w:szCs w:val="28"/>
              </w:rPr>
              <w:t>FO - podnikatelia</w:t>
            </w:r>
          </w:p>
        </w:tc>
        <w:tc>
          <w:tcPr>
            <w:tcW w:w="772" w:type="dxa"/>
          </w:tcPr>
          <w:p w:rsidR="00543293" w:rsidRPr="00925ACE" w:rsidRDefault="00543293" w:rsidP="00614A9A">
            <w:pPr>
              <w:pStyle w:val="Odsekzoznamu"/>
              <w:tabs>
                <w:tab w:val="left" w:leader="dot" w:pos="8505"/>
              </w:tabs>
              <w:ind w:left="0"/>
              <w:jc w:val="center"/>
              <w:cnfStyle w:val="000000000000"/>
              <w:rPr>
                <w:sz w:val="22"/>
                <w:szCs w:val="28"/>
              </w:rPr>
            </w:pPr>
            <w:r w:rsidRPr="00925ACE">
              <w:rPr>
                <w:sz w:val="22"/>
                <w:szCs w:val="28"/>
              </w:rPr>
              <w:t>56</w:t>
            </w:r>
          </w:p>
        </w:tc>
        <w:tc>
          <w:tcPr>
            <w:tcW w:w="884" w:type="dxa"/>
          </w:tcPr>
          <w:p w:rsidR="00543293" w:rsidRPr="00925ACE" w:rsidRDefault="00543293" w:rsidP="00614A9A">
            <w:pPr>
              <w:pStyle w:val="Odsekzoznamu"/>
              <w:tabs>
                <w:tab w:val="left" w:leader="dot" w:pos="8505"/>
              </w:tabs>
              <w:ind w:left="0"/>
              <w:jc w:val="center"/>
              <w:cnfStyle w:val="000000000000"/>
              <w:rPr>
                <w:sz w:val="22"/>
                <w:szCs w:val="28"/>
              </w:rPr>
            </w:pPr>
            <w:r w:rsidRPr="00925ACE">
              <w:rPr>
                <w:sz w:val="22"/>
                <w:szCs w:val="28"/>
              </w:rPr>
              <w:t>58</w:t>
            </w:r>
          </w:p>
        </w:tc>
        <w:tc>
          <w:tcPr>
            <w:tcW w:w="1031" w:type="dxa"/>
          </w:tcPr>
          <w:p w:rsidR="00543293" w:rsidRPr="00925ACE" w:rsidRDefault="00543293" w:rsidP="00614A9A">
            <w:pPr>
              <w:pStyle w:val="Odsekzoznamu"/>
              <w:tabs>
                <w:tab w:val="left" w:leader="dot" w:pos="8505"/>
              </w:tabs>
              <w:ind w:left="0"/>
              <w:jc w:val="center"/>
              <w:cnfStyle w:val="000000000000"/>
              <w:rPr>
                <w:sz w:val="22"/>
                <w:szCs w:val="28"/>
              </w:rPr>
            </w:pPr>
            <w:r w:rsidRPr="00925ACE">
              <w:rPr>
                <w:sz w:val="22"/>
                <w:szCs w:val="28"/>
              </w:rPr>
              <w:t>62</w:t>
            </w:r>
          </w:p>
        </w:tc>
        <w:tc>
          <w:tcPr>
            <w:tcW w:w="1030" w:type="dxa"/>
          </w:tcPr>
          <w:p w:rsidR="00543293" w:rsidRPr="00925ACE" w:rsidRDefault="008119BA" w:rsidP="00614A9A">
            <w:pPr>
              <w:pStyle w:val="Odsekzoznamu"/>
              <w:tabs>
                <w:tab w:val="left" w:leader="dot" w:pos="8505"/>
              </w:tabs>
              <w:ind w:left="0"/>
              <w:jc w:val="center"/>
              <w:cnfStyle w:val="000000000000"/>
              <w:rPr>
                <w:sz w:val="22"/>
                <w:szCs w:val="28"/>
              </w:rPr>
            </w:pPr>
            <w:r w:rsidRPr="00925ACE">
              <w:rPr>
                <w:sz w:val="22"/>
                <w:szCs w:val="28"/>
              </w:rPr>
              <w:t>64</w:t>
            </w:r>
          </w:p>
        </w:tc>
        <w:tc>
          <w:tcPr>
            <w:tcW w:w="1031" w:type="dxa"/>
          </w:tcPr>
          <w:p w:rsidR="00543293" w:rsidRPr="00925ACE" w:rsidRDefault="008119BA" w:rsidP="00614A9A">
            <w:pPr>
              <w:pStyle w:val="Odsekzoznamu"/>
              <w:tabs>
                <w:tab w:val="left" w:leader="dot" w:pos="8505"/>
              </w:tabs>
              <w:ind w:left="0"/>
              <w:jc w:val="center"/>
              <w:cnfStyle w:val="000000000000"/>
              <w:rPr>
                <w:sz w:val="22"/>
                <w:szCs w:val="28"/>
              </w:rPr>
            </w:pPr>
            <w:r w:rsidRPr="00925ACE">
              <w:rPr>
                <w:sz w:val="22"/>
                <w:szCs w:val="28"/>
              </w:rPr>
              <w:t>73</w:t>
            </w:r>
          </w:p>
        </w:tc>
        <w:tc>
          <w:tcPr>
            <w:tcW w:w="1030" w:type="dxa"/>
          </w:tcPr>
          <w:p w:rsidR="00543293" w:rsidRPr="00925ACE" w:rsidRDefault="008119BA" w:rsidP="00614A9A">
            <w:pPr>
              <w:pStyle w:val="Odsekzoznamu"/>
              <w:tabs>
                <w:tab w:val="left" w:leader="dot" w:pos="8505"/>
              </w:tabs>
              <w:ind w:left="0"/>
              <w:jc w:val="center"/>
              <w:cnfStyle w:val="000000000000"/>
              <w:rPr>
                <w:sz w:val="22"/>
                <w:szCs w:val="28"/>
              </w:rPr>
            </w:pPr>
            <w:r w:rsidRPr="00925ACE">
              <w:rPr>
                <w:sz w:val="22"/>
                <w:szCs w:val="28"/>
              </w:rPr>
              <w:t>80</w:t>
            </w:r>
          </w:p>
        </w:tc>
        <w:tc>
          <w:tcPr>
            <w:tcW w:w="857" w:type="dxa"/>
          </w:tcPr>
          <w:p w:rsidR="00543293" w:rsidRPr="00925ACE" w:rsidRDefault="008119BA" w:rsidP="00614A9A">
            <w:pPr>
              <w:pStyle w:val="Odsekzoznamu"/>
              <w:tabs>
                <w:tab w:val="left" w:leader="dot" w:pos="8505"/>
              </w:tabs>
              <w:ind w:left="0"/>
              <w:jc w:val="center"/>
              <w:cnfStyle w:val="000000000000"/>
              <w:rPr>
                <w:sz w:val="22"/>
                <w:szCs w:val="28"/>
              </w:rPr>
            </w:pPr>
            <w:r w:rsidRPr="00925ACE">
              <w:rPr>
                <w:sz w:val="22"/>
                <w:szCs w:val="28"/>
              </w:rPr>
              <w:t>74</w:t>
            </w:r>
          </w:p>
        </w:tc>
      </w:tr>
    </w:tbl>
    <w:p w:rsidR="008119BA" w:rsidRDefault="008119BA" w:rsidP="008119BA">
      <w:pPr>
        <w:tabs>
          <w:tab w:val="left" w:leader="dot" w:pos="8505"/>
        </w:tabs>
        <w:jc w:val="center"/>
        <w:rPr>
          <w:rStyle w:val="Jemnzvraznenie"/>
        </w:rPr>
      </w:pPr>
      <w:bookmarkStart w:id="48" w:name="_Hlk135054169"/>
      <w:r w:rsidRPr="0088007B">
        <w:rPr>
          <w:rStyle w:val="Jemnzvraznenie"/>
        </w:rPr>
        <w:t>Tabuľka 1</w:t>
      </w:r>
      <w:r w:rsidR="0024701B">
        <w:rPr>
          <w:rStyle w:val="Jemnzvraznenie"/>
        </w:rPr>
        <w:t>2</w:t>
      </w:r>
      <w:r w:rsidRPr="0088007B">
        <w:rPr>
          <w:rStyle w:val="Jemnzvraznenie"/>
        </w:rPr>
        <w:t xml:space="preserve">  </w:t>
      </w:r>
      <w:r>
        <w:rPr>
          <w:rStyle w:val="Jemnzvraznenie"/>
        </w:rPr>
        <w:t xml:space="preserve">FO a živnostníci  </w:t>
      </w:r>
    </w:p>
    <w:bookmarkEnd w:id="48"/>
    <w:p w:rsidR="008119BA" w:rsidRDefault="008119BA" w:rsidP="008119BA">
      <w:pPr>
        <w:tabs>
          <w:tab w:val="left" w:leader="dot" w:pos="8505"/>
        </w:tabs>
        <w:jc w:val="center"/>
        <w:rPr>
          <w:rStyle w:val="Jemnzvraznenie"/>
        </w:rPr>
      </w:pPr>
      <w:r>
        <w:rPr>
          <w:rStyle w:val="Jemnzvraznenie"/>
          <w:noProof/>
          <w:lang w:eastAsia="sk-SK"/>
        </w:rPr>
        <w:drawing>
          <wp:inline distT="0" distB="0" distL="0" distR="0">
            <wp:extent cx="4181475" cy="3282976"/>
            <wp:effectExtent l="0" t="0" r="0" b="0"/>
            <wp:docPr id="1157811706"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4857" cy="3285631"/>
                    </a:xfrm>
                    <a:prstGeom prst="rect">
                      <a:avLst/>
                    </a:prstGeom>
                    <a:noFill/>
                    <a:ln>
                      <a:noFill/>
                    </a:ln>
                  </pic:spPr>
                </pic:pic>
              </a:graphicData>
            </a:graphic>
          </wp:inline>
        </w:drawing>
      </w:r>
    </w:p>
    <w:p w:rsidR="008119BA" w:rsidRDefault="008119BA" w:rsidP="008119BA">
      <w:pPr>
        <w:tabs>
          <w:tab w:val="left" w:leader="dot" w:pos="8505"/>
        </w:tabs>
        <w:jc w:val="center"/>
        <w:rPr>
          <w:rStyle w:val="Jemnzvraznenie"/>
        </w:rPr>
      </w:pPr>
      <w:bookmarkStart w:id="49" w:name="_Hlk135054186"/>
      <w:r>
        <w:rPr>
          <w:rStyle w:val="Jemnzvraznenie"/>
        </w:rPr>
        <w:t xml:space="preserve">Graf 7 FO a živnostníci  </w:t>
      </w:r>
    </w:p>
    <w:p w:rsidR="00E66381" w:rsidRDefault="00E66381" w:rsidP="00DF23ED">
      <w:pPr>
        <w:pStyle w:val="Nadpis3"/>
      </w:pPr>
      <w:bookmarkStart w:id="50" w:name="_Toc139977996"/>
      <w:bookmarkEnd w:id="49"/>
      <w:r w:rsidRPr="00DB3945">
        <w:lastRenderedPageBreak/>
        <w:t>2.</w:t>
      </w:r>
      <w:r w:rsidR="0053389D">
        <w:t>3</w:t>
      </w:r>
      <w:r w:rsidRPr="00DB3945">
        <w:t>.7 Sociálna infraštruktúra</w:t>
      </w:r>
      <w:r w:rsidR="00DF23ED">
        <w:t xml:space="preserve"> a cestovný ruch</w:t>
      </w:r>
      <w:bookmarkEnd w:id="50"/>
    </w:p>
    <w:p w:rsidR="00DF23ED" w:rsidRPr="00DF23ED" w:rsidRDefault="00885863" w:rsidP="006A6EEE">
      <w:pPr>
        <w:rPr>
          <w:b/>
          <w:bCs/>
          <w:sz w:val="24"/>
          <w:szCs w:val="24"/>
        </w:rPr>
      </w:pPr>
      <w:bookmarkStart w:id="51" w:name="_Toc434508895"/>
      <w:r>
        <w:rPr>
          <w:noProof/>
          <w:color w:val="FFFFFF" w:themeColor="text1"/>
          <w:sz w:val="24"/>
          <w:szCs w:val="24"/>
          <w:lang w:eastAsia="sk-SK"/>
        </w:rPr>
        <w:drawing>
          <wp:anchor distT="0" distB="0" distL="114300" distR="114300" simplePos="0" relativeHeight="251675648" behindDoc="0" locked="0" layoutInCell="1" allowOverlap="1">
            <wp:simplePos x="0" y="0"/>
            <wp:positionH relativeFrom="margin">
              <wp:posOffset>4805680</wp:posOffset>
            </wp:positionH>
            <wp:positionV relativeFrom="paragraph">
              <wp:posOffset>377825</wp:posOffset>
            </wp:positionV>
            <wp:extent cx="819150" cy="601980"/>
            <wp:effectExtent l="304800" t="304800" r="304800" b="331470"/>
            <wp:wrapSquare wrapText="bothSides"/>
            <wp:docPr id="608955858"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819150" cy="6019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F23ED" w:rsidRPr="00DF23ED">
        <w:rPr>
          <w:b/>
          <w:bCs/>
          <w:sz w:val="24"/>
          <w:szCs w:val="24"/>
        </w:rPr>
        <w:t>Domový a bytový fond</w:t>
      </w:r>
      <w:bookmarkEnd w:id="51"/>
    </w:p>
    <w:p w:rsidR="00DF23ED" w:rsidRPr="0088007B" w:rsidRDefault="00DF23ED" w:rsidP="006A6EEE">
      <w:pPr>
        <w:autoSpaceDE w:val="0"/>
        <w:autoSpaceDN w:val="0"/>
        <w:adjustRightInd w:val="0"/>
        <w:spacing w:after="0"/>
        <w:jc w:val="both"/>
        <w:rPr>
          <w:rFonts w:cs="Arial"/>
          <w:sz w:val="24"/>
          <w:szCs w:val="24"/>
        </w:rPr>
      </w:pPr>
      <w:r w:rsidRPr="0088007B">
        <w:rPr>
          <w:sz w:val="24"/>
          <w:szCs w:val="24"/>
        </w:rPr>
        <w:t>V roku 20</w:t>
      </w:r>
      <w:r w:rsidR="00F965C3">
        <w:rPr>
          <w:sz w:val="24"/>
          <w:szCs w:val="24"/>
        </w:rPr>
        <w:t>22</w:t>
      </w:r>
      <w:r w:rsidRPr="0088007B">
        <w:rPr>
          <w:sz w:val="24"/>
          <w:szCs w:val="24"/>
        </w:rPr>
        <w:t xml:space="preserve"> tvorí v obci bytový fond</w:t>
      </w:r>
      <w:r w:rsidR="007E0C56">
        <w:rPr>
          <w:sz w:val="24"/>
          <w:szCs w:val="24"/>
        </w:rPr>
        <w:t xml:space="preserve"> 453</w:t>
      </w:r>
      <w:r w:rsidRPr="0088007B">
        <w:rPr>
          <w:sz w:val="24"/>
          <w:szCs w:val="24"/>
        </w:rPr>
        <w:t xml:space="preserve"> rodinných domov</w:t>
      </w:r>
      <w:r w:rsidR="007E0C56">
        <w:rPr>
          <w:sz w:val="24"/>
          <w:szCs w:val="24"/>
        </w:rPr>
        <w:t xml:space="preserve"> a 26 bytov. </w:t>
      </w:r>
    </w:p>
    <w:p w:rsidR="00DF23ED" w:rsidRPr="0088007B" w:rsidRDefault="00DF23ED" w:rsidP="006A6EEE">
      <w:pPr>
        <w:tabs>
          <w:tab w:val="left" w:leader="dot" w:pos="8505"/>
        </w:tabs>
        <w:jc w:val="both"/>
        <w:rPr>
          <w:sz w:val="24"/>
          <w:szCs w:val="24"/>
        </w:rPr>
      </w:pPr>
      <w:r w:rsidRPr="0088007B">
        <w:rPr>
          <w:rFonts w:cs="Arial"/>
          <w:sz w:val="24"/>
          <w:szCs w:val="24"/>
        </w:rPr>
        <w:t xml:space="preserve">Obyvatelia obce podľa tradície a prieskumov majú záujem prevažne o samostatne stojace rodinné domy. </w:t>
      </w:r>
    </w:p>
    <w:p w:rsidR="00DF23ED" w:rsidRPr="00321758" w:rsidRDefault="00DF23ED" w:rsidP="006A6EEE">
      <w:pPr>
        <w:tabs>
          <w:tab w:val="left" w:leader="dot" w:pos="8505"/>
        </w:tabs>
        <w:jc w:val="both"/>
        <w:rPr>
          <w:rFonts w:cs="Arial"/>
          <w:color w:val="FFFFFF" w:themeColor="text1"/>
          <w:sz w:val="24"/>
          <w:szCs w:val="24"/>
        </w:rPr>
      </w:pPr>
      <w:r w:rsidRPr="0088007B">
        <w:rPr>
          <w:rFonts w:cs="Arial"/>
          <w:sz w:val="24"/>
          <w:szCs w:val="24"/>
        </w:rPr>
        <w:t xml:space="preserve">Cieľom je zvýšenie predpokladaného nárastu obyvateľstva a vytvorenie priaznivých podmienok pre zvýšenie kvality bývania. Individuálna bytová výstavba sa bude realizovať prednostne v zastavanej časti obce v existujúcich prielukách, na voľných plochách a tiež formou prestavieb a nadstavieb existujúceho </w:t>
      </w:r>
      <w:r w:rsidR="00B31E33">
        <w:rPr>
          <w:rFonts w:cs="Arial"/>
          <w:sz w:val="24"/>
          <w:szCs w:val="24"/>
        </w:rPr>
        <w:t xml:space="preserve">fondu. </w:t>
      </w:r>
      <w:r w:rsidRPr="00826100">
        <w:rPr>
          <w:rFonts w:cs="Arial"/>
          <w:color w:val="FFFFFF" w:themeColor="text1"/>
          <w:sz w:val="24"/>
          <w:szCs w:val="24"/>
        </w:rPr>
        <w:t>bytového fondu.</w:t>
      </w:r>
    </w:p>
    <w:p w:rsidR="00DF23ED" w:rsidRPr="00DF23ED" w:rsidRDefault="009A6FF8" w:rsidP="006A6EEE">
      <w:pPr>
        <w:rPr>
          <w:b/>
          <w:bCs/>
          <w:sz w:val="24"/>
          <w:szCs w:val="24"/>
        </w:rPr>
      </w:pPr>
      <w:bookmarkStart w:id="52" w:name="_Toc434508896"/>
      <w:r>
        <w:rPr>
          <w:noProof/>
          <w:color w:val="FFFFFF" w:themeColor="text1"/>
          <w:sz w:val="24"/>
          <w:szCs w:val="24"/>
          <w:lang w:eastAsia="sk-SK"/>
        </w:rPr>
        <w:drawing>
          <wp:anchor distT="0" distB="0" distL="114300" distR="114300" simplePos="0" relativeHeight="251676672" behindDoc="0" locked="0" layoutInCell="1" allowOverlap="1">
            <wp:simplePos x="0" y="0"/>
            <wp:positionH relativeFrom="column">
              <wp:posOffset>4843780</wp:posOffset>
            </wp:positionH>
            <wp:positionV relativeFrom="paragraph">
              <wp:posOffset>196850</wp:posOffset>
            </wp:positionV>
            <wp:extent cx="838200" cy="651510"/>
            <wp:effectExtent l="304800" t="323850" r="323850" b="320040"/>
            <wp:wrapSquare wrapText="bothSides"/>
            <wp:docPr id="1847718824"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838200" cy="6515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F23ED" w:rsidRPr="00DF23ED">
        <w:rPr>
          <w:b/>
          <w:bCs/>
          <w:sz w:val="24"/>
          <w:szCs w:val="24"/>
        </w:rPr>
        <w:t>Školstvo</w:t>
      </w:r>
      <w:bookmarkEnd w:id="52"/>
    </w:p>
    <w:p w:rsidR="00B17840" w:rsidRDefault="00F965C3" w:rsidP="006A6EEE">
      <w:pPr>
        <w:spacing w:after="0"/>
        <w:jc w:val="both"/>
        <w:rPr>
          <w:rFonts w:cstheme="minorHAnsi"/>
          <w:sz w:val="24"/>
          <w:szCs w:val="24"/>
        </w:rPr>
      </w:pPr>
      <w:r>
        <w:rPr>
          <w:sz w:val="24"/>
          <w:szCs w:val="24"/>
        </w:rPr>
        <w:t>V obci sa nachádza Základná škola s </w:t>
      </w:r>
      <w:r w:rsidR="00B31E33">
        <w:rPr>
          <w:sz w:val="24"/>
          <w:szCs w:val="24"/>
        </w:rPr>
        <w:t>m</w:t>
      </w:r>
      <w:r>
        <w:rPr>
          <w:sz w:val="24"/>
          <w:szCs w:val="24"/>
        </w:rPr>
        <w:t>aterskou školou Jána Hollého Pobed</w:t>
      </w:r>
      <w:r w:rsidR="00B17840">
        <w:rPr>
          <w:sz w:val="24"/>
          <w:szCs w:val="24"/>
        </w:rPr>
        <w:t xml:space="preserve">im. </w:t>
      </w:r>
      <w:r w:rsidR="00B17840" w:rsidRPr="00B17840">
        <w:rPr>
          <w:rFonts w:cstheme="minorHAnsi"/>
          <w:sz w:val="24"/>
          <w:szCs w:val="24"/>
        </w:rPr>
        <w:t xml:space="preserve">V školskom roku 2021/2022 v septembri 2021 navštevovalo základnú školu 121 žiakov v štyroch triedach I. stupňa a v piatich triedach II. stupňa. </w:t>
      </w:r>
    </w:p>
    <w:p w:rsidR="00DF23ED" w:rsidRDefault="00B17840" w:rsidP="006A6EEE">
      <w:pPr>
        <w:spacing w:after="0"/>
        <w:jc w:val="both"/>
        <w:rPr>
          <w:rFonts w:ascii="Times New Roman" w:hAnsi="Times New Roman"/>
          <w:sz w:val="24"/>
          <w:szCs w:val="24"/>
        </w:rPr>
      </w:pPr>
      <w:r w:rsidRPr="00B17840">
        <w:rPr>
          <w:rFonts w:cstheme="minorHAnsi"/>
          <w:sz w:val="24"/>
          <w:szCs w:val="24"/>
        </w:rPr>
        <w:t xml:space="preserve">V druhom polroku </w:t>
      </w:r>
      <w:r w:rsidRPr="001F4413">
        <w:rPr>
          <w:rFonts w:cstheme="minorHAnsi"/>
          <w:strike/>
          <w:color w:val="FF0000"/>
          <w:sz w:val="24"/>
          <w:szCs w:val="24"/>
        </w:rPr>
        <w:t>sme zaradili</w:t>
      </w:r>
      <w:r w:rsidRPr="00B17840">
        <w:rPr>
          <w:rFonts w:cstheme="minorHAnsi"/>
          <w:sz w:val="24"/>
          <w:szCs w:val="24"/>
        </w:rPr>
        <w:t xml:space="preserve"> </w:t>
      </w:r>
      <w:r w:rsidR="001F4413">
        <w:rPr>
          <w:rFonts w:cstheme="minorHAnsi"/>
          <w:color w:val="FF0000"/>
          <w:sz w:val="24"/>
          <w:szCs w:val="24"/>
        </w:rPr>
        <w:t xml:space="preserve">sa zaradilo </w:t>
      </w:r>
      <w:r w:rsidRPr="00B17840">
        <w:rPr>
          <w:rFonts w:cstheme="minorHAnsi"/>
          <w:sz w:val="24"/>
          <w:szCs w:val="24"/>
        </w:rPr>
        <w:t xml:space="preserve">na vzdelávanie 11 žiakov so statusom odídenca z Ukrajiny. Päť z nich počas druhého polroka odišlo. K 30. júnu 2022 základnú školu navštevovalo spolu </w:t>
      </w:r>
      <w:r w:rsidRPr="00B17840">
        <w:rPr>
          <w:rFonts w:cstheme="minorHAnsi"/>
          <w:b/>
          <w:sz w:val="24"/>
          <w:szCs w:val="24"/>
        </w:rPr>
        <w:t>127</w:t>
      </w:r>
      <w:r w:rsidRPr="00B17840">
        <w:rPr>
          <w:rFonts w:cstheme="minorHAnsi"/>
          <w:sz w:val="24"/>
          <w:szCs w:val="24"/>
        </w:rPr>
        <w:t xml:space="preserve"> žiakov.</w:t>
      </w:r>
    </w:p>
    <w:p w:rsidR="00DC4745" w:rsidRPr="00DC4745" w:rsidRDefault="00DC4745" w:rsidP="006A6EEE">
      <w:pPr>
        <w:spacing w:after="0"/>
        <w:jc w:val="both"/>
        <w:rPr>
          <w:rFonts w:cstheme="minorHAnsi"/>
          <w:sz w:val="24"/>
          <w:szCs w:val="24"/>
        </w:rPr>
      </w:pPr>
      <w:r w:rsidRPr="00DC4745">
        <w:rPr>
          <w:rFonts w:cstheme="minorHAnsi"/>
          <w:sz w:val="24"/>
          <w:szCs w:val="24"/>
        </w:rPr>
        <w:t xml:space="preserve">Materskú školu k 15.09.2021 navštevovalo 44 detí. </w:t>
      </w:r>
    </w:p>
    <w:p w:rsidR="00DC4745" w:rsidRPr="00DC4745" w:rsidRDefault="00DC4745" w:rsidP="006A6EEE">
      <w:pPr>
        <w:spacing w:before="60" w:after="60"/>
        <w:jc w:val="both"/>
        <w:rPr>
          <w:rFonts w:cstheme="minorHAnsi"/>
          <w:noProof/>
          <w:sz w:val="24"/>
          <w:szCs w:val="24"/>
        </w:rPr>
      </w:pPr>
      <w:r w:rsidRPr="00DC4745">
        <w:rPr>
          <w:rFonts w:cstheme="minorHAnsi"/>
          <w:noProof/>
          <w:sz w:val="24"/>
          <w:szCs w:val="24"/>
        </w:rPr>
        <w:t xml:space="preserve">V základnej škole pracoval zmiešaný 21 členný pedagogický kolektív: desať učiteliek, päť pedagogických asistentov a štyria učitelia. </w:t>
      </w:r>
    </w:p>
    <w:p w:rsidR="00DC4745" w:rsidRPr="00DC4745" w:rsidRDefault="00DC4745" w:rsidP="006A6EEE">
      <w:pPr>
        <w:spacing w:before="60" w:after="60"/>
        <w:jc w:val="both"/>
        <w:rPr>
          <w:rFonts w:cstheme="minorHAnsi"/>
          <w:noProof/>
          <w:sz w:val="24"/>
          <w:szCs w:val="24"/>
        </w:rPr>
      </w:pPr>
      <w:r w:rsidRPr="00DC4745">
        <w:rPr>
          <w:rFonts w:cstheme="minorHAnsi"/>
          <w:noProof/>
          <w:sz w:val="24"/>
          <w:szCs w:val="24"/>
        </w:rPr>
        <w:t>V ŠKD pracovali dve vychovávateľky.</w:t>
      </w:r>
    </w:p>
    <w:p w:rsidR="00DC4745" w:rsidRPr="00DC4745" w:rsidRDefault="00DC4745" w:rsidP="006A6EEE">
      <w:pPr>
        <w:spacing w:before="60" w:after="60"/>
        <w:jc w:val="both"/>
        <w:rPr>
          <w:rFonts w:cstheme="minorHAnsi"/>
          <w:noProof/>
          <w:sz w:val="24"/>
          <w:szCs w:val="24"/>
        </w:rPr>
      </w:pPr>
      <w:r w:rsidRPr="00DC4745">
        <w:rPr>
          <w:rFonts w:cstheme="minorHAnsi"/>
          <w:noProof/>
          <w:sz w:val="24"/>
          <w:szCs w:val="24"/>
        </w:rPr>
        <w:t>O údržbu v základnej a materskej škole sa starali dve upratovačky. Ekonomiku a administratívu školy spracovávala ekonómka školy. Vo výdajnej školskej jedálni pracovala jedna zamestnankyňa</w:t>
      </w:r>
      <w:r w:rsidR="000D16DB">
        <w:rPr>
          <w:rFonts w:cstheme="minorHAnsi"/>
          <w:noProof/>
          <w:sz w:val="24"/>
          <w:szCs w:val="24"/>
        </w:rPr>
        <w:t xml:space="preserve">. </w:t>
      </w:r>
      <w:r w:rsidRPr="00DC4745">
        <w:rPr>
          <w:rFonts w:cstheme="minorHAnsi"/>
          <w:noProof/>
          <w:sz w:val="24"/>
          <w:szCs w:val="24"/>
        </w:rPr>
        <w:t>V období vykurovania priestorov školy v škole pracoval jeden kurič.</w:t>
      </w:r>
    </w:p>
    <w:p w:rsidR="00DF23ED" w:rsidRPr="00DF23ED" w:rsidRDefault="006A6EEE" w:rsidP="006A6EEE">
      <w:pPr>
        <w:rPr>
          <w:b/>
          <w:bCs/>
          <w:sz w:val="24"/>
          <w:szCs w:val="24"/>
        </w:rPr>
      </w:pPr>
      <w:bookmarkStart w:id="53" w:name="_Toc434508897"/>
      <w:r w:rsidRPr="00DC4745">
        <w:rPr>
          <w:rFonts w:cs="Arial"/>
          <w:noProof/>
          <w:color w:val="000000"/>
          <w:sz w:val="24"/>
          <w:szCs w:val="24"/>
          <w:lang w:eastAsia="sk-SK"/>
        </w:rPr>
        <w:drawing>
          <wp:anchor distT="0" distB="0" distL="114300" distR="114300" simplePos="0" relativeHeight="251677696" behindDoc="0" locked="0" layoutInCell="1" allowOverlap="1">
            <wp:simplePos x="0" y="0"/>
            <wp:positionH relativeFrom="column">
              <wp:posOffset>5072380</wp:posOffset>
            </wp:positionH>
            <wp:positionV relativeFrom="paragraph">
              <wp:posOffset>339090</wp:posOffset>
            </wp:positionV>
            <wp:extent cx="657225" cy="562610"/>
            <wp:effectExtent l="304800" t="304800" r="333375" b="332740"/>
            <wp:wrapSquare wrapText="bothSides"/>
            <wp:docPr id="135393029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 cy="5626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F23ED" w:rsidRPr="00DF23ED">
        <w:rPr>
          <w:b/>
          <w:bCs/>
          <w:sz w:val="24"/>
          <w:szCs w:val="24"/>
        </w:rPr>
        <w:t>Zdravotníctvo</w:t>
      </w:r>
      <w:bookmarkEnd w:id="53"/>
    </w:p>
    <w:p w:rsidR="00DF23ED" w:rsidRDefault="00DC4745" w:rsidP="006A6EEE">
      <w:pPr>
        <w:autoSpaceDE w:val="0"/>
        <w:autoSpaceDN w:val="0"/>
        <w:adjustRightInd w:val="0"/>
        <w:spacing w:after="0"/>
        <w:jc w:val="both"/>
        <w:rPr>
          <w:rFonts w:cs="Arial"/>
          <w:color w:val="000000"/>
          <w:sz w:val="24"/>
          <w:szCs w:val="24"/>
        </w:rPr>
      </w:pPr>
      <w:r w:rsidRPr="00DC4745">
        <w:rPr>
          <w:sz w:val="24"/>
          <w:szCs w:val="24"/>
        </w:rPr>
        <w:t>V obci Pobedim sú zdravotnícke zariadenia sústredené do zdravotného strediska, kde je poskytovaná zdravotná starostlivosť v ordinácii všeobecného lekára (2-krát týždenne), detského lekára (2-krát týždenne) a zubného lekára (4-krát týždenne)</w:t>
      </w:r>
      <w:r w:rsidR="00DF23ED" w:rsidRPr="00DC4745">
        <w:rPr>
          <w:rFonts w:cs="Arial"/>
          <w:color w:val="000000"/>
          <w:sz w:val="24"/>
          <w:szCs w:val="24"/>
        </w:rPr>
        <w:t>.</w:t>
      </w:r>
    </w:p>
    <w:p w:rsidR="00DF23ED" w:rsidRPr="00DF23ED" w:rsidRDefault="00DF23ED" w:rsidP="006A6EEE">
      <w:pPr>
        <w:rPr>
          <w:b/>
          <w:bCs/>
          <w:sz w:val="24"/>
          <w:szCs w:val="24"/>
        </w:rPr>
      </w:pPr>
      <w:bookmarkStart w:id="54" w:name="_Toc434508898"/>
      <w:r>
        <w:rPr>
          <w:b/>
          <w:bCs/>
          <w:sz w:val="24"/>
          <w:szCs w:val="24"/>
        </w:rPr>
        <w:t>S</w:t>
      </w:r>
      <w:r w:rsidRPr="00DF23ED">
        <w:rPr>
          <w:b/>
          <w:bCs/>
          <w:sz w:val="24"/>
          <w:szCs w:val="24"/>
        </w:rPr>
        <w:t>ociálna starostlivosť</w:t>
      </w:r>
      <w:bookmarkEnd w:id="54"/>
    </w:p>
    <w:p w:rsidR="00DF23ED" w:rsidRPr="0088007B" w:rsidRDefault="00DF23ED" w:rsidP="006A6EEE">
      <w:pPr>
        <w:tabs>
          <w:tab w:val="left" w:leader="dot" w:pos="8505"/>
        </w:tabs>
        <w:jc w:val="both"/>
        <w:rPr>
          <w:rFonts w:cs="Arial"/>
          <w:sz w:val="24"/>
          <w:szCs w:val="24"/>
        </w:rPr>
      </w:pPr>
      <w:r w:rsidRPr="00B76869">
        <w:rPr>
          <w:rFonts w:cs="Arial"/>
          <w:sz w:val="24"/>
          <w:szCs w:val="24"/>
        </w:rPr>
        <w:t xml:space="preserve">Domov dôchodcov sa v obci nenachádza. </w:t>
      </w:r>
      <w:r w:rsidRPr="007E0C56">
        <w:rPr>
          <w:sz w:val="24"/>
          <w:szCs w:val="24"/>
        </w:rPr>
        <w:t>Na sociálnom úseku obec zabezpečuje nevyhnutnú sociálnu starostlivosť pre svojich občanov formou opatrovateľskej služby v domácnosti</w:t>
      </w:r>
      <w:r w:rsidR="00DC4745" w:rsidRPr="007E0C56">
        <w:rPr>
          <w:sz w:val="24"/>
          <w:szCs w:val="24"/>
        </w:rPr>
        <w:t>.</w:t>
      </w:r>
    </w:p>
    <w:p w:rsidR="00DF23ED" w:rsidRPr="0088007B" w:rsidRDefault="006A6EEE" w:rsidP="006A6EEE">
      <w:pPr>
        <w:tabs>
          <w:tab w:val="left" w:leader="dot" w:pos="8505"/>
        </w:tabs>
        <w:jc w:val="both"/>
        <w:rPr>
          <w:b/>
          <w:sz w:val="24"/>
          <w:szCs w:val="24"/>
        </w:rPr>
      </w:pPr>
      <w:r w:rsidRPr="00DC4745">
        <w:rPr>
          <w:noProof/>
          <w:sz w:val="32"/>
          <w:szCs w:val="32"/>
          <w:lang w:eastAsia="sk-SK"/>
        </w:rPr>
        <w:lastRenderedPageBreak/>
        <w:drawing>
          <wp:anchor distT="0" distB="0" distL="114300" distR="114300" simplePos="0" relativeHeight="251678720" behindDoc="0" locked="0" layoutInCell="1" allowOverlap="1">
            <wp:simplePos x="0" y="0"/>
            <wp:positionH relativeFrom="margin">
              <wp:posOffset>4712970</wp:posOffset>
            </wp:positionH>
            <wp:positionV relativeFrom="paragraph">
              <wp:posOffset>304800</wp:posOffset>
            </wp:positionV>
            <wp:extent cx="933630" cy="593142"/>
            <wp:effectExtent l="304800" t="304800" r="323850" b="321310"/>
            <wp:wrapSquare wrapText="bothSides"/>
            <wp:docPr id="30788894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3630" cy="5931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F23ED" w:rsidRPr="0088007B">
        <w:rPr>
          <w:b/>
          <w:sz w:val="24"/>
          <w:szCs w:val="24"/>
        </w:rPr>
        <w:t xml:space="preserve">Služby </w:t>
      </w:r>
      <w:r w:rsidR="00A07353">
        <w:rPr>
          <w:b/>
          <w:sz w:val="24"/>
          <w:szCs w:val="24"/>
        </w:rPr>
        <w:t xml:space="preserve">a ubytovanie </w:t>
      </w:r>
    </w:p>
    <w:p w:rsidR="00DF23ED" w:rsidRPr="00DC4745" w:rsidRDefault="00DC4745" w:rsidP="000D16DB">
      <w:pPr>
        <w:tabs>
          <w:tab w:val="left" w:leader="dot" w:pos="8505"/>
        </w:tabs>
        <w:spacing w:before="0" w:after="0"/>
        <w:jc w:val="both"/>
        <w:rPr>
          <w:sz w:val="32"/>
          <w:szCs w:val="32"/>
        </w:rPr>
      </w:pPr>
      <w:r w:rsidRPr="00DC4745">
        <w:rPr>
          <w:sz w:val="24"/>
          <w:szCs w:val="24"/>
        </w:rPr>
        <w:t xml:space="preserve"> V rámci zariadení maloobchodnej siete sú v obci lokalizované dve predajne s potravinárskym tovarom a rozličným tovarom - Supermarket COOP Jednota Trenčín a súkromná predajňa Margity Bielikovej. Obyvateľstvu je k dispozícii aj špecializovaná súkromná predajňa so záhradkárskymi potrebami ZAPO (Jana Vavrová). Pohostin</w:t>
      </w:r>
      <w:r w:rsidR="00B31E33">
        <w:rPr>
          <w:sz w:val="24"/>
          <w:szCs w:val="24"/>
        </w:rPr>
        <w:t>sk</w:t>
      </w:r>
      <w:r w:rsidRPr="00DC4745">
        <w:rPr>
          <w:sz w:val="24"/>
          <w:szCs w:val="24"/>
        </w:rPr>
        <w:t xml:space="preserve">é služby sú v obci poskytované v Pohostinstve u </w:t>
      </w:r>
      <w:r w:rsidR="000D16DB">
        <w:rPr>
          <w:sz w:val="24"/>
          <w:szCs w:val="24"/>
        </w:rPr>
        <w:t>H</w:t>
      </w:r>
      <w:r w:rsidRPr="00DC4745">
        <w:rPr>
          <w:sz w:val="24"/>
          <w:szCs w:val="24"/>
        </w:rPr>
        <w:t>asiča a v Gacon´s pube.</w:t>
      </w:r>
    </w:p>
    <w:p w:rsidR="00DF23ED" w:rsidRDefault="00DF23ED" w:rsidP="000D16DB">
      <w:pPr>
        <w:tabs>
          <w:tab w:val="left" w:pos="5685"/>
        </w:tabs>
        <w:autoSpaceDE w:val="0"/>
        <w:autoSpaceDN w:val="0"/>
        <w:adjustRightInd w:val="0"/>
        <w:spacing w:before="0" w:after="0"/>
        <w:jc w:val="both"/>
        <w:rPr>
          <w:rFonts w:cs="Tahoma"/>
          <w:sz w:val="24"/>
          <w:szCs w:val="24"/>
        </w:rPr>
      </w:pPr>
      <w:r w:rsidRPr="0088007B">
        <w:rPr>
          <w:rFonts w:cs="Tahoma"/>
          <w:sz w:val="24"/>
          <w:szCs w:val="24"/>
        </w:rPr>
        <w:t>V obci sa nenachádza žiadne ubytovacie zariaden</w:t>
      </w:r>
      <w:r w:rsidR="00DC4745">
        <w:rPr>
          <w:rFonts w:cs="Tahoma"/>
          <w:sz w:val="24"/>
          <w:szCs w:val="24"/>
        </w:rPr>
        <w:t xml:space="preserve">ie, ani stravovacie zariadenie. </w:t>
      </w:r>
    </w:p>
    <w:p w:rsidR="000D16DB" w:rsidRPr="0088007B" w:rsidRDefault="000D16DB" w:rsidP="000D16DB">
      <w:pPr>
        <w:tabs>
          <w:tab w:val="left" w:pos="5685"/>
        </w:tabs>
        <w:autoSpaceDE w:val="0"/>
        <w:autoSpaceDN w:val="0"/>
        <w:adjustRightInd w:val="0"/>
        <w:spacing w:before="0" w:after="0"/>
        <w:jc w:val="both"/>
        <w:rPr>
          <w:rFonts w:cs="Tahoma"/>
          <w:sz w:val="24"/>
          <w:szCs w:val="24"/>
        </w:rPr>
      </w:pPr>
    </w:p>
    <w:p w:rsidR="00DF23ED" w:rsidRDefault="00DF23ED" w:rsidP="006A6EEE">
      <w:pPr>
        <w:tabs>
          <w:tab w:val="left" w:pos="5685"/>
        </w:tabs>
        <w:autoSpaceDE w:val="0"/>
        <w:autoSpaceDN w:val="0"/>
        <w:adjustRightInd w:val="0"/>
        <w:spacing w:after="0"/>
        <w:jc w:val="both"/>
        <w:rPr>
          <w:rFonts w:cs="Tahoma"/>
          <w:b/>
          <w:sz w:val="24"/>
          <w:szCs w:val="24"/>
        </w:rPr>
      </w:pPr>
      <w:r w:rsidRPr="0088007B">
        <w:rPr>
          <w:rFonts w:cs="Tahoma"/>
          <w:b/>
          <w:sz w:val="24"/>
          <w:szCs w:val="24"/>
        </w:rPr>
        <w:t xml:space="preserve">Spoločenský život a kultúra </w:t>
      </w:r>
    </w:p>
    <w:p w:rsidR="00FD0FE2" w:rsidRPr="0088007B" w:rsidRDefault="00FD0FE2" w:rsidP="006A6EEE">
      <w:pPr>
        <w:tabs>
          <w:tab w:val="left" w:pos="5685"/>
        </w:tabs>
        <w:autoSpaceDE w:val="0"/>
        <w:autoSpaceDN w:val="0"/>
        <w:adjustRightInd w:val="0"/>
        <w:spacing w:after="0"/>
        <w:jc w:val="both"/>
        <w:rPr>
          <w:rFonts w:cs="Tahoma"/>
          <w:b/>
          <w:sz w:val="24"/>
          <w:szCs w:val="24"/>
        </w:rPr>
      </w:pPr>
    </w:p>
    <w:p w:rsidR="00DC4745" w:rsidRDefault="00DF23ED" w:rsidP="00FD0FE2">
      <w:pPr>
        <w:autoSpaceDE w:val="0"/>
        <w:autoSpaceDN w:val="0"/>
        <w:adjustRightInd w:val="0"/>
        <w:spacing w:before="0" w:after="0"/>
        <w:jc w:val="both"/>
        <w:rPr>
          <w:rFonts w:cs="Times New Roman"/>
          <w:color w:val="000000"/>
          <w:sz w:val="24"/>
          <w:szCs w:val="24"/>
        </w:rPr>
      </w:pPr>
      <w:r w:rsidRPr="00270EA5">
        <w:rPr>
          <w:rFonts w:cs="Times New Roman"/>
          <w:color w:val="000000"/>
          <w:sz w:val="24"/>
          <w:szCs w:val="24"/>
        </w:rPr>
        <w:t xml:space="preserve">Spoločenský a kultúrny život v obci zabezpečuje obecný úrad prostredníctvom obecného úradu a poslancov obecného zastupiteľstva. </w:t>
      </w:r>
      <w:r w:rsidR="00DC4745">
        <w:rPr>
          <w:rFonts w:cs="Times New Roman"/>
          <w:color w:val="000000"/>
          <w:sz w:val="24"/>
          <w:szCs w:val="24"/>
        </w:rPr>
        <w:t xml:space="preserve"> V obci sa nachádzajú 2 kultúrne domy, múzeum, knižnica.</w:t>
      </w:r>
    </w:p>
    <w:p w:rsidR="00DF23ED" w:rsidRPr="00885863" w:rsidRDefault="00DF23ED" w:rsidP="00FD0FE2">
      <w:pPr>
        <w:spacing w:before="0" w:after="0"/>
        <w:jc w:val="both"/>
        <w:rPr>
          <w:rFonts w:cs="Arial"/>
          <w:sz w:val="24"/>
          <w:szCs w:val="24"/>
        </w:rPr>
      </w:pPr>
      <w:r w:rsidRPr="00885863">
        <w:rPr>
          <w:rFonts w:cs="Times New Roman"/>
          <w:sz w:val="24"/>
          <w:szCs w:val="24"/>
        </w:rPr>
        <w:t xml:space="preserve">Obec každoročne organizuje </w:t>
      </w:r>
      <w:r w:rsidR="00885863" w:rsidRPr="00885863">
        <w:rPr>
          <w:rFonts w:cs="Times New Roman"/>
          <w:sz w:val="24"/>
          <w:szCs w:val="24"/>
        </w:rPr>
        <w:t xml:space="preserve">rôzne spoločenské akcie. </w:t>
      </w:r>
    </w:p>
    <w:p w:rsidR="0088007B" w:rsidRPr="007E0C56" w:rsidRDefault="00DF23ED" w:rsidP="00FD0FE2">
      <w:pPr>
        <w:spacing w:before="0" w:after="0"/>
        <w:jc w:val="both"/>
        <w:rPr>
          <w:rFonts w:cs="Arial"/>
          <w:sz w:val="24"/>
          <w:szCs w:val="24"/>
        </w:rPr>
      </w:pPr>
      <w:r w:rsidRPr="007E0C56">
        <w:rPr>
          <w:rFonts w:cs="Arial"/>
          <w:sz w:val="24"/>
          <w:szCs w:val="24"/>
        </w:rPr>
        <w:t xml:space="preserve">Budova kultúrneho domu ako i budova obecného úradu potrebuje rekonštrukciu. </w:t>
      </w:r>
    </w:p>
    <w:p w:rsidR="00DC4745" w:rsidRDefault="00DC4745" w:rsidP="00FD0FE2">
      <w:pPr>
        <w:spacing w:before="0" w:after="0"/>
        <w:jc w:val="both"/>
        <w:rPr>
          <w:rFonts w:cs="Arial"/>
          <w:sz w:val="24"/>
          <w:szCs w:val="24"/>
        </w:rPr>
      </w:pPr>
      <w:r>
        <w:rPr>
          <w:rFonts w:cs="Arial"/>
          <w:sz w:val="24"/>
          <w:szCs w:val="24"/>
        </w:rPr>
        <w:t xml:space="preserve">Pri organizovaní spoločenských, športových a kultúrnych udalostí vypomáhajú </w:t>
      </w:r>
      <w:r w:rsidRPr="001F4413">
        <w:rPr>
          <w:rFonts w:cs="Arial"/>
          <w:strike/>
          <w:color w:val="FF0000"/>
          <w:sz w:val="24"/>
          <w:szCs w:val="24"/>
        </w:rPr>
        <w:t xml:space="preserve">spolky </w:t>
      </w:r>
      <w:r w:rsidR="001F4413">
        <w:rPr>
          <w:rFonts w:cs="Arial"/>
          <w:sz w:val="24"/>
          <w:szCs w:val="24"/>
        </w:rPr>
        <w:t xml:space="preserve"> </w:t>
      </w:r>
      <w:r w:rsidR="001F4413">
        <w:rPr>
          <w:rFonts w:cs="Arial"/>
          <w:color w:val="FF0000"/>
          <w:sz w:val="24"/>
          <w:szCs w:val="24"/>
        </w:rPr>
        <w:t xml:space="preserve">organizácie </w:t>
      </w:r>
      <w:r>
        <w:rPr>
          <w:rFonts w:cs="Arial"/>
          <w:sz w:val="24"/>
          <w:szCs w:val="24"/>
        </w:rPr>
        <w:t xml:space="preserve">v obci. </w:t>
      </w:r>
    </w:p>
    <w:p w:rsidR="00DC4745" w:rsidRDefault="00DC4745" w:rsidP="00FD0FE2">
      <w:pPr>
        <w:spacing w:before="0" w:after="0"/>
        <w:jc w:val="both"/>
        <w:rPr>
          <w:rFonts w:cs="Arial"/>
          <w:sz w:val="24"/>
          <w:szCs w:val="24"/>
        </w:rPr>
      </w:pPr>
      <w:r>
        <w:rPr>
          <w:rFonts w:cs="Arial"/>
          <w:sz w:val="24"/>
          <w:szCs w:val="24"/>
        </w:rPr>
        <w:t>Futbalový klub 1925, TJ Sokol</w:t>
      </w:r>
      <w:r w:rsidR="001F4413">
        <w:rPr>
          <w:rFonts w:cs="Arial"/>
          <w:sz w:val="24"/>
          <w:szCs w:val="24"/>
        </w:rPr>
        <w:t xml:space="preserve"> </w:t>
      </w:r>
      <w:r w:rsidR="001F4413">
        <w:rPr>
          <w:rFonts w:cs="Arial"/>
          <w:color w:val="FF0000"/>
          <w:sz w:val="24"/>
          <w:szCs w:val="24"/>
        </w:rPr>
        <w:t>Pobedim</w:t>
      </w:r>
      <w:r>
        <w:rPr>
          <w:rFonts w:cs="Arial"/>
          <w:sz w:val="24"/>
          <w:szCs w:val="24"/>
        </w:rPr>
        <w:t xml:space="preserve"> ženy, Kolkársky klub, Poľovnícke združenie, Rybársky spolok Zástodolie, </w:t>
      </w:r>
      <w:r w:rsidR="0016071C">
        <w:rPr>
          <w:rFonts w:cs="Arial"/>
          <w:sz w:val="24"/>
          <w:szCs w:val="24"/>
        </w:rPr>
        <w:t xml:space="preserve">Združenie pre obnovu a ochranu Kostola sv. Michala Archanjela, Základná organizácia Jednoty dôchodcov na Slovensku, </w:t>
      </w:r>
      <w:r w:rsidR="0016071C" w:rsidRPr="00B31E33">
        <w:rPr>
          <w:rFonts w:cs="Arial"/>
          <w:sz w:val="24"/>
          <w:szCs w:val="24"/>
        </w:rPr>
        <w:t>Miestna organizácia Slovenského zväzu záhradkárov, Miestny spolok slovenského červeného kríža</w:t>
      </w:r>
      <w:r w:rsidR="00B31E33" w:rsidRPr="00B31E33">
        <w:rPr>
          <w:rFonts w:cs="Arial"/>
          <w:sz w:val="24"/>
          <w:szCs w:val="24"/>
        </w:rPr>
        <w:t>,</w:t>
      </w:r>
      <w:r w:rsidR="0016071C" w:rsidRPr="00B31E33">
        <w:rPr>
          <w:rFonts w:cs="Arial"/>
          <w:sz w:val="24"/>
          <w:szCs w:val="24"/>
        </w:rPr>
        <w:t> Dobrovoľný hasičský zbor</w:t>
      </w:r>
      <w:r w:rsidR="00B31E33" w:rsidRPr="00B31E33">
        <w:rPr>
          <w:rFonts w:cs="Arial"/>
          <w:sz w:val="24"/>
          <w:szCs w:val="24"/>
        </w:rPr>
        <w:t>,</w:t>
      </w:r>
      <w:r w:rsidR="00B31E33" w:rsidRPr="00B31E33">
        <w:rPr>
          <w:sz w:val="24"/>
          <w:szCs w:val="24"/>
        </w:rPr>
        <w:t xml:space="preserve"> Farnosť Pobedim, Kynologický klub Pobedim, Spevácky zbor SILOE.</w:t>
      </w:r>
    </w:p>
    <w:p w:rsidR="0016071C" w:rsidRDefault="0016071C" w:rsidP="00FD0FE2">
      <w:pPr>
        <w:pStyle w:val="Normlnywebov"/>
        <w:shd w:val="clear" w:color="auto" w:fill="FFFFFF"/>
        <w:spacing w:before="0" w:beforeAutospacing="0" w:after="0" w:afterAutospacing="0" w:line="276" w:lineRule="auto"/>
        <w:jc w:val="both"/>
        <w:textAlignment w:val="baseline"/>
        <w:rPr>
          <w:rFonts w:asciiTheme="minorHAnsi" w:hAnsiTheme="minorHAnsi" w:cstheme="minorHAnsi"/>
          <w:color w:val="000000"/>
        </w:rPr>
      </w:pPr>
      <w:r w:rsidRPr="0016071C">
        <w:rPr>
          <w:rFonts w:asciiTheme="minorHAnsi" w:hAnsiTheme="minorHAnsi" w:cstheme="minorHAnsi"/>
          <w:color w:val="000000"/>
        </w:rPr>
        <w:t xml:space="preserve">Dianie v obci od roku 2000 ilustrujú obecné noviny Pobedimčan. Do miestnej kultúry patrí i obecné múzeum </w:t>
      </w:r>
      <w:r w:rsidR="001F4413">
        <w:rPr>
          <w:rFonts w:asciiTheme="minorHAnsi" w:hAnsiTheme="minorHAnsi" w:cstheme="minorHAnsi"/>
          <w:color w:val="FF0000"/>
        </w:rPr>
        <w:t>R</w:t>
      </w:r>
      <w:r w:rsidRPr="0016071C">
        <w:rPr>
          <w:rFonts w:asciiTheme="minorHAnsi" w:hAnsiTheme="minorHAnsi" w:cstheme="minorHAnsi"/>
          <w:color w:val="000000"/>
        </w:rPr>
        <w:t>oľnícky dom a starostlivosť o</w:t>
      </w:r>
      <w:r>
        <w:rPr>
          <w:rFonts w:asciiTheme="minorHAnsi" w:hAnsiTheme="minorHAnsi" w:cstheme="minorHAnsi"/>
          <w:color w:val="000000"/>
        </w:rPr>
        <w:t> </w:t>
      </w:r>
      <w:r w:rsidRPr="0016071C">
        <w:rPr>
          <w:rFonts w:asciiTheme="minorHAnsi" w:hAnsiTheme="minorHAnsi" w:cstheme="minorHAnsi"/>
          <w:color w:val="000000"/>
        </w:rPr>
        <w:t>pamiatky</w:t>
      </w:r>
      <w:r>
        <w:rPr>
          <w:rFonts w:asciiTheme="minorHAnsi" w:hAnsiTheme="minorHAnsi" w:cstheme="minorHAnsi"/>
          <w:color w:val="000000"/>
        </w:rPr>
        <w:t xml:space="preserve">. </w:t>
      </w:r>
    </w:p>
    <w:p w:rsidR="0016071C" w:rsidRPr="00FD0FE2" w:rsidRDefault="00FD0FE2" w:rsidP="00FD0FE2">
      <w:pPr>
        <w:pStyle w:val="Normlnywebov"/>
        <w:shd w:val="clear" w:color="auto" w:fill="FFFFFF"/>
        <w:spacing w:before="0" w:beforeAutospacing="0" w:after="0" w:afterAutospacing="0" w:line="276" w:lineRule="auto"/>
        <w:jc w:val="both"/>
        <w:textAlignment w:val="baseline"/>
        <w:rPr>
          <w:rFonts w:asciiTheme="minorHAnsi" w:hAnsiTheme="minorHAnsi" w:cstheme="minorHAnsi"/>
          <w:color w:val="000000"/>
        </w:rPr>
      </w:pPr>
      <w:r>
        <w:rPr>
          <w:noProof/>
        </w:rPr>
        <w:drawing>
          <wp:anchor distT="0" distB="0" distL="114300" distR="114300" simplePos="0" relativeHeight="251694080" behindDoc="0" locked="0" layoutInCell="1" allowOverlap="1">
            <wp:simplePos x="0" y="0"/>
            <wp:positionH relativeFrom="margin">
              <wp:posOffset>24130</wp:posOffset>
            </wp:positionH>
            <wp:positionV relativeFrom="paragraph">
              <wp:posOffset>317500</wp:posOffset>
            </wp:positionV>
            <wp:extent cx="2319020" cy="1847850"/>
            <wp:effectExtent l="304800" t="304800" r="328930" b="323850"/>
            <wp:wrapSquare wrapText="bothSides"/>
            <wp:docPr id="2" name="Obrázok 1" descr="Obrázok, na ktorom je osoba, exteriér, šport, skup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 descr="Obrázok, na ktorom je osoba, exteriér, šport, skupina&#10;&#10;Automaticky generovaný popis"/>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9020" cy="1847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6071C">
        <w:rPr>
          <w:rFonts w:asciiTheme="minorHAnsi" w:hAnsiTheme="minorHAnsi" w:cstheme="minorHAnsi"/>
          <w:color w:val="000000"/>
        </w:rPr>
        <w:t xml:space="preserve">Naše tradície prezentuje Folklórna skupina Pobedimčan. </w:t>
      </w:r>
      <w:r>
        <w:rPr>
          <w:rFonts w:asciiTheme="minorHAnsi" w:hAnsiTheme="minorHAnsi" w:cstheme="minorHAnsi"/>
          <w:color w:val="000000"/>
        </w:rPr>
        <w:t xml:space="preserve"> </w:t>
      </w:r>
      <w:r w:rsidR="00AC0F9B">
        <w:rPr>
          <w:rFonts w:asciiTheme="minorHAnsi" w:hAnsiTheme="minorHAnsi" w:cstheme="minorHAnsi"/>
          <w:color w:val="000000"/>
          <w:shd w:val="clear" w:color="auto" w:fill="FFFFFF"/>
        </w:rPr>
        <w:t xml:space="preserve"> </w:t>
      </w:r>
      <w:r w:rsidR="0016071C" w:rsidRPr="0016071C">
        <w:rPr>
          <w:rFonts w:asciiTheme="minorHAnsi" w:hAnsiTheme="minorHAnsi" w:cstheme="minorHAnsi"/>
          <w:color w:val="000000"/>
          <w:shd w:val="clear" w:color="auto" w:fill="FFFFFF"/>
        </w:rPr>
        <w:t>V roku 194</w:t>
      </w:r>
      <w:r w:rsidR="000D16DB">
        <w:rPr>
          <w:rFonts w:asciiTheme="minorHAnsi" w:hAnsiTheme="minorHAnsi" w:cstheme="minorHAnsi"/>
          <w:color w:val="000000"/>
          <w:shd w:val="clear" w:color="auto" w:fill="FFFFFF"/>
        </w:rPr>
        <w:t>7</w:t>
      </w:r>
      <w:r w:rsidR="0016071C" w:rsidRPr="0016071C">
        <w:rPr>
          <w:rFonts w:asciiTheme="minorHAnsi" w:hAnsiTheme="minorHAnsi" w:cstheme="minorHAnsi"/>
          <w:color w:val="000000"/>
          <w:shd w:val="clear" w:color="auto" w:fill="FFFFFF"/>
        </w:rPr>
        <w:t xml:space="preserve"> vznikol folklórny súbor, ktorý vystúpil v Piešťanoch a neskôr sa zúčastnil aj veľkého kultúrneho podujatia v Prahe. Viacerí členovia súboru pokračovali v kultúrnom snažení ako herci ochotníckeho divadla a folklórne hnutie sa oživilo v 60. rokoch minulého storočia a to pod hlavičkou folklórnej skupiny Pobedimčan. Bolo to aj vďaka dlhoročnej vedúcej skupiny M</w:t>
      </w:r>
      <w:r w:rsidR="000D16DB">
        <w:rPr>
          <w:rFonts w:asciiTheme="minorHAnsi" w:hAnsiTheme="minorHAnsi" w:cstheme="minorHAnsi"/>
          <w:color w:val="000000"/>
          <w:shd w:val="clear" w:color="auto" w:fill="FFFFFF"/>
        </w:rPr>
        <w:t>árie</w:t>
      </w:r>
      <w:r w:rsidR="0016071C" w:rsidRPr="0016071C">
        <w:rPr>
          <w:rFonts w:asciiTheme="minorHAnsi" w:hAnsiTheme="minorHAnsi" w:cstheme="minorHAnsi"/>
          <w:color w:val="000000"/>
          <w:shd w:val="clear" w:color="auto" w:fill="FFFFFF"/>
        </w:rPr>
        <w:t xml:space="preserve"> Vanderkovej a scenáristovi Petrovi Kotlebovi.</w:t>
      </w:r>
      <w:r w:rsidR="00B31E33">
        <w:rPr>
          <w:rFonts w:asciiTheme="minorHAnsi" w:hAnsiTheme="minorHAnsi" w:cstheme="minorHAnsi"/>
          <w:color w:val="000000"/>
          <w:shd w:val="clear" w:color="auto" w:fill="FFFFFF"/>
        </w:rPr>
        <w:t xml:space="preserve"> </w:t>
      </w:r>
      <w:r w:rsidR="0016071C" w:rsidRPr="0016071C">
        <w:rPr>
          <w:rFonts w:asciiTheme="minorHAnsi" w:hAnsiTheme="minorHAnsi" w:cstheme="minorHAnsi"/>
          <w:color w:val="000000"/>
          <w:shd w:val="clear" w:color="auto" w:fill="FFFFFF"/>
        </w:rPr>
        <w:t>Skupina, v ktorej je zastúpená mladšia i staršia generácia, vystupuje na podujatia</w:t>
      </w:r>
      <w:r w:rsidR="000D16DB">
        <w:rPr>
          <w:rFonts w:asciiTheme="minorHAnsi" w:hAnsiTheme="minorHAnsi" w:cstheme="minorHAnsi"/>
          <w:color w:val="000000"/>
          <w:shd w:val="clear" w:color="auto" w:fill="FFFFFF"/>
        </w:rPr>
        <w:t>ch</w:t>
      </w:r>
      <w:r w:rsidR="0016071C" w:rsidRPr="0016071C">
        <w:rPr>
          <w:rFonts w:asciiTheme="minorHAnsi" w:hAnsiTheme="minorHAnsi" w:cstheme="minorHAnsi"/>
          <w:color w:val="000000"/>
          <w:shd w:val="clear" w:color="auto" w:fill="FFFFFF"/>
        </w:rPr>
        <w:t xml:space="preserve"> v obci a ich vystúpenia sú známe v širšom regióne, ba i na Morave.</w:t>
      </w:r>
    </w:p>
    <w:p w:rsidR="00B31E33" w:rsidRDefault="00B31E33" w:rsidP="006A6EEE">
      <w:pPr>
        <w:pStyle w:val="Normlnywebov"/>
        <w:shd w:val="clear" w:color="auto" w:fill="FFFFFF"/>
        <w:spacing w:before="150" w:beforeAutospacing="0" w:after="150" w:afterAutospacing="0" w:line="276" w:lineRule="auto"/>
        <w:jc w:val="both"/>
        <w:textAlignment w:val="baseline"/>
        <w:rPr>
          <w:rFonts w:asciiTheme="minorHAnsi" w:hAnsiTheme="minorHAnsi" w:cstheme="minorHAnsi"/>
          <w:color w:val="000000"/>
          <w:shd w:val="clear" w:color="auto" w:fill="FFFFFF"/>
        </w:rPr>
      </w:pPr>
    </w:p>
    <w:p w:rsidR="00B31E33" w:rsidRPr="0016071C" w:rsidRDefault="00B31E33" w:rsidP="006A6EEE">
      <w:pPr>
        <w:pStyle w:val="Normlnywebov"/>
        <w:shd w:val="clear" w:color="auto" w:fill="FFFFFF"/>
        <w:spacing w:before="150" w:beforeAutospacing="0" w:after="150" w:afterAutospacing="0" w:line="276" w:lineRule="auto"/>
        <w:jc w:val="both"/>
        <w:textAlignment w:val="baseline"/>
        <w:rPr>
          <w:rFonts w:asciiTheme="minorHAnsi" w:hAnsiTheme="minorHAnsi" w:cstheme="minorHAnsi"/>
          <w:color w:val="000000"/>
        </w:rPr>
      </w:pPr>
    </w:p>
    <w:p w:rsidR="00DF23ED" w:rsidRDefault="00DF23ED" w:rsidP="00FD0FE2">
      <w:pPr>
        <w:autoSpaceDE w:val="0"/>
        <w:autoSpaceDN w:val="0"/>
        <w:adjustRightInd w:val="0"/>
        <w:spacing w:before="0" w:after="0"/>
        <w:jc w:val="both"/>
        <w:rPr>
          <w:rFonts w:cs="Arial"/>
          <w:b/>
          <w:bCs/>
          <w:iCs/>
          <w:color w:val="000000"/>
          <w:sz w:val="24"/>
          <w:szCs w:val="24"/>
        </w:rPr>
      </w:pPr>
      <w:r w:rsidRPr="00270EA5">
        <w:rPr>
          <w:rFonts w:cs="Arial"/>
          <w:b/>
          <w:bCs/>
          <w:iCs/>
          <w:color w:val="000000"/>
          <w:sz w:val="24"/>
          <w:szCs w:val="24"/>
        </w:rPr>
        <w:t xml:space="preserve">Administratíva </w:t>
      </w:r>
    </w:p>
    <w:p w:rsidR="00FD0FE2" w:rsidRPr="00DC4745" w:rsidRDefault="00FD0FE2" w:rsidP="00FD0FE2">
      <w:pPr>
        <w:autoSpaceDE w:val="0"/>
        <w:autoSpaceDN w:val="0"/>
        <w:adjustRightInd w:val="0"/>
        <w:spacing w:before="0" w:after="0"/>
        <w:jc w:val="both"/>
        <w:rPr>
          <w:rFonts w:cs="Arial"/>
          <w:b/>
          <w:bCs/>
          <w:iCs/>
          <w:color w:val="000000"/>
          <w:sz w:val="24"/>
          <w:szCs w:val="24"/>
        </w:rPr>
      </w:pPr>
    </w:p>
    <w:p w:rsidR="00FD0FE2" w:rsidRDefault="00DF23ED" w:rsidP="00FD0FE2">
      <w:pPr>
        <w:autoSpaceDE w:val="0"/>
        <w:autoSpaceDN w:val="0"/>
        <w:adjustRightInd w:val="0"/>
        <w:spacing w:before="0" w:after="0"/>
        <w:jc w:val="both"/>
        <w:rPr>
          <w:rFonts w:cs="Arial"/>
          <w:sz w:val="24"/>
          <w:szCs w:val="24"/>
        </w:rPr>
      </w:pPr>
      <w:r w:rsidRPr="0088007B">
        <w:rPr>
          <w:rFonts w:cs="Arial"/>
          <w:sz w:val="24"/>
          <w:szCs w:val="24"/>
        </w:rPr>
        <w:t xml:space="preserve">Funguje tu samostatný  obecný úrad, </w:t>
      </w:r>
      <w:r w:rsidR="00DC4745">
        <w:rPr>
          <w:rFonts w:cs="Arial"/>
          <w:sz w:val="24"/>
          <w:szCs w:val="24"/>
        </w:rPr>
        <w:t>ktorý je otvorený každý pracovný deň. Obec zastrešuje aj stavebný úrad a matričný úrad.</w:t>
      </w:r>
    </w:p>
    <w:p w:rsidR="000D16DB" w:rsidRDefault="000D16DB" w:rsidP="00FD0FE2">
      <w:pPr>
        <w:autoSpaceDE w:val="0"/>
        <w:autoSpaceDN w:val="0"/>
        <w:adjustRightInd w:val="0"/>
        <w:spacing w:before="0" w:after="0"/>
        <w:jc w:val="both"/>
        <w:rPr>
          <w:rFonts w:cs="Arial"/>
          <w:sz w:val="24"/>
          <w:szCs w:val="24"/>
        </w:rPr>
      </w:pPr>
    </w:p>
    <w:p w:rsidR="00DF23ED" w:rsidRDefault="00DF23ED" w:rsidP="00FD0FE2">
      <w:pPr>
        <w:autoSpaceDE w:val="0"/>
        <w:autoSpaceDN w:val="0"/>
        <w:adjustRightInd w:val="0"/>
        <w:spacing w:before="0" w:after="0"/>
        <w:jc w:val="both"/>
        <w:rPr>
          <w:rFonts w:cs="Arial"/>
          <w:b/>
          <w:color w:val="000000"/>
          <w:sz w:val="24"/>
          <w:szCs w:val="24"/>
        </w:rPr>
      </w:pPr>
      <w:r w:rsidRPr="00FD0FE2">
        <w:rPr>
          <w:rFonts w:cs="Arial"/>
          <w:b/>
          <w:color w:val="000000"/>
          <w:sz w:val="24"/>
          <w:szCs w:val="24"/>
        </w:rPr>
        <w:t xml:space="preserve">Cestovný ruch </w:t>
      </w:r>
    </w:p>
    <w:p w:rsidR="00FD0FE2" w:rsidRPr="00FD0FE2" w:rsidRDefault="00FD0FE2" w:rsidP="00FD0FE2">
      <w:pPr>
        <w:autoSpaceDE w:val="0"/>
        <w:autoSpaceDN w:val="0"/>
        <w:adjustRightInd w:val="0"/>
        <w:spacing w:before="0" w:after="0"/>
        <w:jc w:val="both"/>
        <w:rPr>
          <w:rFonts w:cs="Arial"/>
          <w:b/>
          <w:color w:val="000000"/>
          <w:sz w:val="24"/>
          <w:szCs w:val="24"/>
        </w:rPr>
      </w:pPr>
    </w:p>
    <w:p w:rsidR="00DF23ED" w:rsidRPr="00270EA5" w:rsidRDefault="00DF23ED" w:rsidP="00FD0FE2">
      <w:pPr>
        <w:autoSpaceDE w:val="0"/>
        <w:autoSpaceDN w:val="0"/>
        <w:adjustRightInd w:val="0"/>
        <w:spacing w:before="0" w:after="0"/>
        <w:jc w:val="both"/>
        <w:rPr>
          <w:rFonts w:cs="Arial"/>
          <w:color w:val="000000"/>
          <w:sz w:val="24"/>
          <w:szCs w:val="24"/>
        </w:rPr>
      </w:pPr>
      <w:r w:rsidRPr="00270EA5">
        <w:rPr>
          <w:rFonts w:cs="Arial"/>
          <w:color w:val="000000"/>
          <w:sz w:val="24"/>
          <w:szCs w:val="24"/>
        </w:rPr>
        <w:t xml:space="preserve">Na území sa nenachádzajú žiadne materiálno-technické zariadenia cestovného ruchu. Rekreáciu poskytuje najmä okolitá príroda obyvateľom obce či jej návštevníkom. </w:t>
      </w:r>
    </w:p>
    <w:p w:rsidR="00AE10CB" w:rsidRDefault="00DC4745" w:rsidP="00FD0FE2">
      <w:pPr>
        <w:autoSpaceDE w:val="0"/>
        <w:autoSpaceDN w:val="0"/>
        <w:adjustRightInd w:val="0"/>
        <w:spacing w:before="0" w:after="0"/>
        <w:jc w:val="both"/>
        <w:rPr>
          <w:rFonts w:cs="Arial"/>
          <w:color w:val="000000"/>
          <w:sz w:val="24"/>
          <w:szCs w:val="24"/>
        </w:rPr>
      </w:pPr>
      <w:r>
        <w:rPr>
          <w:rFonts w:cs="Arial"/>
          <w:color w:val="000000"/>
          <w:sz w:val="24"/>
          <w:szCs w:val="24"/>
        </w:rPr>
        <w:t xml:space="preserve">Obec je zaujímavou lokalitou pre cyklistiku, ale aj pre archeologické náleziská a bohatú históriu spojenú s kultúrnymi pamiatkami. </w:t>
      </w:r>
    </w:p>
    <w:p w:rsidR="00F142F6" w:rsidRPr="00B16B01" w:rsidRDefault="00BF1312" w:rsidP="00FD0FE2">
      <w:pPr>
        <w:pStyle w:val="Nadpis2"/>
        <w:jc w:val="both"/>
      </w:pPr>
      <w:bookmarkStart w:id="55" w:name="_Toc139977997"/>
      <w:r w:rsidRPr="00B16B01">
        <w:t>2.</w:t>
      </w:r>
      <w:r w:rsidR="00AE10CB" w:rsidRPr="00B16B01">
        <w:t>4</w:t>
      </w:r>
      <w:r w:rsidRPr="00B16B01">
        <w:t xml:space="preserve"> Identifikácia výziev, limitov a problémov z vonkajšieho prostredia</w:t>
      </w:r>
      <w:bookmarkEnd w:id="55"/>
      <w:r w:rsidRPr="00B16B01">
        <w:t xml:space="preserve"> </w:t>
      </w:r>
    </w:p>
    <w:p w:rsidR="00F142F6" w:rsidRPr="00B16B01" w:rsidRDefault="00F142F6" w:rsidP="006A6EEE">
      <w:pPr>
        <w:jc w:val="both"/>
        <w:rPr>
          <w:sz w:val="24"/>
          <w:szCs w:val="24"/>
        </w:rPr>
      </w:pPr>
      <w:r w:rsidRPr="00B16B01">
        <w:rPr>
          <w:sz w:val="24"/>
          <w:szCs w:val="24"/>
        </w:rPr>
        <w:t>Pre</w:t>
      </w:r>
      <w:r w:rsidR="00B31E33">
        <w:rPr>
          <w:sz w:val="24"/>
          <w:szCs w:val="24"/>
        </w:rPr>
        <w:t>d</w:t>
      </w:r>
      <w:r w:rsidRPr="00B16B01">
        <w:rPr>
          <w:sz w:val="24"/>
          <w:szCs w:val="24"/>
        </w:rPr>
        <w:t>ložená stratégia</w:t>
      </w:r>
      <w:r w:rsidR="00B66226" w:rsidRPr="00B16B01">
        <w:rPr>
          <w:sz w:val="24"/>
          <w:szCs w:val="24"/>
        </w:rPr>
        <w:t xml:space="preserve"> reaguje na vonkajšie výzvy, limity a problémy vyplývajúce z vývoja vo vonkajšom prostredí (EÚ, SR, susediace územné subjekty). </w:t>
      </w:r>
    </w:p>
    <w:p w:rsidR="00F142F6" w:rsidRPr="00B16B01" w:rsidRDefault="00B66226" w:rsidP="006A6EEE">
      <w:pPr>
        <w:jc w:val="both"/>
        <w:rPr>
          <w:sz w:val="24"/>
          <w:szCs w:val="24"/>
        </w:rPr>
      </w:pPr>
      <w:r w:rsidRPr="00B16B01">
        <w:rPr>
          <w:sz w:val="24"/>
          <w:szCs w:val="24"/>
        </w:rPr>
        <w:t>Na základe analytických výstupov boli identifikované kľúčové výzvy  z vonkajšieho prostredia, t.j. politické, ekonomické, sociálne, technologické, legislatívne a environmentálne výzvy</w:t>
      </w:r>
      <w:r w:rsidR="00F142F6" w:rsidRPr="00B16B01">
        <w:rPr>
          <w:sz w:val="24"/>
          <w:szCs w:val="24"/>
        </w:rPr>
        <w:t xml:space="preserve"> -  „Analýza PESTLE“</w:t>
      </w:r>
      <w:r w:rsidRPr="00B16B01">
        <w:rPr>
          <w:sz w:val="24"/>
          <w:szCs w:val="24"/>
        </w:rPr>
        <w:t xml:space="preserve">. </w:t>
      </w:r>
    </w:p>
    <w:p w:rsidR="00F142F6" w:rsidRPr="00F142F6" w:rsidRDefault="00F75B1C" w:rsidP="007D3A37">
      <w:pPr>
        <w:jc w:val="center"/>
        <w:rPr>
          <w:sz w:val="24"/>
          <w:szCs w:val="24"/>
        </w:rPr>
      </w:pPr>
      <w:r>
        <w:rPr>
          <w:noProof/>
          <w:sz w:val="24"/>
          <w:szCs w:val="24"/>
          <w:lang w:eastAsia="sk-SK"/>
        </w:rPr>
        <w:lastRenderedPageBreak/>
        <w:drawing>
          <wp:inline distT="0" distB="0" distL="0" distR="0">
            <wp:extent cx="4457700" cy="4051783"/>
            <wp:effectExtent l="304800" t="304800" r="323850" b="330200"/>
            <wp:docPr id="194963717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7164" cy="40785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66226" w:rsidRDefault="00B66226" w:rsidP="005F5771">
      <w:pPr>
        <w:jc w:val="both"/>
        <w:rPr>
          <w:sz w:val="24"/>
          <w:szCs w:val="24"/>
        </w:rPr>
      </w:pPr>
      <w:r w:rsidRPr="00F142F6">
        <w:rPr>
          <w:sz w:val="24"/>
          <w:szCs w:val="24"/>
        </w:rPr>
        <w:t xml:space="preserve">Pri definovaní podmienok udržateľného rozvoja boli zobrané do úvahy najmä nadradené koncepcie európskeho významu. Boli určené limitujúce faktory (bariéry) z pohľadu strategického, územnoplánovacieho a environmentálneho, ktoré môžu ohroziť rozvoj územia a hlavné problémy v oblasti ľudských zdrojov, infraštruktúry a procesov. </w:t>
      </w:r>
    </w:p>
    <w:p w:rsidR="00F82CA4" w:rsidRDefault="00F82CA4" w:rsidP="007B184D">
      <w:pPr>
        <w:pStyle w:val="Nadpis2"/>
      </w:pPr>
      <w:bookmarkStart w:id="56" w:name="_Toc139977998"/>
      <w:r w:rsidRPr="00DB3945">
        <w:t>2.</w:t>
      </w:r>
      <w:r w:rsidR="007B184D">
        <w:t>5</w:t>
      </w:r>
      <w:r w:rsidRPr="00DB3945">
        <w:t xml:space="preserve"> </w:t>
      </w:r>
      <w:r w:rsidR="0017593B">
        <w:t xml:space="preserve">Výstupy </w:t>
      </w:r>
      <w:r w:rsidRPr="00DB3945">
        <w:t>SWOT analýz</w:t>
      </w:r>
      <w:r w:rsidR="0017593B">
        <w:t>y pre voľbu typu stratégie</w:t>
      </w:r>
      <w:bookmarkEnd w:id="56"/>
    </w:p>
    <w:p w:rsidR="007B184D" w:rsidRPr="0088007B" w:rsidRDefault="005D121A" w:rsidP="007B184D">
      <w:pPr>
        <w:jc w:val="both"/>
        <w:rPr>
          <w:rFonts w:cstheme="minorHAnsi"/>
          <w:sz w:val="24"/>
          <w:szCs w:val="24"/>
          <w:shd w:val="clear" w:color="auto" w:fill="FFFFFF"/>
        </w:rPr>
      </w:pPr>
      <w:hyperlink r:id="rId46" w:history="1">
        <w:r w:rsidR="007B184D" w:rsidRPr="0088007B">
          <w:rPr>
            <w:rStyle w:val="Hypertextovprepojenie"/>
            <w:rFonts w:cstheme="minorHAnsi"/>
            <w:color w:val="auto"/>
            <w:sz w:val="24"/>
            <w:szCs w:val="24"/>
            <w:u w:val="none"/>
            <w:shd w:val="clear" w:color="auto" w:fill="FFFFFF"/>
          </w:rPr>
          <w:t>SWOT analýza</w:t>
        </w:r>
      </w:hyperlink>
      <w:r w:rsidR="007B184D" w:rsidRPr="0088007B">
        <w:rPr>
          <w:rFonts w:cstheme="minorHAnsi"/>
          <w:sz w:val="24"/>
          <w:szCs w:val="24"/>
          <w:shd w:val="clear" w:color="auto" w:fill="FFFFFF"/>
        </w:rPr>
        <w:t xml:space="preserve"> je základným nástrojom, ktorý sa používa na vyhodnotenie súčasného stavu z rôznych hľadísk, a to z hľadiska silných a slabých stránok, príležitostí a ohrození. Zároveň načrtáva možné alternatívy budúceho vývoja, možnosti na ich využitie, prípadne ich riešenie. Táto analýza je vlastne kombináciou analýzy O-T a S-W. Pričom O-T analýza predstavuje vonkajšiu (externú) analýzu, ktorá sa zameriava hlavne na vonkajšie prostredie (príležitosti a ohrozenia). S-W analýza predstavuje vnútornú (internú) analýzu, v ktorej ide o rozbor vnútorných faktorov organizácie (silných a slabých stránok). </w:t>
      </w:r>
    </w:p>
    <w:p w:rsidR="005E2AB4" w:rsidRPr="0088007B" w:rsidRDefault="007B184D" w:rsidP="007B184D">
      <w:pPr>
        <w:jc w:val="both"/>
        <w:rPr>
          <w:rFonts w:cstheme="minorHAnsi"/>
          <w:sz w:val="24"/>
          <w:szCs w:val="24"/>
          <w:shd w:val="clear" w:color="auto" w:fill="FFFFFF"/>
        </w:rPr>
      </w:pPr>
      <w:r w:rsidRPr="0088007B">
        <w:rPr>
          <w:rFonts w:cstheme="minorHAnsi"/>
          <w:sz w:val="24"/>
          <w:szCs w:val="24"/>
          <w:shd w:val="clear" w:color="auto" w:fill="FFFFFF"/>
        </w:rPr>
        <w:t>Cieľom SWOT analýzy je posúdenie vnútorných predpokladov obce k uskutočneniu určitých zámerov a podrobenie rozboru i vonkajších príležitostí a obmedzení.</w:t>
      </w:r>
    </w:p>
    <w:tbl>
      <w:tblPr>
        <w:tblStyle w:val="Mriekatabuky"/>
        <w:tblW w:w="0" w:type="auto"/>
        <w:tblLook w:val="04A0"/>
      </w:tblPr>
      <w:tblGrid>
        <w:gridCol w:w="4530"/>
        <w:gridCol w:w="4532"/>
      </w:tblGrid>
      <w:tr w:rsidR="0017593B" w:rsidRPr="00651C32" w:rsidTr="00D40FED">
        <w:tc>
          <w:tcPr>
            <w:tcW w:w="4530" w:type="dxa"/>
            <w:shd w:val="clear" w:color="auto" w:fill="808080" w:themeFill="text1" w:themeFillShade="80"/>
          </w:tcPr>
          <w:p w:rsidR="0017593B" w:rsidRPr="005F5771" w:rsidRDefault="0017593B" w:rsidP="00A84E12">
            <w:pPr>
              <w:spacing w:line="276" w:lineRule="auto"/>
              <w:jc w:val="center"/>
              <w:rPr>
                <w:b/>
                <w:sz w:val="24"/>
                <w:szCs w:val="24"/>
              </w:rPr>
            </w:pPr>
            <w:r w:rsidRPr="005F5771">
              <w:rPr>
                <w:b/>
                <w:sz w:val="24"/>
                <w:szCs w:val="24"/>
              </w:rPr>
              <w:t>Silné stránky</w:t>
            </w:r>
          </w:p>
        </w:tc>
        <w:tc>
          <w:tcPr>
            <w:tcW w:w="4532" w:type="dxa"/>
            <w:shd w:val="clear" w:color="auto" w:fill="808080" w:themeFill="text1" w:themeFillShade="80"/>
          </w:tcPr>
          <w:p w:rsidR="0017593B" w:rsidRPr="005F5771" w:rsidRDefault="0017593B" w:rsidP="00A84E12">
            <w:pPr>
              <w:spacing w:line="276" w:lineRule="auto"/>
              <w:jc w:val="center"/>
              <w:rPr>
                <w:b/>
                <w:sz w:val="24"/>
                <w:szCs w:val="24"/>
              </w:rPr>
            </w:pPr>
            <w:r w:rsidRPr="005F5771">
              <w:rPr>
                <w:b/>
                <w:sz w:val="24"/>
                <w:szCs w:val="24"/>
              </w:rPr>
              <w:t>Slabé stránky</w:t>
            </w:r>
          </w:p>
        </w:tc>
      </w:tr>
      <w:tr w:rsidR="0017593B" w:rsidRPr="00651C32" w:rsidTr="00D40FED">
        <w:tc>
          <w:tcPr>
            <w:tcW w:w="4530" w:type="dxa"/>
            <w:shd w:val="clear" w:color="auto" w:fill="3B9FC8" w:themeFill="accent2" w:themeFillShade="BF"/>
          </w:tcPr>
          <w:p w:rsidR="0017593B" w:rsidRPr="005F5771" w:rsidRDefault="0017593B" w:rsidP="00A84E12">
            <w:pPr>
              <w:spacing w:line="276" w:lineRule="auto"/>
              <w:jc w:val="center"/>
              <w:rPr>
                <w:b/>
                <w:i/>
                <w:color w:val="FFFFFF" w:themeColor="text1"/>
                <w:sz w:val="24"/>
                <w:szCs w:val="24"/>
              </w:rPr>
            </w:pPr>
            <w:r w:rsidRPr="005F5771">
              <w:rPr>
                <w:b/>
                <w:i/>
                <w:color w:val="FFFFFF" w:themeColor="text1"/>
                <w:sz w:val="24"/>
                <w:szCs w:val="24"/>
              </w:rPr>
              <w:lastRenderedPageBreak/>
              <w:t>Hospodárske</w:t>
            </w:r>
          </w:p>
        </w:tc>
        <w:tc>
          <w:tcPr>
            <w:tcW w:w="4532" w:type="dxa"/>
            <w:shd w:val="clear" w:color="auto" w:fill="3B9FC8" w:themeFill="accent2" w:themeFillShade="BF"/>
          </w:tcPr>
          <w:p w:rsidR="0017593B" w:rsidRPr="005F5771" w:rsidRDefault="0017593B" w:rsidP="00A84E12">
            <w:pPr>
              <w:spacing w:line="276" w:lineRule="auto"/>
              <w:jc w:val="center"/>
              <w:rPr>
                <w:b/>
                <w:i/>
                <w:color w:val="FFFFFF" w:themeColor="text1"/>
                <w:sz w:val="24"/>
                <w:szCs w:val="24"/>
              </w:rPr>
            </w:pPr>
            <w:r w:rsidRPr="005F5771">
              <w:rPr>
                <w:b/>
                <w:i/>
                <w:color w:val="FFFFFF" w:themeColor="text1"/>
                <w:sz w:val="24"/>
                <w:szCs w:val="24"/>
              </w:rPr>
              <w:t>Hospodárske</w:t>
            </w:r>
          </w:p>
        </w:tc>
      </w:tr>
      <w:tr w:rsidR="0017593B" w:rsidRPr="00651C32" w:rsidTr="005E2AB4">
        <w:tc>
          <w:tcPr>
            <w:tcW w:w="4530" w:type="dxa"/>
            <w:shd w:val="clear" w:color="auto" w:fill="F2F2F2" w:themeFill="background1" w:themeFillShade="F2"/>
          </w:tcPr>
          <w:p w:rsidR="0017593B" w:rsidRPr="0088007B" w:rsidRDefault="0017593B" w:rsidP="00FD0FE2">
            <w:pPr>
              <w:numPr>
                <w:ilvl w:val="0"/>
                <w:numId w:val="21"/>
              </w:numPr>
              <w:autoSpaceDE w:val="0"/>
              <w:autoSpaceDN w:val="0"/>
              <w:adjustRightInd w:val="0"/>
              <w:spacing w:before="0" w:line="276" w:lineRule="auto"/>
              <w:ind w:left="306"/>
              <w:rPr>
                <w:rFonts w:cs="Tahoma"/>
                <w:color w:val="000000"/>
                <w:sz w:val="22"/>
                <w:szCs w:val="22"/>
              </w:rPr>
            </w:pPr>
            <w:r w:rsidRPr="0088007B">
              <w:rPr>
                <w:rFonts w:cs="Tahoma"/>
                <w:color w:val="000000"/>
                <w:sz w:val="22"/>
                <w:szCs w:val="22"/>
              </w:rPr>
              <w:t xml:space="preserve">dostatok pracovnej sily pre priemysel </w:t>
            </w:r>
          </w:p>
          <w:p w:rsidR="0017593B" w:rsidRPr="0088007B" w:rsidRDefault="0017593B" w:rsidP="00FD0FE2">
            <w:pPr>
              <w:numPr>
                <w:ilvl w:val="0"/>
                <w:numId w:val="21"/>
              </w:numPr>
              <w:autoSpaceDE w:val="0"/>
              <w:autoSpaceDN w:val="0"/>
              <w:adjustRightInd w:val="0"/>
              <w:spacing w:before="0" w:line="276" w:lineRule="auto"/>
              <w:ind w:left="306"/>
              <w:rPr>
                <w:rFonts w:cs="Tahoma"/>
                <w:color w:val="000000"/>
                <w:sz w:val="22"/>
                <w:szCs w:val="22"/>
              </w:rPr>
            </w:pPr>
            <w:r w:rsidRPr="0088007B">
              <w:rPr>
                <w:rFonts w:cs="Tahoma"/>
                <w:color w:val="000000"/>
                <w:sz w:val="22"/>
                <w:szCs w:val="22"/>
              </w:rPr>
              <w:t xml:space="preserve">dobrá dopravná dostupnosť </w:t>
            </w:r>
          </w:p>
          <w:p w:rsidR="0017593B" w:rsidRPr="0088007B" w:rsidRDefault="0017593B" w:rsidP="00FD0FE2">
            <w:pPr>
              <w:numPr>
                <w:ilvl w:val="0"/>
                <w:numId w:val="21"/>
              </w:numPr>
              <w:autoSpaceDE w:val="0"/>
              <w:autoSpaceDN w:val="0"/>
              <w:adjustRightInd w:val="0"/>
              <w:spacing w:before="0" w:line="276" w:lineRule="auto"/>
              <w:ind w:left="306" w:hanging="371"/>
              <w:rPr>
                <w:color w:val="000000"/>
                <w:sz w:val="22"/>
                <w:szCs w:val="22"/>
              </w:rPr>
            </w:pPr>
            <w:r w:rsidRPr="0088007B">
              <w:rPr>
                <w:color w:val="000000"/>
                <w:sz w:val="22"/>
                <w:szCs w:val="22"/>
              </w:rPr>
              <w:t xml:space="preserve">vybudovaná sieť na rozvod elektrickej energie </w:t>
            </w:r>
          </w:p>
          <w:p w:rsidR="0017593B" w:rsidRPr="0088007B" w:rsidRDefault="0017593B" w:rsidP="00FD0FE2">
            <w:pPr>
              <w:numPr>
                <w:ilvl w:val="0"/>
                <w:numId w:val="21"/>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existencia verejného osvetlenia </w:t>
            </w:r>
          </w:p>
          <w:p w:rsidR="00FD0FE2" w:rsidRDefault="0017593B" w:rsidP="00FD0FE2">
            <w:pPr>
              <w:numPr>
                <w:ilvl w:val="0"/>
                <w:numId w:val="21"/>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existencia verejného rozhlasu</w:t>
            </w:r>
          </w:p>
          <w:p w:rsidR="0017593B" w:rsidRPr="0088007B" w:rsidRDefault="00FD0FE2" w:rsidP="00FD0FE2">
            <w:pPr>
              <w:numPr>
                <w:ilvl w:val="0"/>
                <w:numId w:val="21"/>
              </w:numPr>
              <w:autoSpaceDE w:val="0"/>
              <w:autoSpaceDN w:val="0"/>
              <w:adjustRightInd w:val="0"/>
              <w:spacing w:before="0" w:line="276" w:lineRule="auto"/>
              <w:ind w:left="306"/>
              <w:rPr>
                <w:rFonts w:cs="Times New Roman"/>
                <w:color w:val="000000"/>
                <w:sz w:val="22"/>
                <w:szCs w:val="22"/>
              </w:rPr>
            </w:pPr>
            <w:r>
              <w:rPr>
                <w:rFonts w:cs="Times New Roman"/>
                <w:color w:val="000000"/>
                <w:sz w:val="22"/>
                <w:szCs w:val="22"/>
              </w:rPr>
              <w:t>existujúci vodovod</w:t>
            </w:r>
            <w:r w:rsidR="0017593B" w:rsidRPr="0088007B">
              <w:rPr>
                <w:rFonts w:cs="Times New Roman"/>
                <w:color w:val="000000"/>
                <w:sz w:val="22"/>
                <w:szCs w:val="22"/>
              </w:rPr>
              <w:t xml:space="preserve"> </w:t>
            </w:r>
          </w:p>
          <w:p w:rsidR="0017593B" w:rsidRPr="0088007B" w:rsidRDefault="0017593B" w:rsidP="00FD0FE2">
            <w:pPr>
              <w:numPr>
                <w:ilvl w:val="0"/>
                <w:numId w:val="21"/>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vyhovujúci systém regionálnej autobusovej dopravy </w:t>
            </w:r>
          </w:p>
          <w:p w:rsidR="0017593B" w:rsidRPr="0088007B" w:rsidRDefault="0017593B" w:rsidP="00FD0FE2">
            <w:pPr>
              <w:numPr>
                <w:ilvl w:val="0"/>
                <w:numId w:val="21"/>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pravidelný odvoz </w:t>
            </w:r>
            <w:r w:rsidRPr="001F4413">
              <w:rPr>
                <w:rFonts w:cs="Times New Roman"/>
                <w:strike/>
                <w:color w:val="FF0000"/>
                <w:sz w:val="22"/>
                <w:szCs w:val="22"/>
              </w:rPr>
              <w:t>T</w:t>
            </w:r>
            <w:r w:rsidRPr="0088007B">
              <w:rPr>
                <w:rFonts w:cs="Times New Roman"/>
                <w:color w:val="000000"/>
                <w:sz w:val="22"/>
                <w:szCs w:val="22"/>
              </w:rPr>
              <w:t>KO a</w:t>
            </w:r>
            <w:r w:rsidR="001F4413">
              <w:rPr>
                <w:rFonts w:cs="Times New Roman"/>
                <w:color w:val="000000"/>
                <w:sz w:val="22"/>
                <w:szCs w:val="22"/>
              </w:rPr>
              <w:t> </w:t>
            </w:r>
            <w:r w:rsidRPr="0088007B">
              <w:rPr>
                <w:rFonts w:cs="Times New Roman"/>
                <w:color w:val="000000"/>
                <w:sz w:val="22"/>
                <w:szCs w:val="22"/>
              </w:rPr>
              <w:t>separovanie</w:t>
            </w:r>
            <w:r w:rsidR="001F4413">
              <w:rPr>
                <w:rFonts w:cs="Times New Roman"/>
                <w:color w:val="000000"/>
                <w:sz w:val="22"/>
                <w:szCs w:val="22"/>
              </w:rPr>
              <w:t xml:space="preserve"> </w:t>
            </w:r>
            <w:r w:rsidR="001F4413">
              <w:rPr>
                <w:rFonts w:cs="Times New Roman"/>
                <w:color w:val="FF0000"/>
                <w:sz w:val="22"/>
                <w:szCs w:val="22"/>
              </w:rPr>
              <w:t>Skratka TKO sa už veľmi nepoužíva, ak sa jedná o komunálny odpad - KO</w:t>
            </w:r>
          </w:p>
          <w:p w:rsidR="0017593B" w:rsidRPr="0088007B" w:rsidRDefault="0017593B" w:rsidP="00FD0FE2">
            <w:pPr>
              <w:numPr>
                <w:ilvl w:val="0"/>
                <w:numId w:val="21"/>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existencia vhodných plôch pre budovanie oddychových častí </w:t>
            </w:r>
          </w:p>
          <w:p w:rsidR="0017593B" w:rsidRPr="0088007B" w:rsidRDefault="0017593B" w:rsidP="00FD0FE2">
            <w:pPr>
              <w:numPr>
                <w:ilvl w:val="0"/>
                <w:numId w:val="21"/>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spolupráca s podnikateľským sektorom </w:t>
            </w:r>
          </w:p>
          <w:p w:rsidR="0017593B" w:rsidRPr="0088007B" w:rsidRDefault="0017593B" w:rsidP="00FD0FE2">
            <w:pPr>
              <w:numPr>
                <w:ilvl w:val="0"/>
                <w:numId w:val="21"/>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podpora podnikateľov a vytvorenie vhodných podnikateľských podmienok </w:t>
            </w:r>
          </w:p>
          <w:p w:rsidR="0017593B" w:rsidRPr="0088007B" w:rsidRDefault="0017593B" w:rsidP="00FD0FE2">
            <w:pPr>
              <w:numPr>
                <w:ilvl w:val="0"/>
                <w:numId w:val="21"/>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čerpanie prostriedkov EÚ</w:t>
            </w:r>
          </w:p>
          <w:p w:rsidR="0017593B" w:rsidRPr="0088007B" w:rsidRDefault="0017593B" w:rsidP="00FD0FE2">
            <w:pPr>
              <w:numPr>
                <w:ilvl w:val="0"/>
                <w:numId w:val="21"/>
              </w:numPr>
              <w:autoSpaceDE w:val="0"/>
              <w:autoSpaceDN w:val="0"/>
              <w:adjustRightInd w:val="0"/>
              <w:spacing w:before="0" w:line="276" w:lineRule="auto"/>
              <w:ind w:left="306"/>
              <w:rPr>
                <w:rFonts w:cs="Tahoma"/>
                <w:color w:val="000000"/>
                <w:sz w:val="22"/>
                <w:szCs w:val="22"/>
              </w:rPr>
            </w:pPr>
            <w:r w:rsidRPr="0088007B">
              <w:rPr>
                <w:rFonts w:cs="Tahoma"/>
                <w:color w:val="000000"/>
                <w:sz w:val="22"/>
                <w:szCs w:val="22"/>
              </w:rPr>
              <w:t>v blízkosti obce prechádzajúc</w:t>
            </w:r>
            <w:r w:rsidR="00B31E33">
              <w:rPr>
                <w:rFonts w:cs="Tahoma"/>
                <w:color w:val="000000"/>
                <w:sz w:val="22"/>
                <w:szCs w:val="22"/>
              </w:rPr>
              <w:t>a</w:t>
            </w:r>
            <w:r w:rsidRPr="0088007B">
              <w:rPr>
                <w:rFonts w:cs="Tahoma"/>
                <w:color w:val="000000"/>
                <w:sz w:val="22"/>
                <w:szCs w:val="22"/>
              </w:rPr>
              <w:t xml:space="preserve"> cesta diaľničného typu D1 </w:t>
            </w:r>
          </w:p>
          <w:p w:rsidR="0017593B" w:rsidRPr="0088007B" w:rsidRDefault="0017593B" w:rsidP="00FD0FE2">
            <w:pPr>
              <w:numPr>
                <w:ilvl w:val="0"/>
                <w:numId w:val="21"/>
              </w:numPr>
              <w:spacing w:before="0" w:line="276" w:lineRule="auto"/>
              <w:ind w:left="306"/>
              <w:rPr>
                <w:rFonts w:cs="Tahoma"/>
                <w:sz w:val="22"/>
                <w:szCs w:val="22"/>
              </w:rPr>
            </w:pPr>
            <w:r w:rsidRPr="0088007B">
              <w:rPr>
                <w:rFonts w:cs="Tahoma"/>
                <w:sz w:val="22"/>
                <w:szCs w:val="22"/>
              </w:rPr>
              <w:t xml:space="preserve">pokrytie signálom mobilných operátorov </w:t>
            </w:r>
          </w:p>
          <w:p w:rsidR="0017593B" w:rsidRPr="0088007B" w:rsidRDefault="0017593B" w:rsidP="00FD0FE2">
            <w:pPr>
              <w:numPr>
                <w:ilvl w:val="0"/>
                <w:numId w:val="21"/>
              </w:numPr>
              <w:autoSpaceDE w:val="0"/>
              <w:autoSpaceDN w:val="0"/>
              <w:adjustRightInd w:val="0"/>
              <w:spacing w:before="0" w:line="276" w:lineRule="auto"/>
              <w:ind w:left="306"/>
              <w:rPr>
                <w:rFonts w:cs="Tahoma"/>
                <w:sz w:val="22"/>
                <w:szCs w:val="22"/>
              </w:rPr>
            </w:pPr>
            <w:r w:rsidRPr="0088007B">
              <w:rPr>
                <w:rFonts w:cs="Tahoma"/>
                <w:sz w:val="22"/>
                <w:szCs w:val="22"/>
              </w:rPr>
              <w:t xml:space="preserve">postupne zavádzané služby eGovernemtu a elektronizácia služieb štátnej správy a samosprávy </w:t>
            </w:r>
          </w:p>
        </w:tc>
        <w:tc>
          <w:tcPr>
            <w:tcW w:w="4532" w:type="dxa"/>
            <w:shd w:val="clear" w:color="auto" w:fill="F2F2F2" w:themeFill="background1" w:themeFillShade="F2"/>
          </w:tcPr>
          <w:p w:rsidR="00B16B01" w:rsidRPr="007E0C56" w:rsidRDefault="001F4413" w:rsidP="00FD0FE2">
            <w:pPr>
              <w:pStyle w:val="Odsekzoznamu"/>
              <w:numPr>
                <w:ilvl w:val="0"/>
                <w:numId w:val="28"/>
              </w:numPr>
              <w:tabs>
                <w:tab w:val="left" w:pos="454"/>
                <w:tab w:val="left" w:pos="5040"/>
              </w:tabs>
              <w:spacing w:before="0" w:line="276" w:lineRule="auto"/>
              <w:ind w:left="306" w:right="100"/>
              <w:rPr>
                <w:rFonts w:eastAsia="Times New Roman" w:cs="Tahoma"/>
                <w:sz w:val="22"/>
                <w:szCs w:val="22"/>
              </w:rPr>
            </w:pPr>
            <w:r w:rsidRPr="001F4413">
              <w:rPr>
                <w:rFonts w:eastAsia="Times New Roman" w:cs="Tahoma"/>
                <w:color w:val="FF0000"/>
                <w:sz w:val="22"/>
                <w:szCs w:val="22"/>
              </w:rPr>
              <w:t>ne</w:t>
            </w:r>
            <w:r>
              <w:rPr>
                <w:rFonts w:eastAsia="Times New Roman" w:cs="Tahoma"/>
                <w:color w:val="FF0000"/>
                <w:sz w:val="22"/>
                <w:szCs w:val="22"/>
              </w:rPr>
              <w:t>vy</w:t>
            </w:r>
            <w:r w:rsidR="00B16B01" w:rsidRPr="001F4413">
              <w:rPr>
                <w:rFonts w:eastAsia="Times New Roman" w:cs="Tahoma"/>
                <w:color w:val="FF0000"/>
                <w:sz w:val="22"/>
                <w:szCs w:val="22"/>
              </w:rPr>
              <w:t>budovaná</w:t>
            </w:r>
            <w:r w:rsidR="00B16B01" w:rsidRPr="007E0C56">
              <w:rPr>
                <w:rFonts w:eastAsia="Times New Roman" w:cs="Tahoma"/>
                <w:sz w:val="22"/>
                <w:szCs w:val="22"/>
              </w:rPr>
              <w:t xml:space="preserve"> kanalizácia </w:t>
            </w:r>
          </w:p>
          <w:p w:rsidR="0017593B" w:rsidRPr="0088007B" w:rsidRDefault="0017593B" w:rsidP="00FD0FE2">
            <w:pPr>
              <w:pStyle w:val="Odsekzoznamu"/>
              <w:numPr>
                <w:ilvl w:val="0"/>
                <w:numId w:val="28"/>
              </w:numPr>
              <w:tabs>
                <w:tab w:val="left" w:pos="454"/>
                <w:tab w:val="left" w:pos="5040"/>
              </w:tabs>
              <w:spacing w:before="0" w:line="276" w:lineRule="auto"/>
              <w:ind w:left="306" w:right="100"/>
              <w:rPr>
                <w:rFonts w:eastAsia="Times New Roman" w:cs="Tahoma"/>
                <w:sz w:val="22"/>
                <w:szCs w:val="22"/>
              </w:rPr>
            </w:pPr>
            <w:r w:rsidRPr="0088007B">
              <w:rPr>
                <w:rFonts w:eastAsia="Times New Roman" w:cs="Tahoma"/>
                <w:sz w:val="22"/>
                <w:szCs w:val="22"/>
              </w:rPr>
              <w:t>nízky rozpočet obce nedovoľuje v dostatočnej miere podporovať podnikateľské aktivity obyvateľstva</w:t>
            </w:r>
          </w:p>
          <w:p w:rsidR="0017593B" w:rsidRPr="0088007B" w:rsidRDefault="0017593B" w:rsidP="00FD0FE2">
            <w:pPr>
              <w:pStyle w:val="Odsekzoznamu"/>
              <w:numPr>
                <w:ilvl w:val="0"/>
                <w:numId w:val="28"/>
              </w:numPr>
              <w:tabs>
                <w:tab w:val="left" w:pos="454"/>
                <w:tab w:val="left" w:pos="5040"/>
              </w:tabs>
              <w:spacing w:before="0" w:line="276" w:lineRule="auto"/>
              <w:ind w:left="306" w:right="100"/>
              <w:rPr>
                <w:rFonts w:eastAsia="Times New Roman" w:cs="Tahoma"/>
                <w:sz w:val="22"/>
                <w:szCs w:val="22"/>
                <w:lang w:eastAsia="sk-SK"/>
              </w:rPr>
            </w:pPr>
            <w:r w:rsidRPr="0088007B">
              <w:rPr>
                <w:rFonts w:eastAsia="Times New Roman" w:cs="Tahoma"/>
                <w:sz w:val="22"/>
                <w:szCs w:val="22"/>
                <w:lang w:eastAsia="sk-SK"/>
              </w:rPr>
              <w:t>nedostatok investičného kapitálu z</w:t>
            </w:r>
            <w:r w:rsidR="00B668F4" w:rsidRPr="0088007B">
              <w:rPr>
                <w:rFonts w:eastAsia="Times New Roman" w:cs="Tahoma"/>
                <w:sz w:val="22"/>
                <w:szCs w:val="22"/>
                <w:lang w:eastAsia="sk-SK"/>
              </w:rPr>
              <w:t> </w:t>
            </w:r>
            <w:r w:rsidRPr="0088007B">
              <w:rPr>
                <w:rFonts w:eastAsia="Times New Roman" w:cs="Tahoma"/>
                <w:sz w:val="22"/>
                <w:szCs w:val="22"/>
                <w:lang w:eastAsia="sk-SK"/>
              </w:rPr>
              <w:t>vlastných</w:t>
            </w:r>
            <w:r w:rsidR="00B668F4" w:rsidRPr="0088007B">
              <w:rPr>
                <w:rFonts w:eastAsia="Times New Roman" w:cs="Tahoma"/>
                <w:sz w:val="22"/>
                <w:szCs w:val="22"/>
                <w:lang w:eastAsia="sk-SK"/>
              </w:rPr>
              <w:t xml:space="preserve"> </w:t>
            </w:r>
            <w:r w:rsidRPr="0088007B">
              <w:rPr>
                <w:rFonts w:eastAsia="Times New Roman" w:cs="Tahoma"/>
                <w:sz w:val="22"/>
                <w:szCs w:val="22"/>
                <w:lang w:eastAsia="sk-SK"/>
              </w:rPr>
              <w:t>zdrojov</w:t>
            </w:r>
          </w:p>
          <w:p w:rsidR="0017593B" w:rsidRPr="0088007B" w:rsidRDefault="0017593B" w:rsidP="00FD0FE2">
            <w:pPr>
              <w:pStyle w:val="Odsekzoznamu"/>
              <w:numPr>
                <w:ilvl w:val="0"/>
                <w:numId w:val="28"/>
              </w:numPr>
              <w:tabs>
                <w:tab w:val="left" w:pos="360"/>
                <w:tab w:val="left" w:pos="5040"/>
              </w:tabs>
              <w:autoSpaceDE w:val="0"/>
              <w:autoSpaceDN w:val="0"/>
              <w:adjustRightInd w:val="0"/>
              <w:spacing w:before="0" w:line="276" w:lineRule="auto"/>
              <w:ind w:left="306" w:right="100"/>
              <w:rPr>
                <w:rFonts w:cs="Tahoma"/>
                <w:sz w:val="22"/>
                <w:szCs w:val="22"/>
              </w:rPr>
            </w:pPr>
            <w:r w:rsidRPr="0088007B">
              <w:rPr>
                <w:rFonts w:cs="Tahoma"/>
                <w:sz w:val="22"/>
                <w:szCs w:val="22"/>
              </w:rPr>
              <w:t>vysoká finančná zaťaženosť a administratívne bariéry obmedzujúce rozvoj podnikania</w:t>
            </w:r>
          </w:p>
          <w:p w:rsidR="0017593B" w:rsidRPr="0088007B" w:rsidRDefault="0017593B" w:rsidP="00FD0FE2">
            <w:pPr>
              <w:pStyle w:val="Odsekzoznamu"/>
              <w:numPr>
                <w:ilvl w:val="0"/>
                <w:numId w:val="28"/>
              </w:numPr>
              <w:autoSpaceDE w:val="0"/>
              <w:autoSpaceDN w:val="0"/>
              <w:adjustRightInd w:val="0"/>
              <w:spacing w:before="0" w:line="276" w:lineRule="auto"/>
              <w:ind w:left="306"/>
              <w:rPr>
                <w:rFonts w:cs="Tahoma"/>
                <w:color w:val="000000"/>
                <w:sz w:val="22"/>
                <w:szCs w:val="22"/>
              </w:rPr>
            </w:pPr>
            <w:r w:rsidRPr="0088007B">
              <w:rPr>
                <w:rFonts w:cs="Tahoma"/>
                <w:color w:val="000000"/>
                <w:sz w:val="22"/>
                <w:szCs w:val="22"/>
              </w:rPr>
              <w:t xml:space="preserve">nevyriešené vlastnícke vzťahy k pozemkom a stavbám, ktoré sa môžu stať prekážkou pri rozvoji podnikateľských aktivít </w:t>
            </w:r>
          </w:p>
          <w:p w:rsidR="0017593B" w:rsidRPr="0088007B" w:rsidRDefault="0017593B" w:rsidP="00FD0FE2">
            <w:pPr>
              <w:pStyle w:val="Odsekzoznamu"/>
              <w:numPr>
                <w:ilvl w:val="0"/>
                <w:numId w:val="28"/>
              </w:numPr>
              <w:autoSpaceDE w:val="0"/>
              <w:autoSpaceDN w:val="0"/>
              <w:adjustRightInd w:val="0"/>
              <w:spacing w:before="0" w:line="276" w:lineRule="auto"/>
              <w:ind w:left="306"/>
              <w:rPr>
                <w:rFonts w:cs="Tahoma"/>
                <w:color w:val="000000"/>
                <w:sz w:val="22"/>
                <w:szCs w:val="22"/>
              </w:rPr>
            </w:pPr>
            <w:r w:rsidRPr="0088007B">
              <w:rPr>
                <w:rFonts w:cs="Tahoma"/>
                <w:color w:val="000000"/>
                <w:sz w:val="22"/>
                <w:szCs w:val="22"/>
              </w:rPr>
              <w:t xml:space="preserve">zlý technický stav ciest a komunikácií </w:t>
            </w:r>
          </w:p>
          <w:p w:rsidR="0017593B" w:rsidRPr="0088007B" w:rsidRDefault="0017593B" w:rsidP="00FD0FE2">
            <w:pPr>
              <w:numPr>
                <w:ilvl w:val="0"/>
                <w:numId w:val="22"/>
              </w:numPr>
              <w:autoSpaceDE w:val="0"/>
              <w:autoSpaceDN w:val="0"/>
              <w:adjustRightInd w:val="0"/>
              <w:spacing w:before="0" w:line="276" w:lineRule="auto"/>
              <w:ind w:left="306"/>
              <w:rPr>
                <w:rFonts w:cs="Tahoma"/>
                <w:color w:val="000000"/>
                <w:sz w:val="22"/>
                <w:szCs w:val="22"/>
              </w:rPr>
            </w:pPr>
            <w:r w:rsidRPr="0088007B">
              <w:rPr>
                <w:rFonts w:cs="Tahoma"/>
                <w:color w:val="000000"/>
                <w:sz w:val="22"/>
                <w:szCs w:val="22"/>
              </w:rPr>
              <w:t xml:space="preserve">nedobudovaná technická infraštruktúra </w:t>
            </w:r>
          </w:p>
          <w:p w:rsidR="0017593B" w:rsidRPr="0088007B" w:rsidRDefault="0017593B" w:rsidP="00FD0FE2">
            <w:pPr>
              <w:numPr>
                <w:ilvl w:val="0"/>
                <w:numId w:val="22"/>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administratívna náročnosť pri získavaní prostriedkov z fondov EÚ </w:t>
            </w:r>
          </w:p>
          <w:p w:rsidR="0017593B" w:rsidRPr="0088007B" w:rsidRDefault="0017593B" w:rsidP="00FD0FE2">
            <w:pPr>
              <w:numPr>
                <w:ilvl w:val="0"/>
                <w:numId w:val="22"/>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nedostatok finančných prostriedkov na údržbu technickej infraštruktúry </w:t>
            </w:r>
          </w:p>
          <w:p w:rsidR="0017593B" w:rsidRPr="0088007B" w:rsidRDefault="0017593B" w:rsidP="00FD0FE2">
            <w:pPr>
              <w:numPr>
                <w:ilvl w:val="0"/>
                <w:numId w:val="22"/>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absencia chodníkov popri cestách a komunikáciách </w:t>
            </w:r>
            <w:r w:rsidR="001F4413">
              <w:rPr>
                <w:rFonts w:cs="Times New Roman"/>
                <w:color w:val="000000"/>
                <w:sz w:val="22"/>
                <w:szCs w:val="22"/>
              </w:rPr>
              <w:t xml:space="preserve">- </w:t>
            </w:r>
            <w:r w:rsidR="001F4413">
              <w:rPr>
                <w:rFonts w:cs="Times New Roman"/>
                <w:color w:val="FF0000"/>
                <w:sz w:val="22"/>
                <w:szCs w:val="22"/>
              </w:rPr>
              <w:t>čiastočne</w:t>
            </w:r>
          </w:p>
          <w:p w:rsidR="0017593B" w:rsidRPr="0088007B" w:rsidRDefault="0017593B" w:rsidP="00FD0FE2">
            <w:pPr>
              <w:autoSpaceDE w:val="0"/>
              <w:autoSpaceDN w:val="0"/>
              <w:adjustRightInd w:val="0"/>
              <w:spacing w:line="276" w:lineRule="auto"/>
              <w:ind w:left="306"/>
              <w:rPr>
                <w:rFonts w:cs="Tahoma"/>
                <w:color w:val="000000"/>
                <w:sz w:val="22"/>
                <w:szCs w:val="22"/>
              </w:rPr>
            </w:pPr>
          </w:p>
        </w:tc>
      </w:tr>
      <w:tr w:rsidR="0017593B" w:rsidRPr="00651C32" w:rsidTr="00D40FED">
        <w:tc>
          <w:tcPr>
            <w:tcW w:w="4530" w:type="dxa"/>
            <w:shd w:val="clear" w:color="auto" w:fill="F1B07B"/>
          </w:tcPr>
          <w:p w:rsidR="0017593B" w:rsidRPr="005F5771" w:rsidRDefault="0017593B" w:rsidP="00A84E12">
            <w:pPr>
              <w:spacing w:line="276" w:lineRule="auto"/>
              <w:jc w:val="center"/>
              <w:rPr>
                <w:b/>
                <w:i/>
                <w:color w:val="FFFFFF" w:themeColor="text1"/>
                <w:sz w:val="24"/>
                <w:szCs w:val="24"/>
              </w:rPr>
            </w:pPr>
            <w:r w:rsidRPr="005F5771">
              <w:rPr>
                <w:b/>
                <w:i/>
                <w:color w:val="FFFFFF" w:themeColor="text1"/>
                <w:sz w:val="24"/>
                <w:szCs w:val="24"/>
              </w:rPr>
              <w:t>Sociálne</w:t>
            </w:r>
          </w:p>
        </w:tc>
        <w:tc>
          <w:tcPr>
            <w:tcW w:w="4532" w:type="dxa"/>
            <w:shd w:val="clear" w:color="auto" w:fill="F1B07B"/>
          </w:tcPr>
          <w:p w:rsidR="0017593B" w:rsidRPr="005F5771" w:rsidRDefault="0017593B" w:rsidP="00A84E12">
            <w:pPr>
              <w:spacing w:line="276" w:lineRule="auto"/>
              <w:jc w:val="center"/>
              <w:rPr>
                <w:b/>
                <w:i/>
                <w:color w:val="FFFFFF" w:themeColor="text1"/>
                <w:sz w:val="24"/>
                <w:szCs w:val="24"/>
              </w:rPr>
            </w:pPr>
            <w:r w:rsidRPr="005F5771">
              <w:rPr>
                <w:b/>
                <w:i/>
                <w:color w:val="FFFFFF" w:themeColor="text1"/>
                <w:sz w:val="24"/>
                <w:szCs w:val="24"/>
              </w:rPr>
              <w:t>Sociálne</w:t>
            </w:r>
          </w:p>
        </w:tc>
      </w:tr>
      <w:tr w:rsidR="0017593B" w:rsidRPr="00651C32" w:rsidTr="005E2AB4">
        <w:tc>
          <w:tcPr>
            <w:tcW w:w="4530" w:type="dxa"/>
            <w:shd w:val="clear" w:color="auto" w:fill="F2F2F2" w:themeFill="background1" w:themeFillShade="F2"/>
          </w:tcPr>
          <w:p w:rsidR="0017593B" w:rsidRPr="0088007B" w:rsidRDefault="0017593B">
            <w:pPr>
              <w:numPr>
                <w:ilvl w:val="0"/>
                <w:numId w:val="23"/>
              </w:numPr>
              <w:autoSpaceDE w:val="0"/>
              <w:autoSpaceDN w:val="0"/>
              <w:adjustRightInd w:val="0"/>
              <w:spacing w:before="0" w:line="276" w:lineRule="auto"/>
              <w:ind w:left="306"/>
              <w:jc w:val="both"/>
              <w:rPr>
                <w:rFonts w:cs="Times New Roman"/>
                <w:color w:val="000000"/>
                <w:sz w:val="22"/>
                <w:szCs w:val="22"/>
              </w:rPr>
            </w:pPr>
            <w:r w:rsidRPr="0088007B">
              <w:rPr>
                <w:rFonts w:cs="Times New Roman"/>
                <w:color w:val="000000"/>
                <w:sz w:val="22"/>
                <w:szCs w:val="22"/>
              </w:rPr>
              <w:t xml:space="preserve">existencia futbalového a viacúčelového ihriska </w:t>
            </w:r>
          </w:p>
          <w:p w:rsidR="0017593B" w:rsidRPr="0088007B" w:rsidRDefault="0017593B">
            <w:pPr>
              <w:numPr>
                <w:ilvl w:val="0"/>
                <w:numId w:val="23"/>
              </w:numPr>
              <w:autoSpaceDE w:val="0"/>
              <w:autoSpaceDN w:val="0"/>
              <w:adjustRightInd w:val="0"/>
              <w:spacing w:before="0" w:line="276" w:lineRule="auto"/>
              <w:ind w:left="306"/>
              <w:jc w:val="both"/>
              <w:rPr>
                <w:rFonts w:cs="Times New Roman"/>
                <w:color w:val="000000"/>
                <w:sz w:val="22"/>
                <w:szCs w:val="22"/>
              </w:rPr>
            </w:pPr>
            <w:r w:rsidRPr="0088007B">
              <w:rPr>
                <w:rFonts w:cs="Times New Roman"/>
                <w:color w:val="000000"/>
                <w:sz w:val="22"/>
                <w:szCs w:val="22"/>
              </w:rPr>
              <w:t xml:space="preserve">existencia turistických chodníkov </w:t>
            </w:r>
          </w:p>
          <w:p w:rsidR="0017593B" w:rsidRPr="0088007B" w:rsidRDefault="0017593B">
            <w:pPr>
              <w:numPr>
                <w:ilvl w:val="0"/>
                <w:numId w:val="23"/>
              </w:numPr>
              <w:autoSpaceDE w:val="0"/>
              <w:autoSpaceDN w:val="0"/>
              <w:adjustRightInd w:val="0"/>
              <w:spacing w:before="0" w:line="276" w:lineRule="auto"/>
              <w:ind w:left="306"/>
              <w:jc w:val="both"/>
              <w:rPr>
                <w:rFonts w:cs="Times New Roman"/>
                <w:color w:val="000000"/>
                <w:sz w:val="22"/>
                <w:szCs w:val="22"/>
              </w:rPr>
            </w:pPr>
            <w:r w:rsidRPr="0088007B">
              <w:rPr>
                <w:rFonts w:cs="Times New Roman"/>
                <w:color w:val="000000"/>
                <w:sz w:val="22"/>
                <w:szCs w:val="22"/>
              </w:rPr>
              <w:t xml:space="preserve">existencia domu kultúry </w:t>
            </w:r>
          </w:p>
          <w:p w:rsidR="0017593B" w:rsidRDefault="0017593B">
            <w:pPr>
              <w:numPr>
                <w:ilvl w:val="0"/>
                <w:numId w:val="23"/>
              </w:numPr>
              <w:autoSpaceDE w:val="0"/>
              <w:autoSpaceDN w:val="0"/>
              <w:adjustRightInd w:val="0"/>
              <w:spacing w:before="0" w:line="276" w:lineRule="auto"/>
              <w:ind w:left="306"/>
              <w:jc w:val="both"/>
              <w:rPr>
                <w:rFonts w:cs="Times New Roman"/>
                <w:color w:val="000000"/>
                <w:sz w:val="22"/>
                <w:szCs w:val="22"/>
              </w:rPr>
            </w:pPr>
            <w:r w:rsidRPr="0088007B">
              <w:rPr>
                <w:rFonts w:cs="Times New Roman"/>
                <w:color w:val="000000"/>
                <w:sz w:val="22"/>
                <w:szCs w:val="22"/>
              </w:rPr>
              <w:t xml:space="preserve">fungujúca materská škola </w:t>
            </w:r>
            <w:r w:rsidR="00A50CE8" w:rsidRPr="0088007B">
              <w:rPr>
                <w:rFonts w:cs="Times New Roman"/>
                <w:color w:val="000000"/>
                <w:sz w:val="22"/>
                <w:szCs w:val="22"/>
              </w:rPr>
              <w:t>a základná škola</w:t>
            </w:r>
          </w:p>
          <w:p w:rsidR="00FD0FE2" w:rsidRPr="0088007B" w:rsidRDefault="00FD0FE2">
            <w:pPr>
              <w:numPr>
                <w:ilvl w:val="0"/>
                <w:numId w:val="23"/>
              </w:numPr>
              <w:autoSpaceDE w:val="0"/>
              <w:autoSpaceDN w:val="0"/>
              <w:adjustRightInd w:val="0"/>
              <w:spacing w:before="0" w:line="276" w:lineRule="auto"/>
              <w:ind w:left="306"/>
              <w:jc w:val="both"/>
              <w:rPr>
                <w:rFonts w:cs="Times New Roman"/>
                <w:color w:val="000000"/>
                <w:sz w:val="22"/>
                <w:szCs w:val="22"/>
              </w:rPr>
            </w:pPr>
            <w:r>
              <w:rPr>
                <w:rFonts w:cs="Times New Roman"/>
                <w:color w:val="000000"/>
                <w:sz w:val="22"/>
                <w:szCs w:val="22"/>
              </w:rPr>
              <w:t xml:space="preserve">zdravotné stredisko v obci </w:t>
            </w:r>
          </w:p>
          <w:p w:rsidR="0017593B" w:rsidRPr="0088007B" w:rsidRDefault="0017593B">
            <w:pPr>
              <w:numPr>
                <w:ilvl w:val="0"/>
                <w:numId w:val="23"/>
              </w:numPr>
              <w:autoSpaceDE w:val="0"/>
              <w:autoSpaceDN w:val="0"/>
              <w:adjustRightInd w:val="0"/>
              <w:spacing w:before="0" w:line="276" w:lineRule="auto"/>
              <w:ind w:left="306"/>
              <w:jc w:val="both"/>
              <w:rPr>
                <w:rFonts w:cs="Times New Roman"/>
                <w:color w:val="000000"/>
                <w:sz w:val="22"/>
                <w:szCs w:val="22"/>
              </w:rPr>
            </w:pPr>
            <w:r w:rsidRPr="0088007B">
              <w:rPr>
                <w:rFonts w:cs="Times New Roman"/>
                <w:color w:val="000000"/>
                <w:sz w:val="22"/>
                <w:szCs w:val="22"/>
              </w:rPr>
              <w:t>voľnočasové aktivity</w:t>
            </w:r>
          </w:p>
          <w:p w:rsidR="0017593B" w:rsidRPr="0088007B" w:rsidRDefault="0017593B">
            <w:pPr>
              <w:numPr>
                <w:ilvl w:val="0"/>
                <w:numId w:val="23"/>
              </w:numPr>
              <w:autoSpaceDE w:val="0"/>
              <w:autoSpaceDN w:val="0"/>
              <w:adjustRightInd w:val="0"/>
              <w:spacing w:before="0" w:line="276" w:lineRule="auto"/>
              <w:ind w:left="306"/>
              <w:jc w:val="both"/>
              <w:rPr>
                <w:rFonts w:cs="Times New Roman"/>
                <w:color w:val="000000"/>
                <w:sz w:val="22"/>
                <w:szCs w:val="22"/>
              </w:rPr>
            </w:pPr>
            <w:r w:rsidRPr="0088007B">
              <w:rPr>
                <w:rFonts w:cs="Times New Roman"/>
                <w:color w:val="000000"/>
                <w:sz w:val="22"/>
                <w:szCs w:val="22"/>
              </w:rPr>
              <w:t xml:space="preserve">dobre fungujúca </w:t>
            </w:r>
            <w:r w:rsidRPr="001F4413">
              <w:rPr>
                <w:rFonts w:cs="Times New Roman"/>
                <w:strike/>
                <w:color w:val="FF0000"/>
                <w:sz w:val="22"/>
                <w:szCs w:val="22"/>
              </w:rPr>
              <w:t xml:space="preserve">spolková </w:t>
            </w:r>
            <w:r w:rsidRPr="0088007B">
              <w:rPr>
                <w:rFonts w:cs="Times New Roman"/>
                <w:color w:val="000000"/>
                <w:sz w:val="22"/>
                <w:szCs w:val="22"/>
              </w:rPr>
              <w:t xml:space="preserve">činnosť </w:t>
            </w:r>
            <w:r w:rsidR="001F4413">
              <w:rPr>
                <w:rFonts w:cs="Times New Roman"/>
                <w:color w:val="FF0000"/>
                <w:sz w:val="22"/>
                <w:szCs w:val="22"/>
              </w:rPr>
              <w:t>organizácií</w:t>
            </w:r>
          </w:p>
          <w:p w:rsidR="0017593B" w:rsidRPr="0088007B" w:rsidRDefault="0017593B">
            <w:pPr>
              <w:numPr>
                <w:ilvl w:val="0"/>
                <w:numId w:val="23"/>
              </w:numPr>
              <w:autoSpaceDE w:val="0"/>
              <w:autoSpaceDN w:val="0"/>
              <w:adjustRightInd w:val="0"/>
              <w:spacing w:before="0" w:line="276" w:lineRule="auto"/>
              <w:ind w:left="306"/>
              <w:jc w:val="both"/>
              <w:rPr>
                <w:rFonts w:cs="Tahoma"/>
                <w:color w:val="000000"/>
                <w:sz w:val="22"/>
                <w:szCs w:val="22"/>
              </w:rPr>
            </w:pPr>
            <w:r w:rsidRPr="0088007B">
              <w:rPr>
                <w:rFonts w:cs="Tahoma"/>
                <w:color w:val="000000"/>
                <w:sz w:val="22"/>
                <w:szCs w:val="22"/>
              </w:rPr>
              <w:t xml:space="preserve">dlhoročná história obce, tradície </w:t>
            </w:r>
          </w:p>
          <w:p w:rsidR="0017593B" w:rsidRPr="0088007B" w:rsidRDefault="0017593B">
            <w:pPr>
              <w:numPr>
                <w:ilvl w:val="0"/>
                <w:numId w:val="23"/>
              </w:numPr>
              <w:autoSpaceDE w:val="0"/>
              <w:autoSpaceDN w:val="0"/>
              <w:adjustRightInd w:val="0"/>
              <w:spacing w:before="0" w:line="276" w:lineRule="auto"/>
              <w:ind w:left="306"/>
              <w:jc w:val="both"/>
              <w:rPr>
                <w:rFonts w:cs="Tahoma"/>
                <w:color w:val="000000"/>
                <w:sz w:val="22"/>
                <w:szCs w:val="22"/>
              </w:rPr>
            </w:pPr>
            <w:r w:rsidRPr="0088007B">
              <w:rPr>
                <w:rFonts w:cs="Tahoma"/>
                <w:color w:val="000000"/>
                <w:sz w:val="22"/>
                <w:szCs w:val="22"/>
              </w:rPr>
              <w:t xml:space="preserve">prítomnosť kultúrnych pamiatok </w:t>
            </w:r>
          </w:p>
          <w:p w:rsidR="0017593B" w:rsidRPr="0088007B" w:rsidRDefault="0017593B">
            <w:pPr>
              <w:widowControl w:val="0"/>
              <w:numPr>
                <w:ilvl w:val="0"/>
                <w:numId w:val="23"/>
              </w:numPr>
              <w:snapToGrid w:val="0"/>
              <w:spacing w:before="0" w:line="276" w:lineRule="auto"/>
              <w:ind w:left="306"/>
              <w:jc w:val="both"/>
              <w:rPr>
                <w:rFonts w:eastAsia="Times New Roman" w:cs="Times New Roman"/>
                <w:sz w:val="22"/>
                <w:szCs w:val="22"/>
                <w:lang w:eastAsia="sk-SK"/>
              </w:rPr>
            </w:pPr>
            <w:r w:rsidRPr="0088007B">
              <w:rPr>
                <w:rFonts w:eastAsia="Times New Roman" w:cs="Tahoma"/>
                <w:sz w:val="22"/>
                <w:szCs w:val="22"/>
              </w:rPr>
              <w:t xml:space="preserve">pravidelné kultúrne aktivity </w:t>
            </w:r>
          </w:p>
          <w:p w:rsidR="0017593B" w:rsidRPr="0088007B" w:rsidRDefault="0017593B">
            <w:pPr>
              <w:numPr>
                <w:ilvl w:val="0"/>
                <w:numId w:val="23"/>
              </w:numPr>
              <w:autoSpaceDE w:val="0"/>
              <w:autoSpaceDN w:val="0"/>
              <w:adjustRightInd w:val="0"/>
              <w:spacing w:before="0" w:line="276" w:lineRule="auto"/>
              <w:ind w:left="306"/>
              <w:jc w:val="both"/>
              <w:rPr>
                <w:rFonts w:cs="Tahoma"/>
                <w:color w:val="000000"/>
                <w:sz w:val="22"/>
                <w:szCs w:val="22"/>
              </w:rPr>
            </w:pPr>
            <w:r w:rsidRPr="0088007B">
              <w:rPr>
                <w:rFonts w:cs="Tahoma"/>
                <w:color w:val="000000"/>
                <w:sz w:val="22"/>
                <w:szCs w:val="22"/>
              </w:rPr>
              <w:t>rozvoj a uchovávanie kultúrnych tradícií</w:t>
            </w:r>
          </w:p>
          <w:p w:rsidR="0017593B" w:rsidRPr="0088007B" w:rsidRDefault="0017593B">
            <w:pPr>
              <w:numPr>
                <w:ilvl w:val="0"/>
                <w:numId w:val="23"/>
              </w:numPr>
              <w:autoSpaceDE w:val="0"/>
              <w:autoSpaceDN w:val="0"/>
              <w:adjustRightInd w:val="0"/>
              <w:spacing w:before="0" w:line="276" w:lineRule="auto"/>
              <w:ind w:left="306"/>
              <w:jc w:val="both"/>
              <w:rPr>
                <w:rFonts w:cs="Tahoma"/>
                <w:color w:val="000000"/>
                <w:sz w:val="22"/>
                <w:szCs w:val="22"/>
              </w:rPr>
            </w:pPr>
            <w:r w:rsidRPr="0088007B">
              <w:rPr>
                <w:rFonts w:cs="Tahoma"/>
                <w:color w:val="000000"/>
                <w:sz w:val="22"/>
                <w:szCs w:val="22"/>
              </w:rPr>
              <w:t>dobré kultúrne povedomie obyvateľov</w:t>
            </w:r>
          </w:p>
          <w:p w:rsidR="0017593B" w:rsidRPr="0088007B" w:rsidRDefault="0017593B">
            <w:pPr>
              <w:numPr>
                <w:ilvl w:val="0"/>
                <w:numId w:val="23"/>
              </w:numPr>
              <w:autoSpaceDE w:val="0"/>
              <w:autoSpaceDN w:val="0"/>
              <w:adjustRightInd w:val="0"/>
              <w:spacing w:before="0" w:line="276" w:lineRule="auto"/>
              <w:ind w:left="306"/>
              <w:jc w:val="both"/>
              <w:rPr>
                <w:rFonts w:cs="Tahoma"/>
                <w:color w:val="000000"/>
                <w:sz w:val="22"/>
                <w:szCs w:val="22"/>
              </w:rPr>
            </w:pPr>
            <w:r w:rsidRPr="0088007B">
              <w:rPr>
                <w:rFonts w:cs="Tahoma"/>
                <w:color w:val="000000"/>
                <w:sz w:val="22"/>
                <w:szCs w:val="22"/>
              </w:rPr>
              <w:t xml:space="preserve">strategická východisková poloha na poznávacie výlety do širšieho okolia obce </w:t>
            </w:r>
          </w:p>
          <w:p w:rsidR="0017593B" w:rsidRPr="00F101EC" w:rsidRDefault="0017593B" w:rsidP="00F101EC">
            <w:pPr>
              <w:numPr>
                <w:ilvl w:val="0"/>
                <w:numId w:val="23"/>
              </w:numPr>
              <w:autoSpaceDE w:val="0"/>
              <w:autoSpaceDN w:val="0"/>
              <w:adjustRightInd w:val="0"/>
              <w:spacing w:before="0" w:line="276" w:lineRule="auto"/>
              <w:ind w:left="306"/>
              <w:jc w:val="both"/>
              <w:rPr>
                <w:rFonts w:cs="Tahoma"/>
                <w:color w:val="000000"/>
                <w:sz w:val="22"/>
                <w:szCs w:val="22"/>
              </w:rPr>
            </w:pPr>
            <w:r w:rsidRPr="0088007B">
              <w:rPr>
                <w:rFonts w:cs="Tahoma"/>
                <w:color w:val="000000"/>
                <w:sz w:val="22"/>
                <w:szCs w:val="22"/>
              </w:rPr>
              <w:lastRenderedPageBreak/>
              <w:t xml:space="preserve">fungujúce športové </w:t>
            </w:r>
            <w:r w:rsidRPr="001F4413">
              <w:rPr>
                <w:rFonts w:cs="Tahoma"/>
                <w:strike/>
                <w:color w:val="FF0000"/>
                <w:sz w:val="22"/>
                <w:szCs w:val="22"/>
              </w:rPr>
              <w:t>spolky</w:t>
            </w:r>
            <w:r w:rsidR="001F4413" w:rsidRPr="001F4413">
              <w:rPr>
                <w:rFonts w:cs="Tahoma"/>
                <w:color w:val="FF0000"/>
                <w:sz w:val="22"/>
                <w:szCs w:val="22"/>
              </w:rPr>
              <w:t xml:space="preserve"> </w:t>
            </w:r>
            <w:r w:rsidR="001F4413">
              <w:rPr>
                <w:rFonts w:cs="Tahoma"/>
                <w:color w:val="FF0000"/>
                <w:sz w:val="22"/>
                <w:szCs w:val="22"/>
              </w:rPr>
              <w:t>organizácie</w:t>
            </w:r>
            <w:r w:rsidRPr="001F4413">
              <w:rPr>
                <w:rFonts w:cs="Tahoma"/>
                <w:color w:val="FF0000"/>
                <w:sz w:val="22"/>
                <w:szCs w:val="22"/>
              </w:rPr>
              <w:t>,</w:t>
            </w:r>
            <w:r w:rsidRPr="001F4413">
              <w:rPr>
                <w:rFonts w:cs="Tahoma"/>
                <w:color w:val="000000"/>
                <w:sz w:val="22"/>
                <w:szCs w:val="22"/>
              </w:rPr>
              <w:t xml:space="preserve"> </w:t>
            </w:r>
            <w:r w:rsidRPr="0088007B">
              <w:rPr>
                <w:rFonts w:cs="Tahoma"/>
                <w:color w:val="000000"/>
                <w:sz w:val="22"/>
                <w:szCs w:val="22"/>
              </w:rPr>
              <w:t xml:space="preserve">dobrovoľný hasičský zbor </w:t>
            </w:r>
          </w:p>
        </w:tc>
        <w:tc>
          <w:tcPr>
            <w:tcW w:w="4532" w:type="dxa"/>
            <w:shd w:val="clear" w:color="auto" w:fill="F2F2F2" w:themeFill="background1" w:themeFillShade="F2"/>
          </w:tcPr>
          <w:p w:rsidR="00B16B01" w:rsidRPr="007E0C56" w:rsidRDefault="00B16B01" w:rsidP="00FD0FE2">
            <w:pPr>
              <w:numPr>
                <w:ilvl w:val="0"/>
                <w:numId w:val="24"/>
              </w:numPr>
              <w:autoSpaceDE w:val="0"/>
              <w:autoSpaceDN w:val="0"/>
              <w:adjustRightInd w:val="0"/>
              <w:spacing w:before="0" w:line="276" w:lineRule="auto"/>
              <w:ind w:left="313" w:hanging="378"/>
              <w:rPr>
                <w:rFonts w:cs="Times New Roman"/>
                <w:sz w:val="22"/>
                <w:szCs w:val="22"/>
              </w:rPr>
            </w:pPr>
            <w:r w:rsidRPr="007E0C56">
              <w:rPr>
                <w:rFonts w:cs="Times New Roman"/>
                <w:sz w:val="22"/>
                <w:szCs w:val="22"/>
              </w:rPr>
              <w:lastRenderedPageBreak/>
              <w:t xml:space="preserve">absencia </w:t>
            </w:r>
            <w:r w:rsidR="007E0C56">
              <w:rPr>
                <w:rFonts w:cs="Times New Roman"/>
                <w:sz w:val="22"/>
                <w:szCs w:val="22"/>
              </w:rPr>
              <w:t xml:space="preserve">obecnej </w:t>
            </w:r>
            <w:r w:rsidRPr="007E0C56">
              <w:rPr>
                <w:rFonts w:cs="Times New Roman"/>
                <w:sz w:val="22"/>
                <w:szCs w:val="22"/>
              </w:rPr>
              <w:t xml:space="preserve">opatrovateľskej služby </w:t>
            </w:r>
          </w:p>
          <w:p w:rsidR="0017593B" w:rsidRPr="0088007B" w:rsidRDefault="0017593B" w:rsidP="00FD0FE2">
            <w:pPr>
              <w:numPr>
                <w:ilvl w:val="0"/>
                <w:numId w:val="24"/>
              </w:numPr>
              <w:autoSpaceDE w:val="0"/>
              <w:autoSpaceDN w:val="0"/>
              <w:adjustRightInd w:val="0"/>
              <w:spacing w:before="0" w:line="276" w:lineRule="auto"/>
              <w:ind w:left="313" w:hanging="378"/>
              <w:rPr>
                <w:rFonts w:cs="Times New Roman"/>
                <w:color w:val="000000"/>
                <w:sz w:val="22"/>
                <w:szCs w:val="22"/>
              </w:rPr>
            </w:pPr>
            <w:r w:rsidRPr="0088007B">
              <w:rPr>
                <w:rFonts w:cs="Times New Roman"/>
                <w:color w:val="000000"/>
                <w:sz w:val="22"/>
                <w:szCs w:val="22"/>
              </w:rPr>
              <w:t xml:space="preserve">nedostatok finančných prostriedkov na údržbu existujúcich a výstavbu nových športovo-rekreačných objektov </w:t>
            </w:r>
          </w:p>
          <w:p w:rsidR="0017593B" w:rsidRPr="0088007B" w:rsidRDefault="0017593B" w:rsidP="00FD0FE2">
            <w:pPr>
              <w:numPr>
                <w:ilvl w:val="0"/>
                <w:numId w:val="24"/>
              </w:numPr>
              <w:autoSpaceDE w:val="0"/>
              <w:autoSpaceDN w:val="0"/>
              <w:adjustRightInd w:val="0"/>
              <w:spacing w:before="0" w:line="276" w:lineRule="auto"/>
              <w:ind w:left="313"/>
              <w:rPr>
                <w:rFonts w:cs="Tahoma"/>
                <w:color w:val="000000"/>
                <w:sz w:val="22"/>
                <w:szCs w:val="22"/>
              </w:rPr>
            </w:pPr>
            <w:r w:rsidRPr="0088007B">
              <w:rPr>
                <w:rFonts w:cs="Tahoma"/>
                <w:color w:val="000000"/>
                <w:sz w:val="22"/>
                <w:szCs w:val="22"/>
              </w:rPr>
              <w:t xml:space="preserve">nedostatočné materiálne zabezpečenie </w:t>
            </w:r>
            <w:r w:rsidR="00B31E33">
              <w:rPr>
                <w:rFonts w:cs="Tahoma"/>
                <w:color w:val="000000"/>
                <w:sz w:val="22"/>
                <w:szCs w:val="22"/>
              </w:rPr>
              <w:t xml:space="preserve">        </w:t>
            </w:r>
            <w:r w:rsidRPr="0088007B">
              <w:rPr>
                <w:rFonts w:cs="Tahoma"/>
                <w:color w:val="000000"/>
                <w:sz w:val="22"/>
                <w:szCs w:val="22"/>
              </w:rPr>
              <w:t xml:space="preserve">a podpora talentovanej mládeže </w:t>
            </w:r>
          </w:p>
          <w:p w:rsidR="0017593B" w:rsidRPr="0088007B" w:rsidRDefault="0017593B" w:rsidP="00FD0FE2">
            <w:pPr>
              <w:numPr>
                <w:ilvl w:val="0"/>
                <w:numId w:val="24"/>
              </w:numPr>
              <w:autoSpaceDE w:val="0"/>
              <w:autoSpaceDN w:val="0"/>
              <w:adjustRightInd w:val="0"/>
              <w:spacing w:before="0" w:line="276" w:lineRule="auto"/>
              <w:ind w:left="313"/>
              <w:rPr>
                <w:rFonts w:cs="Tahoma"/>
                <w:color w:val="000000"/>
                <w:sz w:val="22"/>
                <w:szCs w:val="22"/>
              </w:rPr>
            </w:pPr>
            <w:r w:rsidRPr="0088007B">
              <w:rPr>
                <w:rFonts w:cs="Tahoma"/>
                <w:color w:val="000000"/>
                <w:sz w:val="22"/>
                <w:szCs w:val="22"/>
              </w:rPr>
              <w:t xml:space="preserve">nedostatok finančných prostriedkov pre činnosť kultúrnych zariadení a ich rozvoj </w:t>
            </w:r>
          </w:p>
          <w:p w:rsidR="0017593B" w:rsidRPr="0088007B" w:rsidRDefault="0017593B" w:rsidP="00FD0FE2">
            <w:pPr>
              <w:numPr>
                <w:ilvl w:val="0"/>
                <w:numId w:val="24"/>
              </w:numPr>
              <w:autoSpaceDE w:val="0"/>
              <w:autoSpaceDN w:val="0"/>
              <w:adjustRightInd w:val="0"/>
              <w:spacing w:before="0" w:line="276" w:lineRule="auto"/>
              <w:ind w:left="313"/>
              <w:rPr>
                <w:rFonts w:cs="Tahoma"/>
                <w:color w:val="000000"/>
                <w:sz w:val="22"/>
                <w:szCs w:val="22"/>
              </w:rPr>
            </w:pPr>
            <w:r w:rsidRPr="0088007B">
              <w:rPr>
                <w:rFonts w:cs="Tahoma"/>
                <w:color w:val="000000"/>
                <w:sz w:val="22"/>
                <w:szCs w:val="22"/>
              </w:rPr>
              <w:t xml:space="preserve">nerozvinutá kultúrna turistika </w:t>
            </w:r>
          </w:p>
          <w:p w:rsidR="0017593B" w:rsidRPr="0088007B" w:rsidRDefault="0017593B" w:rsidP="00FD0FE2">
            <w:pPr>
              <w:numPr>
                <w:ilvl w:val="0"/>
                <w:numId w:val="24"/>
              </w:numPr>
              <w:autoSpaceDE w:val="0"/>
              <w:autoSpaceDN w:val="0"/>
              <w:adjustRightInd w:val="0"/>
              <w:spacing w:before="0" w:line="276" w:lineRule="auto"/>
              <w:ind w:left="313"/>
              <w:rPr>
                <w:rFonts w:cs="Tahoma"/>
                <w:color w:val="000000"/>
                <w:sz w:val="22"/>
                <w:szCs w:val="22"/>
              </w:rPr>
            </w:pPr>
            <w:r w:rsidRPr="0088007B">
              <w:rPr>
                <w:rFonts w:cs="Tahoma"/>
                <w:color w:val="000000"/>
                <w:sz w:val="22"/>
                <w:szCs w:val="22"/>
              </w:rPr>
              <w:t xml:space="preserve">slabá propagácia kultúrnych aktivít obce </w:t>
            </w:r>
          </w:p>
          <w:p w:rsidR="0017593B" w:rsidRPr="0088007B" w:rsidRDefault="0017593B" w:rsidP="00FD0FE2">
            <w:pPr>
              <w:numPr>
                <w:ilvl w:val="0"/>
                <w:numId w:val="24"/>
              </w:numPr>
              <w:autoSpaceDE w:val="0"/>
              <w:autoSpaceDN w:val="0"/>
              <w:adjustRightInd w:val="0"/>
              <w:spacing w:before="0" w:line="276" w:lineRule="auto"/>
              <w:ind w:left="313"/>
              <w:rPr>
                <w:color w:val="000000"/>
                <w:sz w:val="22"/>
                <w:szCs w:val="22"/>
              </w:rPr>
            </w:pPr>
            <w:r w:rsidRPr="0088007B">
              <w:rPr>
                <w:color w:val="000000"/>
                <w:sz w:val="22"/>
                <w:szCs w:val="22"/>
              </w:rPr>
              <w:t xml:space="preserve">nedostatočne rozvinutý cestovný ruch </w:t>
            </w:r>
          </w:p>
          <w:p w:rsidR="0017593B" w:rsidRPr="0088007B" w:rsidRDefault="0017593B" w:rsidP="00FD0FE2">
            <w:pPr>
              <w:numPr>
                <w:ilvl w:val="0"/>
                <w:numId w:val="24"/>
              </w:numPr>
              <w:autoSpaceDE w:val="0"/>
              <w:autoSpaceDN w:val="0"/>
              <w:adjustRightInd w:val="0"/>
              <w:spacing w:before="0" w:line="276" w:lineRule="auto"/>
              <w:ind w:left="313"/>
              <w:rPr>
                <w:rFonts w:cs="Times New Roman"/>
                <w:color w:val="000000"/>
                <w:sz w:val="22"/>
                <w:szCs w:val="22"/>
              </w:rPr>
            </w:pPr>
            <w:r w:rsidRPr="0088007B">
              <w:rPr>
                <w:rFonts w:cs="Times New Roman"/>
                <w:color w:val="000000"/>
                <w:sz w:val="22"/>
                <w:szCs w:val="22"/>
              </w:rPr>
              <w:t xml:space="preserve">nedostatočná informovanosť obyvateľstva o možnostiach podnikania v cestovnom ruchu </w:t>
            </w:r>
          </w:p>
          <w:p w:rsidR="0017593B" w:rsidRPr="0088007B" w:rsidRDefault="0017593B" w:rsidP="00FD0FE2">
            <w:pPr>
              <w:numPr>
                <w:ilvl w:val="0"/>
                <w:numId w:val="24"/>
              </w:numPr>
              <w:autoSpaceDE w:val="0"/>
              <w:autoSpaceDN w:val="0"/>
              <w:adjustRightInd w:val="0"/>
              <w:spacing w:before="0" w:line="276" w:lineRule="auto"/>
              <w:ind w:left="313"/>
              <w:rPr>
                <w:rFonts w:cs="Times New Roman"/>
                <w:color w:val="000000"/>
                <w:sz w:val="22"/>
                <w:szCs w:val="22"/>
              </w:rPr>
            </w:pPr>
            <w:r w:rsidRPr="0088007B">
              <w:rPr>
                <w:rFonts w:cs="Times New Roman"/>
                <w:color w:val="000000"/>
                <w:sz w:val="22"/>
                <w:szCs w:val="22"/>
              </w:rPr>
              <w:t xml:space="preserve">nedostatok športovísk potenciálne využiteľných návštevníkmi obce </w:t>
            </w:r>
          </w:p>
        </w:tc>
      </w:tr>
      <w:tr w:rsidR="0017593B" w:rsidRPr="00651C32" w:rsidTr="00D40FED">
        <w:tc>
          <w:tcPr>
            <w:tcW w:w="4530" w:type="dxa"/>
            <w:shd w:val="clear" w:color="auto" w:fill="2AA86C"/>
          </w:tcPr>
          <w:p w:rsidR="0017593B" w:rsidRPr="00A50CE8" w:rsidRDefault="0017593B" w:rsidP="00A84E12">
            <w:pPr>
              <w:spacing w:line="276" w:lineRule="auto"/>
              <w:jc w:val="center"/>
              <w:rPr>
                <w:b/>
                <w:i/>
                <w:color w:val="FFFFFF" w:themeColor="text1"/>
                <w:sz w:val="24"/>
                <w:szCs w:val="24"/>
              </w:rPr>
            </w:pPr>
            <w:r w:rsidRPr="00A50CE8">
              <w:rPr>
                <w:b/>
                <w:i/>
                <w:color w:val="FFFFFF" w:themeColor="text1"/>
                <w:sz w:val="24"/>
                <w:szCs w:val="24"/>
              </w:rPr>
              <w:lastRenderedPageBreak/>
              <w:t>Environmentálne</w:t>
            </w:r>
          </w:p>
        </w:tc>
        <w:tc>
          <w:tcPr>
            <w:tcW w:w="4532" w:type="dxa"/>
            <w:shd w:val="clear" w:color="auto" w:fill="2AA86C"/>
          </w:tcPr>
          <w:p w:rsidR="00A50CE8" w:rsidRPr="00A50CE8" w:rsidRDefault="0017593B" w:rsidP="00A84E12">
            <w:pPr>
              <w:spacing w:line="276" w:lineRule="auto"/>
              <w:jc w:val="center"/>
              <w:rPr>
                <w:b/>
                <w:i/>
                <w:color w:val="FFFFFF" w:themeColor="text1"/>
                <w:sz w:val="24"/>
                <w:szCs w:val="24"/>
              </w:rPr>
            </w:pPr>
            <w:r w:rsidRPr="00A50CE8">
              <w:rPr>
                <w:b/>
                <w:i/>
                <w:color w:val="FFFFFF" w:themeColor="text1"/>
                <w:sz w:val="24"/>
                <w:szCs w:val="24"/>
              </w:rPr>
              <w:t>Environmentálne</w:t>
            </w:r>
          </w:p>
        </w:tc>
      </w:tr>
      <w:tr w:rsidR="0017593B" w:rsidRPr="00651C32" w:rsidTr="005E2AB4">
        <w:tc>
          <w:tcPr>
            <w:tcW w:w="4530" w:type="dxa"/>
            <w:shd w:val="clear" w:color="auto" w:fill="F2F2F2" w:themeFill="background1" w:themeFillShade="F2"/>
          </w:tcPr>
          <w:p w:rsidR="0017593B" w:rsidRPr="0088007B" w:rsidRDefault="0017593B">
            <w:pPr>
              <w:numPr>
                <w:ilvl w:val="0"/>
                <w:numId w:val="15"/>
              </w:numPr>
              <w:autoSpaceDE w:val="0"/>
              <w:autoSpaceDN w:val="0"/>
              <w:adjustRightInd w:val="0"/>
              <w:spacing w:before="0" w:line="276" w:lineRule="auto"/>
              <w:ind w:left="306"/>
              <w:rPr>
                <w:rFonts w:cs="Tahoma"/>
                <w:color w:val="000000"/>
                <w:sz w:val="22"/>
                <w:szCs w:val="22"/>
              </w:rPr>
            </w:pPr>
            <w:r w:rsidRPr="0088007B">
              <w:rPr>
                <w:rFonts w:cs="Tahoma"/>
                <w:color w:val="000000"/>
                <w:sz w:val="22"/>
                <w:szCs w:val="22"/>
              </w:rPr>
              <w:t>prírodné bohatstvo s</w:t>
            </w:r>
            <w:r w:rsidR="00A50CE8" w:rsidRPr="0088007B">
              <w:rPr>
                <w:rFonts w:cs="Tahoma"/>
                <w:color w:val="000000"/>
                <w:sz w:val="22"/>
                <w:szCs w:val="22"/>
              </w:rPr>
              <w:t> úrod</w:t>
            </w:r>
            <w:r w:rsidR="000D16DB">
              <w:rPr>
                <w:rFonts w:cs="Tahoma"/>
                <w:color w:val="000000"/>
                <w:sz w:val="22"/>
                <w:szCs w:val="22"/>
              </w:rPr>
              <w:t>n</w:t>
            </w:r>
            <w:r w:rsidR="00A50CE8" w:rsidRPr="0088007B">
              <w:rPr>
                <w:rFonts w:cs="Tahoma"/>
                <w:color w:val="000000"/>
                <w:sz w:val="22"/>
                <w:szCs w:val="22"/>
              </w:rPr>
              <w:t>ou poľnohospodárskou pôdou</w:t>
            </w:r>
          </w:p>
          <w:p w:rsidR="0017593B" w:rsidRPr="0088007B" w:rsidRDefault="0017593B">
            <w:pPr>
              <w:numPr>
                <w:ilvl w:val="0"/>
                <w:numId w:val="15"/>
              </w:numPr>
              <w:autoSpaceDE w:val="0"/>
              <w:autoSpaceDN w:val="0"/>
              <w:adjustRightInd w:val="0"/>
              <w:spacing w:before="0" w:line="276" w:lineRule="auto"/>
              <w:ind w:left="306"/>
              <w:rPr>
                <w:rFonts w:cs="Tahoma"/>
                <w:color w:val="000000"/>
                <w:sz w:val="22"/>
                <w:szCs w:val="22"/>
              </w:rPr>
            </w:pPr>
            <w:r w:rsidRPr="0088007B">
              <w:rPr>
                <w:rFonts w:cs="Tahoma"/>
                <w:color w:val="000000"/>
                <w:sz w:val="22"/>
                <w:szCs w:val="22"/>
              </w:rPr>
              <w:t xml:space="preserve">vysoká hustota vzácnych prírodných úkazov </w:t>
            </w:r>
          </w:p>
          <w:p w:rsidR="0017593B" w:rsidRPr="0088007B" w:rsidRDefault="0017593B">
            <w:pPr>
              <w:numPr>
                <w:ilvl w:val="0"/>
                <w:numId w:val="15"/>
              </w:numPr>
              <w:autoSpaceDE w:val="0"/>
              <w:autoSpaceDN w:val="0"/>
              <w:adjustRightInd w:val="0"/>
              <w:spacing w:before="0" w:line="276" w:lineRule="auto"/>
              <w:ind w:left="306"/>
              <w:rPr>
                <w:rFonts w:cs="Tahoma"/>
                <w:color w:val="000000"/>
                <w:sz w:val="22"/>
                <w:szCs w:val="22"/>
              </w:rPr>
            </w:pPr>
            <w:r w:rsidRPr="0088007B">
              <w:rPr>
                <w:rFonts w:cs="Tahoma"/>
                <w:color w:val="000000"/>
                <w:sz w:val="22"/>
                <w:szCs w:val="22"/>
              </w:rPr>
              <w:t>existencia separovaného zberu</w:t>
            </w:r>
          </w:p>
          <w:p w:rsidR="0017593B" w:rsidRPr="0088007B" w:rsidRDefault="0017593B">
            <w:pPr>
              <w:numPr>
                <w:ilvl w:val="0"/>
                <w:numId w:val="15"/>
              </w:numPr>
              <w:autoSpaceDE w:val="0"/>
              <w:autoSpaceDN w:val="0"/>
              <w:adjustRightInd w:val="0"/>
              <w:spacing w:before="0" w:line="276" w:lineRule="auto"/>
              <w:ind w:left="306"/>
              <w:rPr>
                <w:rFonts w:cs="Tahoma"/>
                <w:color w:val="000000"/>
                <w:sz w:val="22"/>
                <w:szCs w:val="22"/>
              </w:rPr>
            </w:pPr>
            <w:r w:rsidRPr="0088007B">
              <w:rPr>
                <w:rFonts w:cs="Tahoma"/>
                <w:color w:val="000000"/>
                <w:sz w:val="22"/>
                <w:szCs w:val="22"/>
              </w:rPr>
              <w:t>zabezpečený systém odvozu a likvidácie komunálneho odpadu</w:t>
            </w:r>
          </w:p>
          <w:p w:rsidR="0017593B" w:rsidRPr="0088007B" w:rsidRDefault="0017593B">
            <w:pPr>
              <w:numPr>
                <w:ilvl w:val="0"/>
                <w:numId w:val="15"/>
              </w:numPr>
              <w:spacing w:before="0" w:line="276" w:lineRule="auto"/>
              <w:ind w:left="306"/>
              <w:jc w:val="both"/>
              <w:rPr>
                <w:rFonts w:cs="Tahoma"/>
                <w:iCs/>
                <w:sz w:val="22"/>
                <w:szCs w:val="22"/>
              </w:rPr>
            </w:pPr>
            <w:r w:rsidRPr="0088007B">
              <w:rPr>
                <w:rFonts w:cs="Tahoma"/>
                <w:sz w:val="22"/>
                <w:szCs w:val="22"/>
              </w:rPr>
              <w:t>fungujúci systém odvozu a likvidácie TKO</w:t>
            </w:r>
          </w:p>
          <w:p w:rsidR="0017593B" w:rsidRPr="0088007B" w:rsidRDefault="0017593B">
            <w:pPr>
              <w:numPr>
                <w:ilvl w:val="0"/>
                <w:numId w:val="15"/>
              </w:numPr>
              <w:spacing w:before="0" w:line="276" w:lineRule="auto"/>
              <w:ind w:left="306"/>
              <w:jc w:val="both"/>
              <w:rPr>
                <w:rFonts w:cs="Tahoma"/>
                <w:iCs/>
                <w:sz w:val="22"/>
                <w:szCs w:val="22"/>
              </w:rPr>
            </w:pPr>
            <w:r w:rsidRPr="0088007B">
              <w:rPr>
                <w:rFonts w:cs="Tahoma"/>
                <w:sz w:val="22"/>
                <w:szCs w:val="22"/>
              </w:rPr>
              <w:t>existencia protipovodňových opatrení na rieke Váh</w:t>
            </w:r>
          </w:p>
          <w:p w:rsidR="0017593B" w:rsidRPr="0088007B" w:rsidRDefault="0017593B" w:rsidP="00F101EC">
            <w:pPr>
              <w:spacing w:before="0"/>
              <w:ind w:left="306"/>
              <w:jc w:val="both"/>
              <w:rPr>
                <w:sz w:val="22"/>
                <w:szCs w:val="22"/>
              </w:rPr>
            </w:pPr>
          </w:p>
        </w:tc>
        <w:tc>
          <w:tcPr>
            <w:tcW w:w="4532" w:type="dxa"/>
            <w:shd w:val="clear" w:color="auto" w:fill="F2F2F2" w:themeFill="background1" w:themeFillShade="F2"/>
          </w:tcPr>
          <w:p w:rsidR="00F101EC" w:rsidRDefault="00F101EC">
            <w:pPr>
              <w:numPr>
                <w:ilvl w:val="0"/>
                <w:numId w:val="16"/>
              </w:numPr>
              <w:spacing w:before="0" w:line="276" w:lineRule="auto"/>
              <w:ind w:left="313"/>
              <w:rPr>
                <w:rFonts w:cs="Tahoma"/>
                <w:sz w:val="22"/>
                <w:szCs w:val="22"/>
              </w:rPr>
            </w:pPr>
            <w:r>
              <w:rPr>
                <w:rFonts w:cs="Tahoma"/>
                <w:sz w:val="22"/>
                <w:szCs w:val="22"/>
              </w:rPr>
              <w:t>nevybudovaná kanalizácia a s tým spojené environmentálne riziko</w:t>
            </w:r>
          </w:p>
          <w:p w:rsidR="0017593B" w:rsidRPr="0088007B" w:rsidRDefault="0017593B">
            <w:pPr>
              <w:numPr>
                <w:ilvl w:val="0"/>
                <w:numId w:val="16"/>
              </w:numPr>
              <w:spacing w:before="0" w:line="276" w:lineRule="auto"/>
              <w:ind w:left="313"/>
              <w:rPr>
                <w:rFonts w:cs="Tahoma"/>
                <w:sz w:val="22"/>
                <w:szCs w:val="22"/>
              </w:rPr>
            </w:pPr>
            <w:r w:rsidRPr="0088007B">
              <w:rPr>
                <w:rFonts w:cs="Tahoma"/>
                <w:sz w:val="22"/>
                <w:szCs w:val="22"/>
              </w:rPr>
              <w:t xml:space="preserve">v širšom okolí prítomné výrobné prevádzky spôsobujúce nadmernú produkciu </w:t>
            </w:r>
            <w:proofErr w:type="spellStart"/>
            <w:r w:rsidRPr="0088007B">
              <w:rPr>
                <w:rFonts w:cs="Tahoma"/>
                <w:sz w:val="22"/>
                <w:szCs w:val="22"/>
              </w:rPr>
              <w:t>polietavých</w:t>
            </w:r>
            <w:proofErr w:type="spellEnd"/>
            <w:r w:rsidRPr="0088007B">
              <w:rPr>
                <w:rFonts w:cs="Tahoma"/>
                <w:sz w:val="22"/>
                <w:szCs w:val="22"/>
              </w:rPr>
              <w:t xml:space="preserve"> častíc prachu</w:t>
            </w:r>
            <w:r w:rsidR="009D4A05">
              <w:rPr>
                <w:rFonts w:cs="Tahoma"/>
                <w:sz w:val="22"/>
                <w:szCs w:val="22"/>
              </w:rPr>
              <w:t xml:space="preserve"> - </w:t>
            </w:r>
            <w:r w:rsidR="009D4A05">
              <w:rPr>
                <w:rFonts w:cs="Tahoma"/>
                <w:color w:val="FF0000"/>
                <w:sz w:val="22"/>
                <w:szCs w:val="22"/>
              </w:rPr>
              <w:t xml:space="preserve"> v obci nemáme takéto prevádzky</w:t>
            </w:r>
          </w:p>
          <w:p w:rsidR="0017593B" w:rsidRPr="0088007B" w:rsidRDefault="0017593B">
            <w:pPr>
              <w:numPr>
                <w:ilvl w:val="0"/>
                <w:numId w:val="16"/>
              </w:numPr>
              <w:spacing w:before="0" w:line="276" w:lineRule="auto"/>
              <w:ind w:left="313"/>
              <w:rPr>
                <w:rFonts w:cs="Tahoma"/>
                <w:sz w:val="22"/>
                <w:szCs w:val="22"/>
              </w:rPr>
            </w:pPr>
            <w:r w:rsidRPr="0088007B">
              <w:rPr>
                <w:rFonts w:cs="Tahoma"/>
                <w:sz w:val="22"/>
                <w:szCs w:val="22"/>
              </w:rPr>
              <w:t>narastanie individuálnej automobilovej a motocyklovej dopravy na diaľnici D1</w:t>
            </w:r>
          </w:p>
          <w:p w:rsidR="0017593B" w:rsidRPr="0088007B" w:rsidRDefault="0017593B">
            <w:pPr>
              <w:numPr>
                <w:ilvl w:val="0"/>
                <w:numId w:val="16"/>
              </w:numPr>
              <w:autoSpaceDE w:val="0"/>
              <w:autoSpaceDN w:val="0"/>
              <w:adjustRightInd w:val="0"/>
              <w:spacing w:before="0" w:line="276" w:lineRule="auto"/>
              <w:ind w:left="313"/>
              <w:rPr>
                <w:rFonts w:cs="Tahoma"/>
                <w:sz w:val="22"/>
                <w:szCs w:val="22"/>
              </w:rPr>
            </w:pPr>
            <w:r w:rsidRPr="0088007B">
              <w:rPr>
                <w:rFonts w:cs="Tahoma"/>
                <w:sz w:val="22"/>
                <w:szCs w:val="22"/>
              </w:rPr>
              <w:t>nízka miera vynútiteľnosti práva v oblasti ŽP</w:t>
            </w:r>
          </w:p>
          <w:p w:rsidR="0017593B" w:rsidRPr="0088007B" w:rsidRDefault="0017593B">
            <w:pPr>
              <w:numPr>
                <w:ilvl w:val="0"/>
                <w:numId w:val="16"/>
              </w:numPr>
              <w:autoSpaceDE w:val="0"/>
              <w:autoSpaceDN w:val="0"/>
              <w:adjustRightInd w:val="0"/>
              <w:spacing w:before="0" w:line="276" w:lineRule="auto"/>
              <w:ind w:left="313"/>
              <w:rPr>
                <w:rFonts w:cs="Tahoma"/>
                <w:sz w:val="22"/>
                <w:szCs w:val="22"/>
              </w:rPr>
            </w:pPr>
            <w:r w:rsidRPr="0088007B">
              <w:rPr>
                <w:rFonts w:cs="Tahoma"/>
                <w:sz w:val="22"/>
                <w:szCs w:val="22"/>
              </w:rPr>
              <w:t>nedostatočná informovanosť obyvateľstva o stave ŽP</w:t>
            </w:r>
          </w:p>
          <w:p w:rsidR="0017593B" w:rsidRPr="0088007B" w:rsidRDefault="0017593B" w:rsidP="00FD0FE2">
            <w:pPr>
              <w:numPr>
                <w:ilvl w:val="0"/>
                <w:numId w:val="16"/>
              </w:numPr>
              <w:autoSpaceDE w:val="0"/>
              <w:autoSpaceDN w:val="0"/>
              <w:adjustRightInd w:val="0"/>
              <w:spacing w:before="0" w:line="276" w:lineRule="auto"/>
              <w:ind w:left="313"/>
              <w:rPr>
                <w:rFonts w:cs="Tahoma"/>
                <w:sz w:val="22"/>
                <w:szCs w:val="22"/>
              </w:rPr>
            </w:pPr>
            <w:r w:rsidRPr="0088007B">
              <w:rPr>
                <w:rFonts w:cs="Tahoma"/>
                <w:sz w:val="22"/>
                <w:szCs w:val="22"/>
              </w:rPr>
              <w:t>nedostatok technických kapacít zberu dopravy, triedenia, zhodnocovania a likvidácie odpadov</w:t>
            </w:r>
          </w:p>
          <w:p w:rsidR="0017593B" w:rsidRPr="0088007B" w:rsidRDefault="0017593B">
            <w:pPr>
              <w:numPr>
                <w:ilvl w:val="0"/>
                <w:numId w:val="16"/>
              </w:numPr>
              <w:autoSpaceDE w:val="0"/>
              <w:autoSpaceDN w:val="0"/>
              <w:adjustRightInd w:val="0"/>
              <w:spacing w:before="0" w:line="276" w:lineRule="auto"/>
              <w:ind w:left="313"/>
              <w:rPr>
                <w:rFonts w:cs="Tahoma"/>
                <w:sz w:val="22"/>
                <w:szCs w:val="22"/>
              </w:rPr>
            </w:pPr>
            <w:r w:rsidRPr="0088007B">
              <w:rPr>
                <w:rFonts w:cs="Tahoma"/>
                <w:sz w:val="22"/>
                <w:szCs w:val="22"/>
              </w:rPr>
              <w:t>sídlo ekologicky záťažových prevádzok v</w:t>
            </w:r>
            <w:r w:rsidR="00A50CE8" w:rsidRPr="0088007B">
              <w:rPr>
                <w:rFonts w:cs="Tahoma"/>
                <w:sz w:val="22"/>
                <w:szCs w:val="22"/>
              </w:rPr>
              <w:t> Novom Meste nad Váhom a okolí</w:t>
            </w:r>
          </w:p>
          <w:p w:rsidR="00A50CE8" w:rsidRDefault="00A50CE8" w:rsidP="00F101EC">
            <w:pPr>
              <w:numPr>
                <w:ilvl w:val="0"/>
                <w:numId w:val="16"/>
              </w:numPr>
              <w:autoSpaceDE w:val="0"/>
              <w:autoSpaceDN w:val="0"/>
              <w:adjustRightInd w:val="0"/>
              <w:spacing w:before="0" w:line="276" w:lineRule="auto"/>
              <w:ind w:left="313"/>
              <w:jc w:val="both"/>
              <w:rPr>
                <w:rFonts w:cs="Tahoma"/>
                <w:sz w:val="22"/>
                <w:szCs w:val="22"/>
              </w:rPr>
            </w:pPr>
            <w:r w:rsidRPr="0088007B">
              <w:rPr>
                <w:rFonts w:cs="Tahoma"/>
                <w:sz w:val="22"/>
                <w:szCs w:val="22"/>
              </w:rPr>
              <w:t>existencia čiernych skládok</w:t>
            </w:r>
          </w:p>
          <w:p w:rsidR="009543F0" w:rsidRDefault="009543F0" w:rsidP="009543F0">
            <w:pPr>
              <w:autoSpaceDE w:val="0"/>
              <w:autoSpaceDN w:val="0"/>
              <w:adjustRightInd w:val="0"/>
              <w:spacing w:before="0" w:line="276" w:lineRule="auto"/>
              <w:jc w:val="both"/>
              <w:rPr>
                <w:rFonts w:cs="Tahoma"/>
                <w:sz w:val="22"/>
                <w:szCs w:val="22"/>
              </w:rPr>
            </w:pPr>
          </w:p>
          <w:p w:rsidR="009543F0" w:rsidRDefault="009543F0" w:rsidP="009543F0">
            <w:pPr>
              <w:autoSpaceDE w:val="0"/>
              <w:autoSpaceDN w:val="0"/>
              <w:adjustRightInd w:val="0"/>
              <w:spacing w:before="0" w:line="276" w:lineRule="auto"/>
              <w:jc w:val="both"/>
              <w:rPr>
                <w:rFonts w:cs="Tahoma"/>
                <w:sz w:val="22"/>
                <w:szCs w:val="22"/>
              </w:rPr>
            </w:pPr>
          </w:p>
          <w:p w:rsidR="009543F0" w:rsidRDefault="009543F0" w:rsidP="009543F0">
            <w:pPr>
              <w:autoSpaceDE w:val="0"/>
              <w:autoSpaceDN w:val="0"/>
              <w:adjustRightInd w:val="0"/>
              <w:spacing w:before="0" w:line="276" w:lineRule="auto"/>
              <w:jc w:val="both"/>
              <w:rPr>
                <w:rFonts w:cs="Tahoma"/>
                <w:sz w:val="22"/>
                <w:szCs w:val="22"/>
              </w:rPr>
            </w:pPr>
          </w:p>
          <w:p w:rsidR="009543F0" w:rsidRDefault="009543F0" w:rsidP="009543F0">
            <w:pPr>
              <w:autoSpaceDE w:val="0"/>
              <w:autoSpaceDN w:val="0"/>
              <w:adjustRightInd w:val="0"/>
              <w:spacing w:before="0" w:line="276" w:lineRule="auto"/>
              <w:jc w:val="both"/>
              <w:rPr>
                <w:rFonts w:cs="Tahoma"/>
                <w:sz w:val="22"/>
                <w:szCs w:val="22"/>
              </w:rPr>
            </w:pPr>
          </w:p>
          <w:p w:rsidR="009543F0" w:rsidRDefault="009543F0" w:rsidP="009543F0">
            <w:pPr>
              <w:autoSpaceDE w:val="0"/>
              <w:autoSpaceDN w:val="0"/>
              <w:adjustRightInd w:val="0"/>
              <w:spacing w:before="0" w:line="276" w:lineRule="auto"/>
              <w:jc w:val="both"/>
              <w:rPr>
                <w:rFonts w:cs="Tahoma"/>
                <w:sz w:val="22"/>
                <w:szCs w:val="22"/>
              </w:rPr>
            </w:pPr>
          </w:p>
          <w:p w:rsidR="009543F0" w:rsidRDefault="009543F0" w:rsidP="009543F0">
            <w:pPr>
              <w:autoSpaceDE w:val="0"/>
              <w:autoSpaceDN w:val="0"/>
              <w:adjustRightInd w:val="0"/>
              <w:spacing w:before="0" w:line="276" w:lineRule="auto"/>
              <w:jc w:val="both"/>
              <w:rPr>
                <w:rFonts w:cs="Tahoma"/>
                <w:sz w:val="22"/>
                <w:szCs w:val="22"/>
              </w:rPr>
            </w:pPr>
          </w:p>
          <w:p w:rsidR="009543F0" w:rsidRPr="00F101EC" w:rsidRDefault="009543F0" w:rsidP="009543F0">
            <w:pPr>
              <w:autoSpaceDE w:val="0"/>
              <w:autoSpaceDN w:val="0"/>
              <w:adjustRightInd w:val="0"/>
              <w:spacing w:before="0" w:line="276" w:lineRule="auto"/>
              <w:jc w:val="both"/>
              <w:rPr>
                <w:rFonts w:cs="Tahoma"/>
                <w:sz w:val="22"/>
                <w:szCs w:val="22"/>
              </w:rPr>
            </w:pPr>
          </w:p>
        </w:tc>
      </w:tr>
      <w:tr w:rsidR="0017593B" w:rsidRPr="00651C32" w:rsidTr="00D40FED">
        <w:tc>
          <w:tcPr>
            <w:tcW w:w="4530" w:type="dxa"/>
            <w:shd w:val="clear" w:color="auto" w:fill="808080" w:themeFill="text1" w:themeFillShade="80"/>
          </w:tcPr>
          <w:p w:rsidR="0017593B" w:rsidRPr="00A50CE8" w:rsidRDefault="0017593B" w:rsidP="00A84E12">
            <w:pPr>
              <w:spacing w:line="276" w:lineRule="auto"/>
              <w:jc w:val="center"/>
              <w:rPr>
                <w:b/>
                <w:color w:val="FFFFFF" w:themeColor="text1"/>
                <w:sz w:val="24"/>
                <w:szCs w:val="24"/>
              </w:rPr>
            </w:pPr>
            <w:r w:rsidRPr="00A50CE8">
              <w:rPr>
                <w:b/>
                <w:color w:val="FFFFFF" w:themeColor="text1"/>
                <w:sz w:val="24"/>
                <w:szCs w:val="24"/>
              </w:rPr>
              <w:t>Príležitosti</w:t>
            </w:r>
          </w:p>
        </w:tc>
        <w:tc>
          <w:tcPr>
            <w:tcW w:w="4532" w:type="dxa"/>
            <w:shd w:val="clear" w:color="auto" w:fill="808080" w:themeFill="text1" w:themeFillShade="80"/>
          </w:tcPr>
          <w:p w:rsidR="0017593B" w:rsidRPr="00A50CE8" w:rsidRDefault="0017593B" w:rsidP="00A84E12">
            <w:pPr>
              <w:spacing w:line="276" w:lineRule="auto"/>
              <w:jc w:val="center"/>
              <w:rPr>
                <w:b/>
                <w:color w:val="FFFFFF" w:themeColor="text1"/>
                <w:sz w:val="24"/>
                <w:szCs w:val="24"/>
              </w:rPr>
            </w:pPr>
            <w:r w:rsidRPr="00A50CE8">
              <w:rPr>
                <w:b/>
                <w:color w:val="FFFFFF" w:themeColor="text1"/>
                <w:sz w:val="24"/>
                <w:szCs w:val="24"/>
              </w:rPr>
              <w:t>Ohrozenia</w:t>
            </w:r>
          </w:p>
        </w:tc>
      </w:tr>
      <w:tr w:rsidR="0017593B" w:rsidRPr="00651C32" w:rsidTr="00D40FED">
        <w:tc>
          <w:tcPr>
            <w:tcW w:w="4530" w:type="dxa"/>
            <w:shd w:val="clear" w:color="auto" w:fill="3B9FC8" w:themeFill="accent2" w:themeFillShade="BF"/>
          </w:tcPr>
          <w:p w:rsidR="0017593B" w:rsidRPr="00A50CE8" w:rsidRDefault="0017593B" w:rsidP="00A84E12">
            <w:pPr>
              <w:spacing w:line="276" w:lineRule="auto"/>
              <w:jc w:val="center"/>
              <w:rPr>
                <w:b/>
                <w:i/>
                <w:color w:val="FFFFFF" w:themeColor="text1"/>
                <w:sz w:val="24"/>
                <w:szCs w:val="24"/>
              </w:rPr>
            </w:pPr>
            <w:r w:rsidRPr="00A50CE8">
              <w:rPr>
                <w:b/>
                <w:i/>
                <w:color w:val="FFFFFF" w:themeColor="text1"/>
                <w:sz w:val="24"/>
                <w:szCs w:val="24"/>
              </w:rPr>
              <w:t>Hospodárske</w:t>
            </w:r>
          </w:p>
        </w:tc>
        <w:tc>
          <w:tcPr>
            <w:tcW w:w="4532" w:type="dxa"/>
            <w:shd w:val="clear" w:color="auto" w:fill="3B9FC8" w:themeFill="accent2" w:themeFillShade="BF"/>
          </w:tcPr>
          <w:p w:rsidR="0017593B" w:rsidRPr="00A50CE8" w:rsidRDefault="0017593B" w:rsidP="00A84E12">
            <w:pPr>
              <w:spacing w:line="276" w:lineRule="auto"/>
              <w:jc w:val="center"/>
              <w:rPr>
                <w:b/>
                <w:i/>
                <w:color w:val="FFFFFF" w:themeColor="text1"/>
                <w:sz w:val="24"/>
                <w:szCs w:val="24"/>
              </w:rPr>
            </w:pPr>
            <w:r w:rsidRPr="00A50CE8">
              <w:rPr>
                <w:b/>
                <w:i/>
                <w:color w:val="FFFFFF" w:themeColor="text1"/>
                <w:sz w:val="24"/>
                <w:szCs w:val="24"/>
              </w:rPr>
              <w:t>Hospodárske</w:t>
            </w:r>
          </w:p>
        </w:tc>
      </w:tr>
      <w:tr w:rsidR="0017593B" w:rsidRPr="00651C32" w:rsidTr="005E2AB4">
        <w:tc>
          <w:tcPr>
            <w:tcW w:w="4530" w:type="dxa"/>
            <w:shd w:val="clear" w:color="auto" w:fill="F2F2F2" w:themeFill="background1" w:themeFillShade="F2"/>
          </w:tcPr>
          <w:p w:rsidR="0017593B" w:rsidRPr="0088007B" w:rsidRDefault="0017593B">
            <w:pPr>
              <w:numPr>
                <w:ilvl w:val="0"/>
                <w:numId w:val="19"/>
              </w:numPr>
              <w:tabs>
                <w:tab w:val="clear" w:pos="720"/>
                <w:tab w:val="num" w:pos="306"/>
              </w:tabs>
              <w:autoSpaceDE w:val="0"/>
              <w:autoSpaceDN w:val="0"/>
              <w:adjustRightInd w:val="0"/>
              <w:spacing w:before="0" w:line="276" w:lineRule="auto"/>
              <w:ind w:left="306" w:hanging="284"/>
              <w:rPr>
                <w:rFonts w:cs="Tahoma"/>
                <w:color w:val="000000"/>
                <w:sz w:val="22"/>
                <w:szCs w:val="22"/>
              </w:rPr>
            </w:pPr>
            <w:r w:rsidRPr="0088007B">
              <w:rPr>
                <w:rFonts w:cs="Tahoma"/>
                <w:color w:val="000000"/>
                <w:sz w:val="22"/>
                <w:szCs w:val="22"/>
              </w:rPr>
              <w:t>využitie</w:t>
            </w:r>
            <w:r w:rsidR="00A50CE8" w:rsidRPr="0088007B">
              <w:rPr>
                <w:rFonts w:cs="Tahoma"/>
                <w:color w:val="000000"/>
                <w:sz w:val="22"/>
                <w:szCs w:val="22"/>
              </w:rPr>
              <w:t xml:space="preserve"> </w:t>
            </w:r>
            <w:r w:rsidRPr="0088007B">
              <w:rPr>
                <w:rFonts w:cs="Tahoma"/>
                <w:color w:val="000000"/>
                <w:sz w:val="22"/>
                <w:szCs w:val="22"/>
              </w:rPr>
              <w:t xml:space="preserve">prírodného potenciálu (rozvoj ekoturizmu) </w:t>
            </w:r>
          </w:p>
          <w:p w:rsidR="0017593B" w:rsidRPr="0088007B" w:rsidRDefault="0017593B">
            <w:pPr>
              <w:numPr>
                <w:ilvl w:val="0"/>
                <w:numId w:val="19"/>
              </w:numPr>
              <w:tabs>
                <w:tab w:val="clear" w:pos="720"/>
                <w:tab w:val="num" w:pos="306"/>
              </w:tabs>
              <w:autoSpaceDE w:val="0"/>
              <w:autoSpaceDN w:val="0"/>
              <w:adjustRightInd w:val="0"/>
              <w:spacing w:before="0" w:line="276" w:lineRule="auto"/>
              <w:ind w:left="306" w:hanging="284"/>
              <w:rPr>
                <w:rFonts w:cs="Tahoma"/>
                <w:color w:val="000000"/>
                <w:sz w:val="22"/>
                <w:szCs w:val="22"/>
              </w:rPr>
            </w:pPr>
            <w:r w:rsidRPr="0088007B">
              <w:rPr>
                <w:rFonts w:cs="Tahoma"/>
                <w:color w:val="000000"/>
                <w:sz w:val="22"/>
                <w:szCs w:val="22"/>
              </w:rPr>
              <w:t xml:space="preserve">nadviazanie nových partnerstiev na úrovni SR a aj v zahraničí </w:t>
            </w:r>
          </w:p>
          <w:p w:rsidR="0017593B" w:rsidRPr="0088007B" w:rsidRDefault="0017593B">
            <w:pPr>
              <w:numPr>
                <w:ilvl w:val="0"/>
                <w:numId w:val="19"/>
              </w:numPr>
              <w:tabs>
                <w:tab w:val="clear" w:pos="720"/>
                <w:tab w:val="num" w:pos="306"/>
              </w:tabs>
              <w:autoSpaceDE w:val="0"/>
              <w:autoSpaceDN w:val="0"/>
              <w:adjustRightInd w:val="0"/>
              <w:spacing w:before="0" w:line="276" w:lineRule="auto"/>
              <w:ind w:left="306" w:hanging="284"/>
              <w:rPr>
                <w:rFonts w:cs="Tahoma"/>
                <w:color w:val="000000"/>
                <w:sz w:val="22"/>
                <w:szCs w:val="22"/>
              </w:rPr>
            </w:pPr>
            <w:r w:rsidRPr="0088007B">
              <w:rPr>
                <w:rFonts w:cs="Tahoma"/>
                <w:color w:val="000000"/>
                <w:sz w:val="22"/>
                <w:szCs w:val="22"/>
              </w:rPr>
              <w:t xml:space="preserve">orientácia na efektívne partnerstvá a kooperáciu aktérov regionálneho rozvoja </w:t>
            </w:r>
          </w:p>
          <w:p w:rsidR="0017593B" w:rsidRPr="0088007B" w:rsidRDefault="0017593B">
            <w:pPr>
              <w:numPr>
                <w:ilvl w:val="0"/>
                <w:numId w:val="19"/>
              </w:numPr>
              <w:tabs>
                <w:tab w:val="clear" w:pos="720"/>
                <w:tab w:val="num" w:pos="306"/>
              </w:tabs>
              <w:autoSpaceDE w:val="0"/>
              <w:autoSpaceDN w:val="0"/>
              <w:adjustRightInd w:val="0"/>
              <w:spacing w:before="0" w:line="276" w:lineRule="auto"/>
              <w:ind w:left="306" w:hanging="284"/>
              <w:rPr>
                <w:rFonts w:cs="Tahoma"/>
                <w:color w:val="000000"/>
                <w:sz w:val="22"/>
                <w:szCs w:val="22"/>
              </w:rPr>
            </w:pPr>
            <w:r w:rsidRPr="0088007B">
              <w:rPr>
                <w:rFonts w:cs="Tahoma"/>
                <w:color w:val="000000"/>
                <w:sz w:val="22"/>
                <w:szCs w:val="22"/>
              </w:rPr>
              <w:t xml:space="preserve">vysporiadanie pozemkov </w:t>
            </w:r>
          </w:p>
          <w:p w:rsidR="0017593B" w:rsidRPr="0088007B" w:rsidRDefault="0017593B">
            <w:pPr>
              <w:numPr>
                <w:ilvl w:val="0"/>
                <w:numId w:val="19"/>
              </w:numPr>
              <w:tabs>
                <w:tab w:val="clear" w:pos="720"/>
                <w:tab w:val="num" w:pos="306"/>
              </w:tabs>
              <w:autoSpaceDE w:val="0"/>
              <w:autoSpaceDN w:val="0"/>
              <w:adjustRightInd w:val="0"/>
              <w:spacing w:before="0" w:line="276" w:lineRule="auto"/>
              <w:ind w:left="306" w:hanging="284"/>
              <w:rPr>
                <w:rFonts w:cs="Times New Roman"/>
                <w:color w:val="000000"/>
                <w:sz w:val="22"/>
                <w:szCs w:val="22"/>
              </w:rPr>
            </w:pPr>
            <w:r w:rsidRPr="0088007B">
              <w:rPr>
                <w:rFonts w:cs="Times New Roman"/>
                <w:color w:val="000000"/>
                <w:sz w:val="22"/>
                <w:szCs w:val="22"/>
              </w:rPr>
              <w:t xml:space="preserve">ideálne podmienky na rozvoj cestovného ruchu </w:t>
            </w:r>
          </w:p>
          <w:p w:rsidR="0017593B" w:rsidRPr="0088007B" w:rsidRDefault="0017593B">
            <w:pPr>
              <w:numPr>
                <w:ilvl w:val="0"/>
                <w:numId w:val="19"/>
              </w:numPr>
              <w:tabs>
                <w:tab w:val="clear" w:pos="720"/>
                <w:tab w:val="num" w:pos="306"/>
              </w:tabs>
              <w:autoSpaceDE w:val="0"/>
              <w:autoSpaceDN w:val="0"/>
              <w:adjustRightInd w:val="0"/>
              <w:spacing w:before="0" w:line="276" w:lineRule="auto"/>
              <w:ind w:left="306" w:hanging="284"/>
              <w:rPr>
                <w:rFonts w:cs="Tahoma"/>
                <w:color w:val="000000"/>
                <w:sz w:val="22"/>
                <w:szCs w:val="22"/>
              </w:rPr>
            </w:pPr>
            <w:r w:rsidRPr="0088007B">
              <w:rPr>
                <w:rFonts w:cs="Tahoma"/>
                <w:color w:val="000000"/>
                <w:sz w:val="22"/>
                <w:szCs w:val="22"/>
              </w:rPr>
              <w:t>možnosť získania finančných prostriedkov z fondov EU</w:t>
            </w:r>
            <w:r w:rsidR="00D4690F">
              <w:rPr>
                <w:rFonts w:cs="Tahoma"/>
                <w:color w:val="000000"/>
                <w:sz w:val="22"/>
                <w:szCs w:val="22"/>
              </w:rPr>
              <w:t xml:space="preserve"> </w:t>
            </w:r>
          </w:p>
          <w:p w:rsidR="0017593B" w:rsidRPr="0088007B" w:rsidRDefault="0017593B">
            <w:pPr>
              <w:numPr>
                <w:ilvl w:val="0"/>
                <w:numId w:val="19"/>
              </w:numPr>
              <w:tabs>
                <w:tab w:val="clear" w:pos="720"/>
                <w:tab w:val="num" w:pos="306"/>
              </w:tabs>
              <w:autoSpaceDE w:val="0"/>
              <w:autoSpaceDN w:val="0"/>
              <w:adjustRightInd w:val="0"/>
              <w:spacing w:before="0" w:line="276" w:lineRule="auto"/>
              <w:ind w:left="306" w:hanging="284"/>
              <w:rPr>
                <w:rFonts w:cs="Times New Roman"/>
                <w:color w:val="000000"/>
                <w:sz w:val="22"/>
                <w:szCs w:val="22"/>
              </w:rPr>
            </w:pPr>
            <w:r w:rsidRPr="0088007B">
              <w:rPr>
                <w:rFonts w:cs="Times New Roman"/>
                <w:color w:val="000000"/>
                <w:sz w:val="22"/>
                <w:szCs w:val="22"/>
              </w:rPr>
              <w:t xml:space="preserve">zahraničné investície </w:t>
            </w:r>
          </w:p>
          <w:p w:rsidR="0017593B" w:rsidRPr="0088007B" w:rsidRDefault="0017593B">
            <w:pPr>
              <w:numPr>
                <w:ilvl w:val="0"/>
                <w:numId w:val="19"/>
              </w:numPr>
              <w:tabs>
                <w:tab w:val="clear" w:pos="720"/>
                <w:tab w:val="num" w:pos="306"/>
              </w:tabs>
              <w:autoSpaceDE w:val="0"/>
              <w:autoSpaceDN w:val="0"/>
              <w:adjustRightInd w:val="0"/>
              <w:spacing w:before="0" w:line="276" w:lineRule="auto"/>
              <w:ind w:left="306" w:hanging="284"/>
              <w:rPr>
                <w:rFonts w:cs="Times New Roman"/>
                <w:color w:val="000000"/>
                <w:sz w:val="22"/>
                <w:szCs w:val="22"/>
              </w:rPr>
            </w:pPr>
            <w:r w:rsidRPr="0088007B">
              <w:rPr>
                <w:rFonts w:cs="Times New Roman"/>
                <w:color w:val="000000"/>
                <w:sz w:val="22"/>
                <w:szCs w:val="22"/>
              </w:rPr>
              <w:t>podpora rozvojových investícií</w:t>
            </w:r>
          </w:p>
          <w:p w:rsidR="0017593B" w:rsidRPr="0088007B" w:rsidRDefault="0017593B">
            <w:pPr>
              <w:numPr>
                <w:ilvl w:val="0"/>
                <w:numId w:val="19"/>
              </w:numPr>
              <w:tabs>
                <w:tab w:val="clear" w:pos="720"/>
                <w:tab w:val="num" w:pos="306"/>
              </w:tabs>
              <w:autoSpaceDE w:val="0"/>
              <w:autoSpaceDN w:val="0"/>
              <w:adjustRightInd w:val="0"/>
              <w:spacing w:before="0" w:line="276" w:lineRule="auto"/>
              <w:ind w:left="306" w:hanging="284"/>
              <w:rPr>
                <w:rFonts w:cs="Tahoma"/>
                <w:color w:val="000000"/>
                <w:sz w:val="22"/>
                <w:szCs w:val="22"/>
              </w:rPr>
            </w:pPr>
            <w:r w:rsidRPr="0088007B">
              <w:rPr>
                <w:rFonts w:cs="Tahoma"/>
                <w:color w:val="000000"/>
                <w:sz w:val="22"/>
                <w:szCs w:val="22"/>
              </w:rPr>
              <w:lastRenderedPageBreak/>
              <w:t xml:space="preserve">vytvorenie nových pracovných miest najmä v malom a strednom podnikaní a službách </w:t>
            </w:r>
          </w:p>
          <w:p w:rsidR="0017593B" w:rsidRPr="0088007B" w:rsidRDefault="0017593B">
            <w:pPr>
              <w:numPr>
                <w:ilvl w:val="0"/>
                <w:numId w:val="19"/>
              </w:numPr>
              <w:tabs>
                <w:tab w:val="clear" w:pos="720"/>
                <w:tab w:val="num" w:pos="306"/>
              </w:tabs>
              <w:autoSpaceDE w:val="0"/>
              <w:autoSpaceDN w:val="0"/>
              <w:adjustRightInd w:val="0"/>
              <w:spacing w:before="0" w:line="276" w:lineRule="auto"/>
              <w:ind w:left="306" w:hanging="284"/>
              <w:rPr>
                <w:rFonts w:cs="Tahoma"/>
                <w:color w:val="000000"/>
                <w:sz w:val="22"/>
                <w:szCs w:val="22"/>
              </w:rPr>
            </w:pPr>
            <w:r w:rsidRPr="0088007B">
              <w:rPr>
                <w:rFonts w:cs="Tahoma"/>
                <w:color w:val="000000"/>
                <w:sz w:val="22"/>
                <w:szCs w:val="22"/>
              </w:rPr>
              <w:t xml:space="preserve">zlepšenie vzdelanostnej úrovne obyvateľstva môže byť hybnou silou rozvoja podnikateľských aktivít </w:t>
            </w:r>
          </w:p>
          <w:p w:rsidR="0017593B" w:rsidRPr="00FD0FE2" w:rsidRDefault="0017593B" w:rsidP="00FD0FE2">
            <w:pPr>
              <w:numPr>
                <w:ilvl w:val="0"/>
                <w:numId w:val="19"/>
              </w:numPr>
              <w:tabs>
                <w:tab w:val="clear" w:pos="720"/>
                <w:tab w:val="num" w:pos="306"/>
              </w:tabs>
              <w:spacing w:before="0" w:line="276" w:lineRule="auto"/>
              <w:ind w:left="306" w:hanging="284"/>
              <w:rPr>
                <w:rFonts w:cs="Tahoma"/>
                <w:sz w:val="22"/>
                <w:szCs w:val="22"/>
              </w:rPr>
            </w:pPr>
            <w:r w:rsidRPr="0088007B">
              <w:rPr>
                <w:rFonts w:cs="Tahoma"/>
                <w:sz w:val="22"/>
                <w:szCs w:val="22"/>
              </w:rPr>
              <w:t>dostatok ľudských zdrojov s dostatočnými skúsenosťami v oblasti poľnohospodárstva</w:t>
            </w:r>
          </w:p>
          <w:p w:rsidR="0017593B" w:rsidRPr="0088007B" w:rsidRDefault="0017593B">
            <w:pPr>
              <w:numPr>
                <w:ilvl w:val="0"/>
                <w:numId w:val="19"/>
              </w:numPr>
              <w:tabs>
                <w:tab w:val="clear" w:pos="720"/>
                <w:tab w:val="num" w:pos="306"/>
              </w:tabs>
              <w:spacing w:before="0" w:line="276" w:lineRule="auto"/>
              <w:ind w:left="306" w:hanging="284"/>
              <w:rPr>
                <w:rFonts w:cs="Tahoma"/>
                <w:sz w:val="22"/>
                <w:szCs w:val="22"/>
              </w:rPr>
            </w:pPr>
            <w:r w:rsidRPr="0088007B">
              <w:rPr>
                <w:rFonts w:cs="Tahoma"/>
                <w:sz w:val="22"/>
                <w:szCs w:val="22"/>
              </w:rPr>
              <w:t>existencia vhodných podmienok na rozvoj poľnohospodárstva</w:t>
            </w:r>
          </w:p>
          <w:p w:rsidR="0017593B" w:rsidRPr="0088007B" w:rsidRDefault="0017593B">
            <w:pPr>
              <w:numPr>
                <w:ilvl w:val="0"/>
                <w:numId w:val="19"/>
              </w:numPr>
              <w:tabs>
                <w:tab w:val="clear" w:pos="720"/>
                <w:tab w:val="num" w:pos="306"/>
              </w:tabs>
              <w:spacing w:before="0" w:line="276" w:lineRule="auto"/>
              <w:ind w:left="306" w:hanging="284"/>
              <w:rPr>
                <w:rFonts w:cs="Tahoma"/>
                <w:sz w:val="22"/>
                <w:szCs w:val="22"/>
              </w:rPr>
            </w:pPr>
            <w:r w:rsidRPr="0088007B">
              <w:rPr>
                <w:rFonts w:cs="Tahoma"/>
                <w:sz w:val="22"/>
                <w:szCs w:val="22"/>
              </w:rPr>
              <w:t>maximálna podpora podnikateľov a vytváranie vhodných podnikateľských podmienok</w:t>
            </w:r>
          </w:p>
          <w:p w:rsidR="0017593B" w:rsidRPr="0088007B" w:rsidRDefault="0017593B">
            <w:pPr>
              <w:numPr>
                <w:ilvl w:val="0"/>
                <w:numId w:val="19"/>
              </w:numPr>
              <w:tabs>
                <w:tab w:val="clear" w:pos="720"/>
                <w:tab w:val="num" w:pos="306"/>
              </w:tabs>
              <w:spacing w:before="0" w:line="276" w:lineRule="auto"/>
              <w:ind w:left="306" w:hanging="284"/>
              <w:rPr>
                <w:rFonts w:cs="Tahoma"/>
                <w:sz w:val="22"/>
                <w:szCs w:val="22"/>
              </w:rPr>
            </w:pPr>
            <w:r w:rsidRPr="0088007B">
              <w:rPr>
                <w:rFonts w:cs="Tahoma"/>
                <w:sz w:val="22"/>
                <w:szCs w:val="22"/>
              </w:rPr>
              <w:t>rozvoj technickej infraštruktúry</w:t>
            </w:r>
          </w:p>
          <w:p w:rsidR="0017593B" w:rsidRPr="0088007B" w:rsidRDefault="0017593B">
            <w:pPr>
              <w:numPr>
                <w:ilvl w:val="0"/>
                <w:numId w:val="19"/>
              </w:numPr>
              <w:tabs>
                <w:tab w:val="clear" w:pos="720"/>
                <w:tab w:val="num" w:pos="306"/>
              </w:tabs>
              <w:spacing w:before="0" w:line="276" w:lineRule="auto"/>
              <w:ind w:left="306" w:hanging="284"/>
              <w:rPr>
                <w:rFonts w:cs="Tahoma"/>
                <w:sz w:val="22"/>
                <w:szCs w:val="22"/>
              </w:rPr>
            </w:pPr>
            <w:r w:rsidRPr="0088007B">
              <w:rPr>
                <w:rFonts w:cs="Tahoma"/>
                <w:sz w:val="22"/>
                <w:szCs w:val="22"/>
              </w:rPr>
              <w:t>rozvoj informačných technológií – lepší prístup k informáciám</w:t>
            </w:r>
          </w:p>
          <w:p w:rsidR="0017593B" w:rsidRPr="0088007B" w:rsidRDefault="0017593B">
            <w:pPr>
              <w:numPr>
                <w:ilvl w:val="0"/>
                <w:numId w:val="19"/>
              </w:numPr>
              <w:tabs>
                <w:tab w:val="clear" w:pos="720"/>
                <w:tab w:val="num" w:pos="306"/>
              </w:tabs>
              <w:autoSpaceDE w:val="0"/>
              <w:autoSpaceDN w:val="0"/>
              <w:adjustRightInd w:val="0"/>
              <w:spacing w:before="0" w:line="276" w:lineRule="auto"/>
              <w:ind w:left="306" w:hanging="284"/>
              <w:rPr>
                <w:rFonts w:cs="Tahoma"/>
                <w:sz w:val="22"/>
                <w:szCs w:val="22"/>
              </w:rPr>
            </w:pPr>
            <w:r w:rsidRPr="0088007B">
              <w:rPr>
                <w:rFonts w:cs="Tahoma"/>
                <w:sz w:val="22"/>
                <w:szCs w:val="22"/>
              </w:rPr>
              <w:t>rozvoj environmentálne vhodných technológií</w:t>
            </w:r>
          </w:p>
          <w:p w:rsidR="0017593B" w:rsidRPr="00D4690F" w:rsidRDefault="0017593B">
            <w:pPr>
              <w:numPr>
                <w:ilvl w:val="0"/>
                <w:numId w:val="19"/>
              </w:numPr>
              <w:tabs>
                <w:tab w:val="clear" w:pos="720"/>
                <w:tab w:val="num" w:pos="306"/>
              </w:tabs>
              <w:autoSpaceDE w:val="0"/>
              <w:autoSpaceDN w:val="0"/>
              <w:adjustRightInd w:val="0"/>
              <w:spacing w:before="0" w:line="276" w:lineRule="auto"/>
              <w:ind w:left="306" w:hanging="284"/>
              <w:rPr>
                <w:rFonts w:cs="Tahoma"/>
                <w:sz w:val="22"/>
                <w:szCs w:val="22"/>
              </w:rPr>
            </w:pPr>
            <w:r w:rsidRPr="0088007B">
              <w:rPr>
                <w:rFonts w:cs="Tahoma"/>
                <w:sz w:val="22"/>
                <w:szCs w:val="22"/>
              </w:rPr>
              <w:t xml:space="preserve">vytvorenie nových pracovných miest najmä </w:t>
            </w:r>
            <w:r w:rsidRPr="00D4690F">
              <w:rPr>
                <w:rFonts w:cs="Tahoma"/>
                <w:sz w:val="22"/>
                <w:szCs w:val="22"/>
              </w:rPr>
              <w:t>v malom a strednom podnikaní a službách</w:t>
            </w:r>
          </w:p>
          <w:p w:rsidR="0017593B" w:rsidRPr="009543F0" w:rsidRDefault="0017593B">
            <w:pPr>
              <w:numPr>
                <w:ilvl w:val="0"/>
                <w:numId w:val="19"/>
              </w:numPr>
              <w:tabs>
                <w:tab w:val="clear" w:pos="720"/>
                <w:tab w:val="num" w:pos="306"/>
              </w:tabs>
              <w:autoSpaceDE w:val="0"/>
              <w:autoSpaceDN w:val="0"/>
              <w:adjustRightInd w:val="0"/>
              <w:spacing w:before="0" w:line="276" w:lineRule="auto"/>
              <w:ind w:left="306" w:hanging="284"/>
              <w:rPr>
                <w:rFonts w:cs="Tahoma"/>
                <w:color w:val="FF0000"/>
                <w:sz w:val="22"/>
                <w:szCs w:val="22"/>
              </w:rPr>
            </w:pPr>
            <w:r w:rsidRPr="00D4690F">
              <w:rPr>
                <w:rFonts w:cs="Tahoma"/>
                <w:sz w:val="22"/>
                <w:szCs w:val="22"/>
              </w:rPr>
              <w:t>spájanie pravidelných, tradičných kultúrnych aktivít s podnikateľskými aktivitami, resp. organizovanie kultúrnych aktivít pre podnikateľské účely (poznávacia a kultúrna turistika)</w:t>
            </w:r>
          </w:p>
          <w:p w:rsidR="009543F0" w:rsidRDefault="009543F0" w:rsidP="009543F0">
            <w:pPr>
              <w:autoSpaceDE w:val="0"/>
              <w:autoSpaceDN w:val="0"/>
              <w:adjustRightInd w:val="0"/>
              <w:spacing w:before="0" w:line="276" w:lineRule="auto"/>
              <w:rPr>
                <w:rFonts w:cs="Tahoma"/>
                <w:sz w:val="22"/>
                <w:szCs w:val="22"/>
              </w:rPr>
            </w:pPr>
          </w:p>
          <w:p w:rsidR="009543F0" w:rsidRDefault="009543F0" w:rsidP="009543F0">
            <w:pPr>
              <w:autoSpaceDE w:val="0"/>
              <w:autoSpaceDN w:val="0"/>
              <w:adjustRightInd w:val="0"/>
              <w:spacing w:before="0" w:line="276" w:lineRule="auto"/>
              <w:rPr>
                <w:rFonts w:cs="Tahoma"/>
                <w:sz w:val="22"/>
                <w:szCs w:val="22"/>
              </w:rPr>
            </w:pPr>
          </w:p>
          <w:p w:rsidR="009543F0" w:rsidRPr="0088007B" w:rsidRDefault="009543F0" w:rsidP="009543F0">
            <w:pPr>
              <w:autoSpaceDE w:val="0"/>
              <w:autoSpaceDN w:val="0"/>
              <w:adjustRightInd w:val="0"/>
              <w:spacing w:before="0" w:line="276" w:lineRule="auto"/>
              <w:rPr>
                <w:rFonts w:cs="Tahoma"/>
                <w:color w:val="FF0000"/>
                <w:sz w:val="22"/>
                <w:szCs w:val="22"/>
              </w:rPr>
            </w:pPr>
          </w:p>
        </w:tc>
        <w:tc>
          <w:tcPr>
            <w:tcW w:w="4532" w:type="dxa"/>
            <w:shd w:val="clear" w:color="auto" w:fill="F2F2F2" w:themeFill="background1" w:themeFillShade="F2"/>
          </w:tcPr>
          <w:p w:rsidR="0017593B" w:rsidRPr="0088007B" w:rsidRDefault="0017593B">
            <w:pPr>
              <w:numPr>
                <w:ilvl w:val="0"/>
                <w:numId w:val="18"/>
              </w:numPr>
              <w:spacing w:before="0" w:line="276" w:lineRule="auto"/>
              <w:ind w:left="313" w:hanging="284"/>
              <w:rPr>
                <w:rFonts w:cs="Tahoma"/>
                <w:sz w:val="22"/>
                <w:szCs w:val="22"/>
              </w:rPr>
            </w:pPr>
            <w:r w:rsidRPr="0088007B">
              <w:rPr>
                <w:rFonts w:cs="Tahoma"/>
                <w:sz w:val="22"/>
                <w:szCs w:val="22"/>
              </w:rPr>
              <w:lastRenderedPageBreak/>
              <w:t>administratívne opatrenia obmedzujúce plnohodnotný rozvoj cestovného ruch</w:t>
            </w:r>
            <w:r w:rsidR="00D4690F">
              <w:rPr>
                <w:rFonts w:cs="Tahoma"/>
                <w:sz w:val="22"/>
                <w:szCs w:val="22"/>
              </w:rPr>
              <w:t>u</w:t>
            </w:r>
            <w:r w:rsidRPr="0088007B">
              <w:rPr>
                <w:rFonts w:cs="Tahoma"/>
                <w:sz w:val="22"/>
                <w:szCs w:val="22"/>
              </w:rPr>
              <w:t xml:space="preserve"> </w:t>
            </w:r>
          </w:p>
          <w:p w:rsidR="0017593B" w:rsidRPr="0088007B" w:rsidRDefault="0017593B">
            <w:pPr>
              <w:numPr>
                <w:ilvl w:val="0"/>
                <w:numId w:val="18"/>
              </w:numPr>
              <w:spacing w:before="0" w:line="276" w:lineRule="auto"/>
              <w:ind w:left="313" w:hanging="284"/>
              <w:rPr>
                <w:rFonts w:cs="Tahoma"/>
                <w:sz w:val="22"/>
                <w:szCs w:val="22"/>
              </w:rPr>
            </w:pPr>
            <w:r w:rsidRPr="0088007B">
              <w:rPr>
                <w:rFonts w:cs="Tahoma"/>
                <w:sz w:val="22"/>
                <w:szCs w:val="22"/>
              </w:rPr>
              <w:t>veľká administratívna náročnosť pre    získanie financií  zo štátnych dotácií a z fondov EU</w:t>
            </w:r>
          </w:p>
          <w:p w:rsidR="0017593B" w:rsidRPr="0088007B" w:rsidRDefault="0017593B">
            <w:pPr>
              <w:numPr>
                <w:ilvl w:val="0"/>
                <w:numId w:val="18"/>
              </w:numPr>
              <w:autoSpaceDE w:val="0"/>
              <w:autoSpaceDN w:val="0"/>
              <w:adjustRightInd w:val="0"/>
              <w:spacing w:before="0" w:line="276" w:lineRule="auto"/>
              <w:ind w:left="313" w:hanging="284"/>
              <w:contextualSpacing/>
              <w:rPr>
                <w:rFonts w:cs="Tahoma"/>
                <w:sz w:val="22"/>
                <w:szCs w:val="22"/>
              </w:rPr>
            </w:pPr>
            <w:r w:rsidRPr="0088007B">
              <w:rPr>
                <w:rFonts w:cs="Tahoma"/>
                <w:sz w:val="22"/>
                <w:szCs w:val="22"/>
              </w:rPr>
              <w:t>nedostatok investičného kapitálu,</w:t>
            </w:r>
          </w:p>
          <w:p w:rsidR="0017593B" w:rsidRPr="0088007B" w:rsidRDefault="0017593B">
            <w:pPr>
              <w:numPr>
                <w:ilvl w:val="0"/>
                <w:numId w:val="18"/>
              </w:numPr>
              <w:spacing w:before="0" w:line="276" w:lineRule="auto"/>
              <w:ind w:left="313" w:hanging="284"/>
              <w:rPr>
                <w:rFonts w:cs="Tahoma"/>
                <w:sz w:val="22"/>
                <w:szCs w:val="22"/>
              </w:rPr>
            </w:pPr>
            <w:r w:rsidRPr="0088007B">
              <w:rPr>
                <w:rFonts w:cs="Tahoma"/>
                <w:sz w:val="22"/>
                <w:szCs w:val="22"/>
              </w:rPr>
              <w:t>neochota obyvateľov uskutočňovať podnikateľské aktivity</w:t>
            </w:r>
          </w:p>
          <w:p w:rsidR="0017593B" w:rsidRPr="0088007B" w:rsidRDefault="0017593B">
            <w:pPr>
              <w:numPr>
                <w:ilvl w:val="0"/>
                <w:numId w:val="18"/>
              </w:numPr>
              <w:spacing w:before="0" w:line="276" w:lineRule="auto"/>
              <w:ind w:left="313" w:hanging="284"/>
              <w:rPr>
                <w:rFonts w:cs="Tahoma"/>
                <w:sz w:val="22"/>
                <w:szCs w:val="22"/>
              </w:rPr>
            </w:pPr>
            <w:r w:rsidRPr="0088007B">
              <w:rPr>
                <w:rFonts w:cs="Tahoma"/>
                <w:sz w:val="22"/>
                <w:szCs w:val="22"/>
              </w:rPr>
              <w:t>neochota obyvateľov investovať do ďalšieho vzdelávania</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malá miera podpory miest a obcí zo strany štátu</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 xml:space="preserve">zhoršujúci sa stav obecných stavieb </w:t>
            </w:r>
            <w:r w:rsidRPr="0088007B">
              <w:rPr>
                <w:rFonts w:cs="Tahoma"/>
                <w:sz w:val="22"/>
                <w:szCs w:val="22"/>
              </w:rPr>
              <w:lastRenderedPageBreak/>
              <w:t>a komunikácií</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nevýhodné podmienky čerpania prostriedkov z EÚ fondov</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nevýhodné podmienky čerpania úverových zdrojov z komerčných bánk</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pokles rozsahu prepravy na železnici a zvyšovanie negatívnych účinkov dopravy na životné prostredie</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zvyšujúce sa náklady na údržbu a opravy cestnej infraštruktúry</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oneskorená výstavba a modernizácia cestnej siete</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spomalenie hospodárskeho rastu</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narastanie environmentálneho zaťaženia</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trvalý presun cestujúcich z verejnej osobnej dopravy  na individuálnu dopravu</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nedostatočná kvalita právneho rámca výkonu činností verejnej správy</w:t>
            </w:r>
          </w:p>
          <w:p w:rsidR="0017593B" w:rsidRPr="0088007B" w:rsidRDefault="0017593B">
            <w:pPr>
              <w:numPr>
                <w:ilvl w:val="0"/>
                <w:numId w:val="17"/>
              </w:numPr>
              <w:spacing w:before="0" w:line="276" w:lineRule="auto"/>
              <w:ind w:left="313" w:hanging="284"/>
              <w:rPr>
                <w:rFonts w:cs="Tahoma"/>
                <w:sz w:val="22"/>
                <w:szCs w:val="22"/>
              </w:rPr>
            </w:pPr>
            <w:r w:rsidRPr="0088007B">
              <w:rPr>
                <w:rFonts w:cs="Tahoma"/>
                <w:sz w:val="22"/>
                <w:szCs w:val="22"/>
              </w:rPr>
              <w:t>zvyšovanie komunikačnej a administratívnej náročnosti výkonu činností verejnej správy vo vzťahu k externému, ako aj internému prostrediu</w:t>
            </w:r>
          </w:p>
          <w:p w:rsidR="009543F0" w:rsidRPr="0088007B" w:rsidRDefault="009543F0" w:rsidP="00A84E12">
            <w:pPr>
              <w:autoSpaceDE w:val="0"/>
              <w:autoSpaceDN w:val="0"/>
              <w:adjustRightInd w:val="0"/>
              <w:spacing w:line="276" w:lineRule="auto"/>
              <w:rPr>
                <w:rFonts w:ascii="Tahoma" w:hAnsi="Tahoma" w:cs="Tahoma"/>
                <w:color w:val="000000"/>
                <w:sz w:val="22"/>
                <w:szCs w:val="22"/>
              </w:rPr>
            </w:pPr>
          </w:p>
        </w:tc>
      </w:tr>
      <w:tr w:rsidR="0017593B" w:rsidRPr="00651C32" w:rsidTr="00D40FED">
        <w:tc>
          <w:tcPr>
            <w:tcW w:w="4530" w:type="dxa"/>
            <w:shd w:val="clear" w:color="auto" w:fill="F1B07B"/>
          </w:tcPr>
          <w:p w:rsidR="0017593B" w:rsidRPr="00A84E12" w:rsidRDefault="0017593B" w:rsidP="00A84E12">
            <w:pPr>
              <w:spacing w:line="276" w:lineRule="auto"/>
              <w:jc w:val="center"/>
              <w:rPr>
                <w:b/>
                <w:i/>
                <w:color w:val="FFFFFF" w:themeColor="text1"/>
                <w:sz w:val="24"/>
                <w:szCs w:val="24"/>
              </w:rPr>
            </w:pPr>
            <w:r w:rsidRPr="00A84E12">
              <w:rPr>
                <w:b/>
                <w:i/>
                <w:color w:val="FFFFFF" w:themeColor="text1"/>
                <w:sz w:val="24"/>
                <w:szCs w:val="24"/>
              </w:rPr>
              <w:lastRenderedPageBreak/>
              <w:t>Sociálne</w:t>
            </w:r>
          </w:p>
        </w:tc>
        <w:tc>
          <w:tcPr>
            <w:tcW w:w="4532" w:type="dxa"/>
            <w:shd w:val="clear" w:color="auto" w:fill="F1B07B"/>
          </w:tcPr>
          <w:p w:rsidR="0017593B" w:rsidRPr="00A84E12" w:rsidRDefault="0017593B" w:rsidP="00A84E12">
            <w:pPr>
              <w:spacing w:line="276" w:lineRule="auto"/>
              <w:jc w:val="center"/>
              <w:rPr>
                <w:b/>
                <w:i/>
                <w:color w:val="FFFFFF" w:themeColor="text1"/>
                <w:sz w:val="24"/>
                <w:szCs w:val="24"/>
              </w:rPr>
            </w:pPr>
            <w:r w:rsidRPr="00A84E12">
              <w:rPr>
                <w:b/>
                <w:i/>
                <w:color w:val="FFFFFF" w:themeColor="text1"/>
                <w:sz w:val="24"/>
                <w:szCs w:val="24"/>
              </w:rPr>
              <w:t>Sociálne</w:t>
            </w:r>
          </w:p>
        </w:tc>
      </w:tr>
      <w:tr w:rsidR="0017593B" w:rsidRPr="00651C32" w:rsidTr="00FD0FE2">
        <w:trPr>
          <w:trHeight w:val="10761"/>
        </w:trPr>
        <w:tc>
          <w:tcPr>
            <w:tcW w:w="4530" w:type="dxa"/>
            <w:shd w:val="clear" w:color="auto" w:fill="F2F2F2" w:themeFill="background1" w:themeFillShade="F2"/>
          </w:tcPr>
          <w:p w:rsidR="0017593B" w:rsidRPr="0088007B" w:rsidRDefault="0017593B">
            <w:pPr>
              <w:numPr>
                <w:ilvl w:val="0"/>
                <w:numId w:val="25"/>
              </w:numPr>
              <w:spacing w:before="0" w:line="276" w:lineRule="auto"/>
              <w:ind w:left="306"/>
              <w:contextualSpacing/>
              <w:jc w:val="both"/>
              <w:rPr>
                <w:rFonts w:cs="Tahoma"/>
                <w:sz w:val="22"/>
                <w:szCs w:val="22"/>
              </w:rPr>
            </w:pPr>
            <w:r w:rsidRPr="0088007B">
              <w:rPr>
                <w:rFonts w:cs="Tahoma"/>
                <w:sz w:val="22"/>
                <w:szCs w:val="22"/>
              </w:rPr>
              <w:lastRenderedPageBreak/>
              <w:t>rozšírenie opatrovateľskej služby</w:t>
            </w:r>
          </w:p>
          <w:p w:rsidR="0017593B" w:rsidRPr="0088007B" w:rsidRDefault="0017593B">
            <w:pPr>
              <w:numPr>
                <w:ilvl w:val="0"/>
                <w:numId w:val="25"/>
              </w:numPr>
              <w:autoSpaceDE w:val="0"/>
              <w:autoSpaceDN w:val="0"/>
              <w:adjustRightInd w:val="0"/>
              <w:spacing w:before="0" w:line="276" w:lineRule="auto"/>
              <w:ind w:left="306"/>
              <w:jc w:val="both"/>
              <w:rPr>
                <w:rFonts w:eastAsia="Times New Roman" w:cs="Tahoma"/>
                <w:sz w:val="22"/>
                <w:szCs w:val="22"/>
              </w:rPr>
            </w:pPr>
            <w:r w:rsidRPr="0088007B">
              <w:rPr>
                <w:rFonts w:eastAsia="Times New Roman" w:cs="Tahoma"/>
                <w:sz w:val="22"/>
                <w:szCs w:val="22"/>
              </w:rPr>
              <w:t>zakladanie mimovládnych neziskových organizácií poskytujúcich všeobecne prospešné služby</w:t>
            </w:r>
          </w:p>
          <w:p w:rsidR="0017593B" w:rsidRPr="0088007B" w:rsidRDefault="0017593B">
            <w:pPr>
              <w:widowControl w:val="0"/>
              <w:numPr>
                <w:ilvl w:val="0"/>
                <w:numId w:val="25"/>
              </w:numPr>
              <w:autoSpaceDE w:val="0"/>
              <w:autoSpaceDN w:val="0"/>
              <w:adjustRightInd w:val="0"/>
              <w:snapToGrid w:val="0"/>
              <w:spacing w:before="0" w:line="276" w:lineRule="auto"/>
              <w:ind w:left="306"/>
              <w:rPr>
                <w:rFonts w:eastAsia="Times New Roman" w:cs="Tahoma"/>
                <w:sz w:val="22"/>
                <w:szCs w:val="22"/>
              </w:rPr>
            </w:pPr>
            <w:r w:rsidRPr="0088007B">
              <w:rPr>
                <w:rFonts w:eastAsia="Times New Roman" w:cs="Tahoma"/>
                <w:sz w:val="22"/>
                <w:szCs w:val="22"/>
              </w:rPr>
              <w:t>podpora rozvoja sociálnych služieb, a iných opatrení</w:t>
            </w:r>
            <w:r w:rsidR="00FD0FE2">
              <w:rPr>
                <w:rFonts w:eastAsia="Times New Roman" w:cs="Tahoma"/>
                <w:sz w:val="22"/>
                <w:szCs w:val="22"/>
              </w:rPr>
              <w:t xml:space="preserve">, </w:t>
            </w:r>
            <w:r w:rsidRPr="0088007B">
              <w:rPr>
                <w:rFonts w:eastAsia="Times New Roman" w:cs="Tahoma"/>
                <w:sz w:val="22"/>
                <w:szCs w:val="22"/>
              </w:rPr>
              <w:t>programov na podporu sociálneho začleňovania ohrozených skupín podľa ich  špecifických  potrieb</w:t>
            </w:r>
          </w:p>
          <w:p w:rsidR="0017593B" w:rsidRPr="0088007B" w:rsidRDefault="0017593B">
            <w:pPr>
              <w:widowControl w:val="0"/>
              <w:numPr>
                <w:ilvl w:val="0"/>
                <w:numId w:val="25"/>
              </w:numPr>
              <w:autoSpaceDE w:val="0"/>
              <w:autoSpaceDN w:val="0"/>
              <w:adjustRightInd w:val="0"/>
              <w:snapToGrid w:val="0"/>
              <w:spacing w:before="0" w:line="276" w:lineRule="auto"/>
              <w:ind w:left="306"/>
              <w:rPr>
                <w:rFonts w:eastAsia="Times New Roman" w:cs="Tahoma"/>
                <w:sz w:val="22"/>
                <w:szCs w:val="22"/>
              </w:rPr>
            </w:pPr>
            <w:r w:rsidRPr="0088007B">
              <w:rPr>
                <w:rFonts w:eastAsia="Times New Roman" w:cs="Tahoma"/>
                <w:sz w:val="22"/>
                <w:szCs w:val="22"/>
              </w:rPr>
              <w:t>lepšie podmienky na zlaďovanie prac</w:t>
            </w:r>
            <w:r w:rsidR="00D4690F">
              <w:rPr>
                <w:rFonts w:eastAsia="Times New Roman" w:cs="Tahoma"/>
                <w:sz w:val="22"/>
                <w:szCs w:val="22"/>
              </w:rPr>
              <w:t>ovných</w:t>
            </w:r>
            <w:r w:rsidR="000D16DB">
              <w:rPr>
                <w:rFonts w:eastAsia="Times New Roman" w:cs="Tahoma"/>
                <w:sz w:val="22"/>
                <w:szCs w:val="22"/>
              </w:rPr>
              <w:t xml:space="preserve"> </w:t>
            </w:r>
            <w:r w:rsidRPr="0088007B">
              <w:rPr>
                <w:rFonts w:eastAsia="Times New Roman" w:cs="Tahoma"/>
                <w:sz w:val="22"/>
                <w:szCs w:val="22"/>
              </w:rPr>
              <w:t>a rodinných povinností</w:t>
            </w:r>
          </w:p>
          <w:p w:rsidR="0017593B" w:rsidRPr="0088007B" w:rsidRDefault="0017593B">
            <w:pPr>
              <w:numPr>
                <w:ilvl w:val="0"/>
                <w:numId w:val="25"/>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možnosti získania finančných prostriedkov z fondov EÚ </w:t>
            </w:r>
          </w:p>
          <w:p w:rsidR="0017593B" w:rsidRPr="0088007B" w:rsidRDefault="0017593B">
            <w:pPr>
              <w:numPr>
                <w:ilvl w:val="0"/>
                <w:numId w:val="25"/>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zvýšenie počítačovej gramotnosti obyvateľstva, žiakov a učiteľov </w:t>
            </w:r>
          </w:p>
          <w:p w:rsidR="0017593B" w:rsidRPr="0088007B" w:rsidRDefault="0017593B">
            <w:pPr>
              <w:numPr>
                <w:ilvl w:val="0"/>
                <w:numId w:val="25"/>
              </w:numPr>
              <w:autoSpaceDE w:val="0"/>
              <w:autoSpaceDN w:val="0"/>
              <w:adjustRightInd w:val="0"/>
              <w:spacing w:before="0" w:line="276" w:lineRule="auto"/>
              <w:ind w:left="306"/>
              <w:rPr>
                <w:rFonts w:cs="Tahoma"/>
                <w:color w:val="000000"/>
                <w:sz w:val="22"/>
                <w:szCs w:val="22"/>
              </w:rPr>
            </w:pPr>
            <w:r w:rsidRPr="0088007B">
              <w:rPr>
                <w:rFonts w:cs="Tahoma"/>
                <w:color w:val="000000"/>
                <w:sz w:val="22"/>
                <w:szCs w:val="22"/>
              </w:rPr>
              <w:t xml:space="preserve">úprava cyklotrás a turistických chodníkov </w:t>
            </w:r>
          </w:p>
          <w:p w:rsidR="0017593B" w:rsidRPr="0088007B" w:rsidRDefault="0017593B">
            <w:pPr>
              <w:numPr>
                <w:ilvl w:val="0"/>
                <w:numId w:val="25"/>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rozvinúť kultúrne povedomie a tradície mládeže </w:t>
            </w:r>
          </w:p>
          <w:p w:rsidR="0017593B" w:rsidRPr="0088007B" w:rsidRDefault="0017593B">
            <w:pPr>
              <w:numPr>
                <w:ilvl w:val="0"/>
                <w:numId w:val="25"/>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cezhraničná spolupráca s ČR vo všetkých oblastiach života </w:t>
            </w:r>
          </w:p>
          <w:p w:rsidR="0017593B" w:rsidRPr="0088007B" w:rsidRDefault="0017593B">
            <w:pPr>
              <w:numPr>
                <w:ilvl w:val="0"/>
                <w:numId w:val="25"/>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lepšia koordinovanosť a propagácia podujatí obce a okolitých obcí </w:t>
            </w:r>
          </w:p>
          <w:p w:rsidR="0017593B" w:rsidRPr="0088007B" w:rsidRDefault="0017593B">
            <w:pPr>
              <w:numPr>
                <w:ilvl w:val="0"/>
                <w:numId w:val="25"/>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obnova tradícií a remesiel </w:t>
            </w:r>
          </w:p>
          <w:p w:rsidR="0017593B" w:rsidRPr="0088007B" w:rsidRDefault="0017593B">
            <w:pPr>
              <w:numPr>
                <w:ilvl w:val="0"/>
                <w:numId w:val="25"/>
              </w:numPr>
              <w:autoSpaceDE w:val="0"/>
              <w:autoSpaceDN w:val="0"/>
              <w:adjustRightInd w:val="0"/>
              <w:spacing w:before="0" w:line="276" w:lineRule="auto"/>
              <w:ind w:left="306"/>
              <w:rPr>
                <w:rFonts w:cs="Times New Roman"/>
                <w:color w:val="000000"/>
                <w:sz w:val="22"/>
                <w:szCs w:val="22"/>
              </w:rPr>
            </w:pPr>
            <w:r w:rsidRPr="0088007B">
              <w:rPr>
                <w:rFonts w:cs="Times New Roman"/>
                <w:color w:val="000000"/>
                <w:sz w:val="22"/>
                <w:szCs w:val="22"/>
              </w:rPr>
              <w:t xml:space="preserve">podpora miestnych spolkov </w:t>
            </w:r>
          </w:p>
          <w:p w:rsidR="0017593B" w:rsidRPr="0088007B" w:rsidRDefault="0017593B">
            <w:pPr>
              <w:numPr>
                <w:ilvl w:val="0"/>
                <w:numId w:val="25"/>
              </w:numPr>
              <w:spacing w:before="0" w:line="276" w:lineRule="auto"/>
              <w:ind w:left="306"/>
              <w:contextualSpacing/>
              <w:rPr>
                <w:rFonts w:cs="Tahoma"/>
                <w:sz w:val="22"/>
                <w:szCs w:val="22"/>
              </w:rPr>
            </w:pPr>
            <w:r w:rsidRPr="0088007B">
              <w:rPr>
                <w:rFonts w:cs="Tahoma"/>
                <w:sz w:val="22"/>
                <w:szCs w:val="22"/>
              </w:rPr>
              <w:t>spolupráca s podnikmi v regióne vrátane zvýšenia prístupu žiakov k moderným strojom a zariadeniam</w:t>
            </w:r>
          </w:p>
          <w:p w:rsidR="0017593B" w:rsidRPr="0088007B" w:rsidRDefault="0017593B">
            <w:pPr>
              <w:numPr>
                <w:ilvl w:val="0"/>
                <w:numId w:val="25"/>
              </w:numPr>
              <w:spacing w:before="0" w:line="276" w:lineRule="auto"/>
              <w:ind w:left="306"/>
              <w:contextualSpacing/>
              <w:rPr>
                <w:rFonts w:cs="Tahoma"/>
                <w:sz w:val="22"/>
                <w:szCs w:val="22"/>
              </w:rPr>
            </w:pPr>
            <w:r w:rsidRPr="0088007B">
              <w:rPr>
                <w:rFonts w:cs="Tahoma"/>
                <w:sz w:val="22"/>
                <w:szCs w:val="22"/>
              </w:rPr>
              <w:t>vybudovanie predajných stánkov</w:t>
            </w:r>
          </w:p>
          <w:p w:rsidR="0017593B" w:rsidRPr="0088007B" w:rsidRDefault="0017593B">
            <w:pPr>
              <w:numPr>
                <w:ilvl w:val="0"/>
                <w:numId w:val="25"/>
              </w:numPr>
              <w:spacing w:before="0" w:line="276" w:lineRule="auto"/>
              <w:ind w:left="306"/>
              <w:contextualSpacing/>
              <w:rPr>
                <w:rFonts w:cs="Tahoma"/>
                <w:sz w:val="22"/>
                <w:szCs w:val="22"/>
              </w:rPr>
            </w:pPr>
            <w:r w:rsidRPr="0088007B">
              <w:rPr>
                <w:rFonts w:cs="Tahoma"/>
                <w:sz w:val="22"/>
                <w:szCs w:val="22"/>
              </w:rPr>
              <w:t>obnova zanikajúcich tradícií</w:t>
            </w:r>
          </w:p>
          <w:p w:rsidR="0017593B" w:rsidRPr="0088007B" w:rsidRDefault="0017593B">
            <w:pPr>
              <w:numPr>
                <w:ilvl w:val="0"/>
                <w:numId w:val="25"/>
              </w:numPr>
              <w:spacing w:before="0" w:line="276" w:lineRule="auto"/>
              <w:ind w:left="306"/>
              <w:contextualSpacing/>
              <w:rPr>
                <w:rFonts w:cs="Tahoma"/>
                <w:sz w:val="22"/>
                <w:szCs w:val="22"/>
              </w:rPr>
            </w:pPr>
            <w:r w:rsidRPr="0088007B">
              <w:rPr>
                <w:rFonts w:cs="Tahoma"/>
                <w:sz w:val="22"/>
                <w:szCs w:val="22"/>
              </w:rPr>
              <w:t>zefektívnenie spolupráce s okolitými obcami na regionálnej úrovni</w:t>
            </w:r>
          </w:p>
          <w:p w:rsidR="0017593B" w:rsidRPr="0088007B" w:rsidRDefault="0017593B">
            <w:pPr>
              <w:numPr>
                <w:ilvl w:val="0"/>
                <w:numId w:val="25"/>
              </w:numPr>
              <w:spacing w:before="0" w:line="276" w:lineRule="auto"/>
              <w:ind w:left="306"/>
              <w:contextualSpacing/>
              <w:rPr>
                <w:rFonts w:cs="Tahoma"/>
                <w:sz w:val="22"/>
                <w:szCs w:val="22"/>
              </w:rPr>
            </w:pPr>
            <w:r w:rsidRPr="0088007B">
              <w:rPr>
                <w:rFonts w:cs="Tahoma"/>
                <w:sz w:val="22"/>
                <w:szCs w:val="22"/>
              </w:rPr>
              <w:t>vybudovanie vnútorného orientačného systému /označenie ulíc, budov, lokalít, orientačná mapka/</w:t>
            </w:r>
          </w:p>
          <w:p w:rsidR="0017593B" w:rsidRPr="0088007B" w:rsidRDefault="0017593B">
            <w:pPr>
              <w:numPr>
                <w:ilvl w:val="0"/>
                <w:numId w:val="25"/>
              </w:numPr>
              <w:spacing w:before="0" w:line="276" w:lineRule="auto"/>
              <w:ind w:left="306"/>
              <w:contextualSpacing/>
              <w:rPr>
                <w:rFonts w:cs="Tahoma"/>
                <w:sz w:val="22"/>
                <w:szCs w:val="22"/>
              </w:rPr>
            </w:pPr>
            <w:r w:rsidRPr="0088007B">
              <w:rPr>
                <w:rFonts w:cs="Tahoma"/>
                <w:sz w:val="22"/>
                <w:szCs w:val="22"/>
              </w:rPr>
              <w:t>vydávanie obecných novín, propagačné materiály</w:t>
            </w:r>
          </w:p>
          <w:p w:rsidR="0017593B" w:rsidRPr="0088007B" w:rsidRDefault="0017593B">
            <w:pPr>
              <w:numPr>
                <w:ilvl w:val="0"/>
                <w:numId w:val="25"/>
              </w:numPr>
              <w:spacing w:before="0" w:line="276" w:lineRule="auto"/>
              <w:ind w:left="306"/>
              <w:contextualSpacing/>
              <w:rPr>
                <w:rFonts w:cs="Tahoma"/>
                <w:sz w:val="22"/>
                <w:szCs w:val="22"/>
              </w:rPr>
            </w:pPr>
            <w:r w:rsidRPr="0088007B">
              <w:rPr>
                <w:rFonts w:cs="Tahoma"/>
                <w:sz w:val="22"/>
                <w:szCs w:val="22"/>
              </w:rPr>
              <w:t>možnosť rozvíjať agroturistiku</w:t>
            </w:r>
          </w:p>
          <w:p w:rsidR="0017593B" w:rsidRPr="0088007B" w:rsidRDefault="0017593B">
            <w:pPr>
              <w:numPr>
                <w:ilvl w:val="0"/>
                <w:numId w:val="25"/>
              </w:numPr>
              <w:spacing w:before="0" w:line="276" w:lineRule="auto"/>
              <w:ind w:left="306"/>
              <w:contextualSpacing/>
              <w:rPr>
                <w:rFonts w:cs="Tahoma"/>
                <w:sz w:val="22"/>
                <w:szCs w:val="22"/>
              </w:rPr>
            </w:pPr>
            <w:r w:rsidRPr="0088007B">
              <w:rPr>
                <w:rFonts w:cs="Tahoma"/>
                <w:sz w:val="22"/>
                <w:szCs w:val="22"/>
              </w:rPr>
              <w:t xml:space="preserve">možnosť rozvoja oddychovej turistiky v okolí </w:t>
            </w:r>
          </w:p>
          <w:p w:rsidR="0017593B" w:rsidRPr="0088007B" w:rsidRDefault="0017593B">
            <w:pPr>
              <w:numPr>
                <w:ilvl w:val="0"/>
                <w:numId w:val="25"/>
              </w:numPr>
              <w:spacing w:before="0" w:line="276" w:lineRule="auto"/>
              <w:ind w:left="306"/>
              <w:contextualSpacing/>
              <w:rPr>
                <w:rFonts w:cs="Tahoma"/>
                <w:sz w:val="22"/>
                <w:szCs w:val="22"/>
              </w:rPr>
            </w:pPr>
            <w:r w:rsidRPr="0088007B">
              <w:rPr>
                <w:rFonts w:cs="Tahoma"/>
                <w:sz w:val="22"/>
                <w:szCs w:val="22"/>
              </w:rPr>
              <w:t>možnosti rozvoja cykloturistických, jazdeckých a náučných chodníkov</w:t>
            </w:r>
          </w:p>
          <w:p w:rsidR="007D3A37" w:rsidRPr="009543F0" w:rsidRDefault="0017593B" w:rsidP="009543F0">
            <w:pPr>
              <w:numPr>
                <w:ilvl w:val="0"/>
                <w:numId w:val="25"/>
              </w:numPr>
              <w:spacing w:before="0" w:line="276" w:lineRule="auto"/>
              <w:ind w:left="306"/>
              <w:contextualSpacing/>
              <w:rPr>
                <w:rFonts w:cs="Tahoma"/>
                <w:sz w:val="22"/>
                <w:szCs w:val="22"/>
              </w:rPr>
            </w:pPr>
            <w:r w:rsidRPr="0088007B">
              <w:rPr>
                <w:rFonts w:cs="Tahoma"/>
                <w:sz w:val="22"/>
                <w:szCs w:val="22"/>
              </w:rPr>
              <w:t>vytypovanie lokality na rozvoj rekreačných aktivít</w:t>
            </w:r>
          </w:p>
        </w:tc>
        <w:tc>
          <w:tcPr>
            <w:tcW w:w="4532" w:type="dxa"/>
            <w:shd w:val="clear" w:color="auto" w:fill="F2F2F2" w:themeFill="background1" w:themeFillShade="F2"/>
          </w:tcPr>
          <w:p w:rsidR="0017593B" w:rsidRPr="0088007B" w:rsidRDefault="0017593B">
            <w:pPr>
              <w:numPr>
                <w:ilvl w:val="0"/>
                <w:numId w:val="20"/>
              </w:numPr>
              <w:tabs>
                <w:tab w:val="clear" w:pos="720"/>
                <w:tab w:val="num" w:pos="313"/>
              </w:tabs>
              <w:spacing w:before="0" w:line="276" w:lineRule="auto"/>
              <w:ind w:left="171" w:hanging="266"/>
              <w:jc w:val="both"/>
              <w:rPr>
                <w:rFonts w:cs="Tahoma"/>
                <w:sz w:val="22"/>
                <w:szCs w:val="22"/>
              </w:rPr>
            </w:pPr>
            <w:r w:rsidRPr="0088007B">
              <w:rPr>
                <w:rFonts w:cs="Tahoma"/>
                <w:sz w:val="22"/>
                <w:szCs w:val="22"/>
              </w:rPr>
              <w:t>rast počtu obyvateľov v seniorskej kategórii</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zhoršujúca sa sociálna situácia niektorých skupín obyvateľstva</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nízky záujem zamestnávateľov  o podporované pracovné miesta</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 xml:space="preserve">nedostatočný záujem zamestnávateľov o </w:t>
            </w:r>
            <w:r w:rsidR="00B16B01" w:rsidRPr="0088007B">
              <w:rPr>
                <w:rFonts w:cs="Tahoma"/>
                <w:sz w:val="22"/>
                <w:szCs w:val="22"/>
              </w:rPr>
              <w:t>udržateľnosť</w:t>
            </w:r>
            <w:r w:rsidRPr="0088007B">
              <w:rPr>
                <w:rFonts w:cs="Tahoma"/>
                <w:sz w:val="22"/>
                <w:szCs w:val="22"/>
              </w:rPr>
              <w:t xml:space="preserve"> vytvorených pracovných miest</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zvyšujúci sa počet klientov odkázaných na pomoc iných nesystematickou preventívnou prácou  v prirodzenom rodinnom a otvorenom prostredí</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zvyšujúce sa finančné náklady na sociálne služby a iné opatrenia pretrvávaním poskytovania  tradičných foriem pomoci  a služieb pobytového charakteru   a riziko  znižovania kvality života občanov finančnou náročnosť sociálnych služieb pre klienta</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nedostatok finančných prostriedkov na údržbu existujúcich športových objektov</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nedostatočné materiálne zabezpečenie a podpora talentovanej mládeže v jednotlivých druhoch športov</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nárast sociálnej ohrozenosti mládeže</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nedostatok finančných prostriedkov na výstavbu nových športovo-rekreačných objektov</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neochota ľudí investovať a započať podnikateľské aktivity v cestovnom ruchu</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zaostávanie obce v rozvoji CR sa nakoniec odrazí v úrovni kvality života jeho obyvateľov</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predstih „konkurenčných obcí“ v oblasti poznávacej turistiky, športovej a pobytovej turistiky,</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nezáujem obyvateľov o rozvoj svojho kultúrneho povedomia</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slabá podpora kultúry zo strany štátu a VUC</w:t>
            </w:r>
          </w:p>
          <w:p w:rsidR="0017593B" w:rsidRPr="0088007B" w:rsidRDefault="0017593B">
            <w:pPr>
              <w:numPr>
                <w:ilvl w:val="0"/>
                <w:numId w:val="20"/>
              </w:numPr>
              <w:tabs>
                <w:tab w:val="clear" w:pos="720"/>
                <w:tab w:val="num" w:pos="313"/>
              </w:tabs>
              <w:spacing w:before="0" w:line="276" w:lineRule="auto"/>
              <w:ind w:left="171" w:hanging="266"/>
              <w:rPr>
                <w:rFonts w:cs="Tahoma"/>
                <w:sz w:val="22"/>
                <w:szCs w:val="22"/>
              </w:rPr>
            </w:pPr>
            <w:r w:rsidRPr="0088007B">
              <w:rPr>
                <w:rFonts w:cs="Tahoma"/>
                <w:sz w:val="22"/>
                <w:szCs w:val="22"/>
              </w:rPr>
              <w:t>posun priorít mládeže ku konzumnej kultúre</w:t>
            </w:r>
          </w:p>
          <w:p w:rsidR="0017593B" w:rsidRPr="009543F0" w:rsidRDefault="0017593B" w:rsidP="00614A9A">
            <w:pPr>
              <w:numPr>
                <w:ilvl w:val="0"/>
                <w:numId w:val="20"/>
              </w:numPr>
              <w:tabs>
                <w:tab w:val="clear" w:pos="720"/>
                <w:tab w:val="num" w:pos="313"/>
              </w:tabs>
              <w:autoSpaceDE w:val="0"/>
              <w:autoSpaceDN w:val="0"/>
              <w:adjustRightInd w:val="0"/>
              <w:spacing w:before="0" w:line="276" w:lineRule="auto"/>
              <w:ind w:left="171" w:hanging="266"/>
              <w:rPr>
                <w:rFonts w:ascii="Tahoma" w:hAnsi="Tahoma"/>
                <w:sz w:val="22"/>
                <w:szCs w:val="22"/>
              </w:rPr>
            </w:pPr>
            <w:r w:rsidRPr="009543F0">
              <w:rPr>
                <w:rFonts w:cs="Tahoma"/>
                <w:sz w:val="22"/>
                <w:szCs w:val="22"/>
              </w:rPr>
              <w:t>nedostatok finančných prostriedkov na šírenie miestnej kultúry za hranice katastrálneho územia na obc</w:t>
            </w:r>
          </w:p>
          <w:p w:rsidR="0017593B" w:rsidRPr="0088007B" w:rsidRDefault="0017593B" w:rsidP="00A84E12">
            <w:pPr>
              <w:tabs>
                <w:tab w:val="num" w:pos="313"/>
              </w:tabs>
              <w:autoSpaceDE w:val="0"/>
              <w:autoSpaceDN w:val="0"/>
              <w:adjustRightInd w:val="0"/>
              <w:spacing w:line="276" w:lineRule="auto"/>
              <w:ind w:left="171" w:hanging="266"/>
              <w:jc w:val="both"/>
              <w:rPr>
                <w:rFonts w:ascii="Tahoma" w:hAnsi="Tahoma" w:cs="Tahoma"/>
                <w:color w:val="000000"/>
                <w:sz w:val="22"/>
                <w:szCs w:val="22"/>
              </w:rPr>
            </w:pPr>
          </w:p>
        </w:tc>
      </w:tr>
      <w:tr w:rsidR="0017593B" w:rsidRPr="00651C32" w:rsidTr="00D40FED">
        <w:tc>
          <w:tcPr>
            <w:tcW w:w="4530" w:type="dxa"/>
            <w:shd w:val="clear" w:color="auto" w:fill="2AA86C"/>
          </w:tcPr>
          <w:p w:rsidR="0017593B" w:rsidRPr="00D40FED" w:rsidRDefault="0017593B" w:rsidP="00A84E12">
            <w:pPr>
              <w:spacing w:line="276" w:lineRule="auto"/>
              <w:jc w:val="center"/>
              <w:rPr>
                <w:b/>
                <w:i/>
                <w:color w:val="FFFFFF" w:themeColor="text1"/>
                <w:sz w:val="24"/>
                <w:szCs w:val="24"/>
              </w:rPr>
            </w:pPr>
            <w:r w:rsidRPr="00D40FED">
              <w:rPr>
                <w:b/>
                <w:i/>
                <w:color w:val="FFFFFF" w:themeColor="text1"/>
                <w:sz w:val="24"/>
                <w:szCs w:val="24"/>
              </w:rPr>
              <w:t>Environmentálne</w:t>
            </w:r>
          </w:p>
        </w:tc>
        <w:tc>
          <w:tcPr>
            <w:tcW w:w="4532" w:type="dxa"/>
            <w:shd w:val="clear" w:color="auto" w:fill="2AA86C"/>
          </w:tcPr>
          <w:p w:rsidR="0017593B" w:rsidRPr="00D40FED" w:rsidRDefault="0017593B" w:rsidP="00A84E12">
            <w:pPr>
              <w:spacing w:line="276" w:lineRule="auto"/>
              <w:jc w:val="center"/>
              <w:rPr>
                <w:b/>
                <w:i/>
                <w:color w:val="FFFFFF" w:themeColor="text1"/>
                <w:sz w:val="24"/>
                <w:szCs w:val="24"/>
              </w:rPr>
            </w:pPr>
            <w:r w:rsidRPr="00D40FED">
              <w:rPr>
                <w:b/>
                <w:i/>
                <w:color w:val="FFFFFF" w:themeColor="text1"/>
                <w:sz w:val="24"/>
                <w:szCs w:val="24"/>
              </w:rPr>
              <w:t>Environmentálne</w:t>
            </w:r>
          </w:p>
        </w:tc>
      </w:tr>
      <w:tr w:rsidR="0017593B" w:rsidRPr="00651C32" w:rsidTr="005E2AB4">
        <w:tc>
          <w:tcPr>
            <w:tcW w:w="4530" w:type="dxa"/>
            <w:shd w:val="clear" w:color="auto" w:fill="F2F2F2" w:themeFill="background1" w:themeFillShade="F2"/>
          </w:tcPr>
          <w:p w:rsidR="0017593B" w:rsidRPr="0088007B" w:rsidRDefault="00FD0FE2">
            <w:pPr>
              <w:numPr>
                <w:ilvl w:val="0"/>
                <w:numId w:val="26"/>
              </w:numPr>
              <w:autoSpaceDE w:val="0"/>
              <w:autoSpaceDN w:val="0"/>
              <w:adjustRightInd w:val="0"/>
              <w:spacing w:before="0" w:line="276" w:lineRule="auto"/>
              <w:ind w:left="306" w:hanging="284"/>
              <w:rPr>
                <w:color w:val="000000"/>
                <w:sz w:val="22"/>
                <w:szCs w:val="22"/>
              </w:rPr>
            </w:pPr>
            <w:r>
              <w:rPr>
                <w:color w:val="000000"/>
                <w:sz w:val="22"/>
                <w:szCs w:val="22"/>
              </w:rPr>
              <w:t>vybudovanie</w:t>
            </w:r>
            <w:r w:rsidR="0017593B" w:rsidRPr="0088007B">
              <w:rPr>
                <w:color w:val="000000"/>
                <w:sz w:val="22"/>
                <w:szCs w:val="22"/>
              </w:rPr>
              <w:t xml:space="preserve"> kanalizačnej siete </w:t>
            </w:r>
          </w:p>
          <w:p w:rsidR="0017593B" w:rsidRPr="0088007B" w:rsidRDefault="0017593B">
            <w:pPr>
              <w:numPr>
                <w:ilvl w:val="0"/>
                <w:numId w:val="26"/>
              </w:numPr>
              <w:autoSpaceDE w:val="0"/>
              <w:autoSpaceDN w:val="0"/>
              <w:adjustRightInd w:val="0"/>
              <w:spacing w:before="0" w:line="276" w:lineRule="auto"/>
              <w:ind w:left="306" w:hanging="284"/>
              <w:rPr>
                <w:rFonts w:cs="Times New Roman"/>
                <w:color w:val="000000"/>
                <w:sz w:val="22"/>
                <w:szCs w:val="22"/>
              </w:rPr>
            </w:pPr>
            <w:r w:rsidRPr="0088007B">
              <w:rPr>
                <w:rFonts w:cs="Times New Roman"/>
                <w:color w:val="000000"/>
                <w:sz w:val="22"/>
                <w:szCs w:val="22"/>
              </w:rPr>
              <w:lastRenderedPageBreak/>
              <w:t xml:space="preserve">úprava korýt a brehov riek </w:t>
            </w:r>
          </w:p>
          <w:p w:rsidR="0017593B" w:rsidRPr="0088007B" w:rsidRDefault="0017593B">
            <w:pPr>
              <w:numPr>
                <w:ilvl w:val="0"/>
                <w:numId w:val="26"/>
              </w:numPr>
              <w:autoSpaceDE w:val="0"/>
              <w:autoSpaceDN w:val="0"/>
              <w:adjustRightInd w:val="0"/>
              <w:spacing w:before="0" w:line="276" w:lineRule="auto"/>
              <w:ind w:left="306" w:hanging="284"/>
              <w:rPr>
                <w:rFonts w:cs="Times New Roman"/>
                <w:color w:val="000000"/>
                <w:sz w:val="22"/>
                <w:szCs w:val="22"/>
              </w:rPr>
            </w:pPr>
            <w:r w:rsidRPr="0088007B">
              <w:rPr>
                <w:rFonts w:cs="Times New Roman"/>
                <w:color w:val="000000"/>
                <w:sz w:val="22"/>
                <w:szCs w:val="22"/>
              </w:rPr>
              <w:t xml:space="preserve">využívanie alternatívnych a obnoviteľných zdrojov energie </w:t>
            </w:r>
          </w:p>
          <w:p w:rsidR="0017593B" w:rsidRPr="0088007B" w:rsidRDefault="0017593B">
            <w:pPr>
              <w:numPr>
                <w:ilvl w:val="0"/>
                <w:numId w:val="26"/>
              </w:numPr>
              <w:autoSpaceDE w:val="0"/>
              <w:autoSpaceDN w:val="0"/>
              <w:adjustRightInd w:val="0"/>
              <w:spacing w:before="0" w:line="276" w:lineRule="auto"/>
              <w:ind w:left="306" w:hanging="284"/>
              <w:rPr>
                <w:rFonts w:cs="Times New Roman"/>
                <w:color w:val="000000"/>
                <w:sz w:val="22"/>
                <w:szCs w:val="22"/>
              </w:rPr>
            </w:pPr>
            <w:r w:rsidRPr="0088007B">
              <w:rPr>
                <w:rFonts w:cs="Times New Roman"/>
                <w:color w:val="000000"/>
                <w:sz w:val="22"/>
                <w:szCs w:val="22"/>
              </w:rPr>
              <w:t xml:space="preserve">zachovanie a propagácia prírodného dedičstva </w:t>
            </w:r>
          </w:p>
          <w:p w:rsidR="0017593B" w:rsidRPr="0088007B" w:rsidRDefault="0017593B">
            <w:pPr>
              <w:numPr>
                <w:ilvl w:val="0"/>
                <w:numId w:val="26"/>
              </w:numPr>
              <w:autoSpaceDE w:val="0"/>
              <w:autoSpaceDN w:val="0"/>
              <w:adjustRightInd w:val="0"/>
              <w:spacing w:before="0" w:line="276" w:lineRule="auto"/>
              <w:ind w:left="306" w:hanging="284"/>
              <w:rPr>
                <w:rFonts w:cs="Times New Roman"/>
                <w:color w:val="000000"/>
                <w:sz w:val="22"/>
                <w:szCs w:val="22"/>
              </w:rPr>
            </w:pPr>
            <w:r w:rsidRPr="0088007B">
              <w:rPr>
                <w:rFonts w:cs="Times New Roman"/>
                <w:color w:val="000000"/>
                <w:sz w:val="22"/>
                <w:szCs w:val="22"/>
              </w:rPr>
              <w:t xml:space="preserve">odstránenie zdrojov znečistenia povrchových a podzemných vôd </w:t>
            </w:r>
          </w:p>
          <w:p w:rsidR="0017593B" w:rsidRPr="0088007B" w:rsidRDefault="0017593B">
            <w:pPr>
              <w:numPr>
                <w:ilvl w:val="0"/>
                <w:numId w:val="26"/>
              </w:numPr>
              <w:autoSpaceDE w:val="0"/>
              <w:autoSpaceDN w:val="0"/>
              <w:adjustRightInd w:val="0"/>
              <w:spacing w:before="0" w:line="276" w:lineRule="auto"/>
              <w:ind w:left="306" w:hanging="284"/>
              <w:rPr>
                <w:rFonts w:cs="Times New Roman"/>
                <w:color w:val="000000"/>
                <w:sz w:val="22"/>
                <w:szCs w:val="22"/>
              </w:rPr>
            </w:pPr>
            <w:r w:rsidRPr="0088007B">
              <w:rPr>
                <w:rFonts w:cs="Times New Roman"/>
                <w:color w:val="000000"/>
                <w:sz w:val="22"/>
                <w:szCs w:val="22"/>
              </w:rPr>
              <w:t xml:space="preserve">zvýšiť povedomie obyvateľstva v oblasti životného prostredia </w:t>
            </w:r>
          </w:p>
          <w:p w:rsidR="0017593B" w:rsidRPr="0088007B" w:rsidRDefault="0017593B">
            <w:pPr>
              <w:numPr>
                <w:ilvl w:val="0"/>
                <w:numId w:val="26"/>
              </w:numPr>
              <w:autoSpaceDE w:val="0"/>
              <w:autoSpaceDN w:val="0"/>
              <w:adjustRightInd w:val="0"/>
              <w:spacing w:before="0" w:line="276" w:lineRule="auto"/>
              <w:ind w:left="306" w:hanging="284"/>
              <w:rPr>
                <w:rFonts w:cs="Times New Roman"/>
                <w:color w:val="000000"/>
                <w:sz w:val="22"/>
                <w:szCs w:val="22"/>
              </w:rPr>
            </w:pPr>
            <w:r w:rsidRPr="0088007B">
              <w:rPr>
                <w:rFonts w:cs="Times New Roman"/>
                <w:color w:val="000000"/>
                <w:sz w:val="22"/>
                <w:szCs w:val="22"/>
              </w:rPr>
              <w:t xml:space="preserve">možnosti získania finančných prostriedkov z fondov EÚ </w:t>
            </w:r>
          </w:p>
          <w:p w:rsidR="0017593B" w:rsidRPr="0088007B" w:rsidRDefault="0017593B">
            <w:pPr>
              <w:numPr>
                <w:ilvl w:val="0"/>
                <w:numId w:val="26"/>
              </w:numPr>
              <w:autoSpaceDE w:val="0"/>
              <w:autoSpaceDN w:val="0"/>
              <w:adjustRightInd w:val="0"/>
              <w:spacing w:before="0" w:line="276" w:lineRule="auto"/>
              <w:ind w:left="306" w:hanging="284"/>
              <w:jc w:val="both"/>
              <w:rPr>
                <w:rFonts w:cs="Tahoma"/>
                <w:sz w:val="22"/>
                <w:szCs w:val="22"/>
              </w:rPr>
            </w:pPr>
            <w:r w:rsidRPr="0088007B">
              <w:rPr>
                <w:rFonts w:cs="Tahoma"/>
                <w:sz w:val="22"/>
                <w:szCs w:val="22"/>
              </w:rPr>
              <w:t>vybudovanie nových zberných stanovíšť na separovaný odpad</w:t>
            </w:r>
          </w:p>
          <w:p w:rsidR="0017593B" w:rsidRPr="0088007B" w:rsidRDefault="0017593B">
            <w:pPr>
              <w:numPr>
                <w:ilvl w:val="0"/>
                <w:numId w:val="26"/>
              </w:numPr>
              <w:autoSpaceDE w:val="0"/>
              <w:autoSpaceDN w:val="0"/>
              <w:adjustRightInd w:val="0"/>
              <w:spacing w:before="0" w:line="276" w:lineRule="auto"/>
              <w:ind w:left="306" w:hanging="284"/>
              <w:jc w:val="both"/>
              <w:rPr>
                <w:rFonts w:cs="Tahoma"/>
                <w:sz w:val="22"/>
                <w:szCs w:val="22"/>
              </w:rPr>
            </w:pPr>
            <w:r w:rsidRPr="0088007B">
              <w:rPr>
                <w:rFonts w:cs="Tahoma"/>
                <w:sz w:val="22"/>
                <w:szCs w:val="22"/>
              </w:rPr>
              <w:t>úprava verejných plôch</w:t>
            </w:r>
          </w:p>
          <w:p w:rsidR="0017593B" w:rsidRPr="0088007B" w:rsidRDefault="0017593B">
            <w:pPr>
              <w:numPr>
                <w:ilvl w:val="0"/>
                <w:numId w:val="26"/>
              </w:numPr>
              <w:autoSpaceDE w:val="0"/>
              <w:autoSpaceDN w:val="0"/>
              <w:adjustRightInd w:val="0"/>
              <w:spacing w:before="0" w:line="276" w:lineRule="auto"/>
              <w:ind w:left="306" w:hanging="284"/>
              <w:jc w:val="both"/>
              <w:rPr>
                <w:rFonts w:cs="Tahoma"/>
                <w:sz w:val="22"/>
                <w:szCs w:val="22"/>
              </w:rPr>
            </w:pPr>
            <w:r w:rsidRPr="0088007B">
              <w:rPr>
                <w:rFonts w:cs="Tahoma"/>
                <w:sz w:val="22"/>
                <w:szCs w:val="22"/>
              </w:rPr>
              <w:t>rekonštrukcia miestnych komunikácií</w:t>
            </w:r>
          </w:p>
          <w:p w:rsidR="0017593B" w:rsidRPr="0088007B" w:rsidRDefault="0017593B" w:rsidP="00A84E12">
            <w:pPr>
              <w:spacing w:line="276" w:lineRule="auto"/>
              <w:ind w:left="360"/>
              <w:jc w:val="both"/>
              <w:rPr>
                <w:rFonts w:ascii="Tahoma" w:eastAsia="Times New Roman" w:hAnsi="Tahoma" w:cs="Tahoma"/>
                <w:b/>
                <w:bCs/>
                <w:iCs/>
                <w:sz w:val="22"/>
                <w:szCs w:val="22"/>
                <w:lang w:eastAsia="sk-SK"/>
              </w:rPr>
            </w:pPr>
          </w:p>
        </w:tc>
        <w:tc>
          <w:tcPr>
            <w:tcW w:w="4532" w:type="dxa"/>
            <w:shd w:val="clear" w:color="auto" w:fill="F2F2F2" w:themeFill="background1" w:themeFillShade="F2"/>
          </w:tcPr>
          <w:p w:rsidR="0017593B" w:rsidRPr="0088007B" w:rsidRDefault="0017593B">
            <w:pPr>
              <w:numPr>
                <w:ilvl w:val="0"/>
                <w:numId w:val="27"/>
              </w:numPr>
              <w:autoSpaceDE w:val="0"/>
              <w:autoSpaceDN w:val="0"/>
              <w:adjustRightInd w:val="0"/>
              <w:spacing w:before="0" w:line="276" w:lineRule="auto"/>
              <w:ind w:left="313" w:hanging="284"/>
              <w:rPr>
                <w:rFonts w:cs="Times New Roman"/>
                <w:color w:val="000000"/>
                <w:sz w:val="22"/>
                <w:szCs w:val="22"/>
              </w:rPr>
            </w:pPr>
            <w:r w:rsidRPr="0088007B">
              <w:rPr>
                <w:rFonts w:cs="Times New Roman"/>
                <w:color w:val="000000"/>
                <w:sz w:val="22"/>
                <w:szCs w:val="22"/>
              </w:rPr>
              <w:lastRenderedPageBreak/>
              <w:t xml:space="preserve">rozvoj „tvrdého“ turizmu, ktorý neberie </w:t>
            </w:r>
            <w:r w:rsidRPr="0088007B">
              <w:rPr>
                <w:rFonts w:cs="Times New Roman"/>
                <w:color w:val="000000"/>
                <w:sz w:val="22"/>
                <w:szCs w:val="22"/>
              </w:rPr>
              <w:lastRenderedPageBreak/>
              <w:t xml:space="preserve">ohľad na potreby miestneho obyvateľstva a prostredia </w:t>
            </w:r>
          </w:p>
          <w:p w:rsidR="0017593B" w:rsidRPr="0088007B" w:rsidRDefault="0017593B">
            <w:pPr>
              <w:numPr>
                <w:ilvl w:val="0"/>
                <w:numId w:val="27"/>
              </w:numPr>
              <w:autoSpaceDE w:val="0"/>
              <w:autoSpaceDN w:val="0"/>
              <w:adjustRightInd w:val="0"/>
              <w:spacing w:before="0" w:line="276" w:lineRule="auto"/>
              <w:ind w:left="313" w:hanging="284"/>
              <w:rPr>
                <w:rFonts w:cs="Times New Roman"/>
                <w:color w:val="000000"/>
                <w:sz w:val="22"/>
                <w:szCs w:val="22"/>
              </w:rPr>
            </w:pPr>
            <w:r w:rsidRPr="0088007B">
              <w:rPr>
                <w:rFonts w:cs="Times New Roman"/>
                <w:color w:val="000000"/>
                <w:sz w:val="22"/>
                <w:szCs w:val="22"/>
              </w:rPr>
              <w:t xml:space="preserve">nadmerná hospodárska činnosť negatívne vplývajúca na stav životného prostredia </w:t>
            </w:r>
          </w:p>
          <w:p w:rsidR="0017593B" w:rsidRPr="0088007B" w:rsidRDefault="0017593B">
            <w:pPr>
              <w:numPr>
                <w:ilvl w:val="0"/>
                <w:numId w:val="27"/>
              </w:numPr>
              <w:autoSpaceDE w:val="0"/>
              <w:autoSpaceDN w:val="0"/>
              <w:adjustRightInd w:val="0"/>
              <w:spacing w:before="0" w:line="276" w:lineRule="auto"/>
              <w:ind w:left="313" w:hanging="284"/>
              <w:rPr>
                <w:rFonts w:cs="Times New Roman"/>
                <w:color w:val="000000"/>
                <w:sz w:val="22"/>
                <w:szCs w:val="22"/>
              </w:rPr>
            </w:pPr>
            <w:r w:rsidRPr="0088007B">
              <w:rPr>
                <w:rFonts w:cs="Times New Roman"/>
                <w:color w:val="000000"/>
                <w:sz w:val="22"/>
                <w:szCs w:val="22"/>
              </w:rPr>
              <w:t xml:space="preserve">zníženie biodiverzity </w:t>
            </w:r>
          </w:p>
          <w:p w:rsidR="0017593B" w:rsidRPr="0088007B" w:rsidRDefault="0017593B">
            <w:pPr>
              <w:numPr>
                <w:ilvl w:val="0"/>
                <w:numId w:val="27"/>
              </w:numPr>
              <w:spacing w:before="0" w:line="276" w:lineRule="auto"/>
              <w:ind w:left="313" w:hanging="284"/>
              <w:jc w:val="both"/>
              <w:rPr>
                <w:rFonts w:eastAsia="Times New Roman" w:cs="Tahoma"/>
                <w:sz w:val="22"/>
                <w:szCs w:val="22"/>
                <w:lang w:eastAsia="sk-SK"/>
              </w:rPr>
            </w:pPr>
            <w:r w:rsidRPr="0088007B">
              <w:rPr>
                <w:rFonts w:eastAsia="Times New Roman" w:cs="Tahoma"/>
                <w:sz w:val="22"/>
                <w:szCs w:val="22"/>
                <w:lang w:eastAsia="sk-SK"/>
              </w:rPr>
              <w:t>zhoršujúci sa stav životného prostredia v dôsledku nadmernej hospodárskej činnosti v ostatných častiach kraja</w:t>
            </w:r>
          </w:p>
          <w:p w:rsidR="0017593B" w:rsidRPr="0088007B" w:rsidRDefault="0017593B">
            <w:pPr>
              <w:numPr>
                <w:ilvl w:val="0"/>
                <w:numId w:val="27"/>
              </w:numPr>
              <w:autoSpaceDE w:val="0"/>
              <w:autoSpaceDN w:val="0"/>
              <w:adjustRightInd w:val="0"/>
              <w:spacing w:before="0" w:line="276" w:lineRule="auto"/>
              <w:ind w:left="313" w:hanging="284"/>
              <w:jc w:val="both"/>
              <w:rPr>
                <w:rFonts w:cs="Tahoma"/>
                <w:sz w:val="22"/>
                <w:szCs w:val="22"/>
              </w:rPr>
            </w:pPr>
            <w:r w:rsidRPr="0088007B">
              <w:rPr>
                <w:rFonts w:cs="Tahoma"/>
                <w:sz w:val="22"/>
                <w:szCs w:val="22"/>
              </w:rPr>
              <w:t>znečistenie ovzdušia veľkými zdrojmi znečistenia</w:t>
            </w:r>
          </w:p>
          <w:p w:rsidR="0017593B" w:rsidRPr="0088007B" w:rsidRDefault="0017593B">
            <w:pPr>
              <w:numPr>
                <w:ilvl w:val="0"/>
                <w:numId w:val="27"/>
              </w:numPr>
              <w:autoSpaceDE w:val="0"/>
              <w:autoSpaceDN w:val="0"/>
              <w:adjustRightInd w:val="0"/>
              <w:spacing w:before="0" w:line="276" w:lineRule="auto"/>
              <w:ind w:left="313" w:hanging="284"/>
              <w:jc w:val="both"/>
              <w:rPr>
                <w:rFonts w:cs="Tahoma"/>
                <w:sz w:val="22"/>
                <w:szCs w:val="22"/>
              </w:rPr>
            </w:pPr>
            <w:r w:rsidRPr="0088007B">
              <w:rPr>
                <w:rFonts w:cs="Tahoma"/>
                <w:sz w:val="22"/>
                <w:szCs w:val="22"/>
              </w:rPr>
              <w:t>dopady na zdravotný stav obyvateľov</w:t>
            </w:r>
          </w:p>
          <w:p w:rsidR="0017593B" w:rsidRPr="0088007B" w:rsidRDefault="0017593B">
            <w:pPr>
              <w:numPr>
                <w:ilvl w:val="0"/>
                <w:numId w:val="27"/>
              </w:numPr>
              <w:autoSpaceDE w:val="0"/>
              <w:autoSpaceDN w:val="0"/>
              <w:adjustRightInd w:val="0"/>
              <w:spacing w:before="0" w:line="276" w:lineRule="auto"/>
              <w:ind w:left="313" w:hanging="284"/>
              <w:jc w:val="both"/>
              <w:rPr>
                <w:rFonts w:cs="Tahoma"/>
                <w:sz w:val="22"/>
                <w:szCs w:val="22"/>
              </w:rPr>
            </w:pPr>
            <w:r w:rsidRPr="0088007B">
              <w:rPr>
                <w:rFonts w:cs="Tahoma"/>
                <w:sz w:val="22"/>
                <w:szCs w:val="22"/>
              </w:rPr>
              <w:t>pretrvávajúce vykurovanie tuhými palivami</w:t>
            </w:r>
          </w:p>
          <w:p w:rsidR="0017593B" w:rsidRPr="0088007B" w:rsidRDefault="0017593B">
            <w:pPr>
              <w:numPr>
                <w:ilvl w:val="0"/>
                <w:numId w:val="27"/>
              </w:numPr>
              <w:autoSpaceDE w:val="0"/>
              <w:autoSpaceDN w:val="0"/>
              <w:adjustRightInd w:val="0"/>
              <w:spacing w:before="0" w:line="276" w:lineRule="auto"/>
              <w:ind w:left="313" w:hanging="284"/>
              <w:jc w:val="both"/>
              <w:rPr>
                <w:rFonts w:cs="Tahoma"/>
                <w:sz w:val="22"/>
                <w:szCs w:val="22"/>
              </w:rPr>
            </w:pPr>
            <w:r w:rsidRPr="0088007B">
              <w:rPr>
                <w:rFonts w:cs="Tahoma"/>
                <w:sz w:val="22"/>
                <w:szCs w:val="22"/>
              </w:rPr>
              <w:t>nárast množstva vyvážaných odpadov</w:t>
            </w:r>
          </w:p>
          <w:p w:rsidR="0017593B" w:rsidRPr="0088007B" w:rsidRDefault="0017593B">
            <w:pPr>
              <w:numPr>
                <w:ilvl w:val="0"/>
                <w:numId w:val="27"/>
              </w:numPr>
              <w:autoSpaceDE w:val="0"/>
              <w:autoSpaceDN w:val="0"/>
              <w:adjustRightInd w:val="0"/>
              <w:spacing w:before="0" w:line="276" w:lineRule="auto"/>
              <w:ind w:left="313" w:hanging="284"/>
              <w:jc w:val="both"/>
              <w:rPr>
                <w:rFonts w:cs="Tahoma"/>
                <w:sz w:val="22"/>
                <w:szCs w:val="22"/>
              </w:rPr>
            </w:pPr>
            <w:r w:rsidRPr="0088007B">
              <w:rPr>
                <w:rFonts w:cs="Tahoma"/>
                <w:sz w:val="22"/>
                <w:szCs w:val="22"/>
              </w:rPr>
              <w:t>nízka disciplína pri nakladaní s odpadmi</w:t>
            </w:r>
          </w:p>
          <w:p w:rsidR="0017593B" w:rsidRPr="0088007B" w:rsidRDefault="0017593B">
            <w:pPr>
              <w:numPr>
                <w:ilvl w:val="0"/>
                <w:numId w:val="27"/>
              </w:numPr>
              <w:autoSpaceDE w:val="0"/>
              <w:autoSpaceDN w:val="0"/>
              <w:adjustRightInd w:val="0"/>
              <w:spacing w:before="0" w:line="276" w:lineRule="auto"/>
              <w:ind w:left="313" w:hanging="284"/>
              <w:jc w:val="both"/>
              <w:rPr>
                <w:rFonts w:cs="Tahoma"/>
                <w:sz w:val="22"/>
                <w:szCs w:val="22"/>
              </w:rPr>
            </w:pPr>
            <w:r w:rsidRPr="0088007B">
              <w:rPr>
                <w:rFonts w:cs="Tahoma"/>
                <w:sz w:val="22"/>
                <w:szCs w:val="22"/>
              </w:rPr>
              <w:t>neriešenie problému existencie „čiernych“ skládok</w:t>
            </w:r>
          </w:p>
        </w:tc>
      </w:tr>
    </w:tbl>
    <w:p w:rsidR="0079746A" w:rsidRDefault="0079746A" w:rsidP="0079746A"/>
    <w:p w:rsidR="000F55ED" w:rsidRDefault="00F82CA4" w:rsidP="000F55ED">
      <w:pPr>
        <w:pStyle w:val="Nadpis2"/>
      </w:pPr>
      <w:bookmarkStart w:id="57" w:name="_Toc139977999"/>
      <w:r w:rsidRPr="00DB3945">
        <w:t>2.6. Identifikácia disparít a faktorov rozvoja</w:t>
      </w:r>
      <w:bookmarkEnd w:id="57"/>
    </w:p>
    <w:p w:rsidR="000F55ED" w:rsidRPr="000F55ED" w:rsidRDefault="000F55ED" w:rsidP="00550514">
      <w:pPr>
        <w:jc w:val="both"/>
        <w:rPr>
          <w:sz w:val="24"/>
          <w:szCs w:val="24"/>
        </w:rPr>
      </w:pPr>
      <w:r w:rsidRPr="000F55ED">
        <w:rPr>
          <w:sz w:val="24"/>
          <w:szCs w:val="24"/>
        </w:rPr>
        <w:t xml:space="preserve">V predchádzajúcej časti spracovaná SWOT analýza, ako aj celá analytická časť nám ukázali disparity a faktory rozvoja, ktoré sú dané pre obec a ktoré môžu byť podporným bodom v jej ďalšom rozvoji, alebo naopak sa môžu stať prekážkami s ktorými treba počítať a pracovať s nimi. </w:t>
      </w:r>
    </w:p>
    <w:p w:rsidR="000F55ED" w:rsidRDefault="000F55ED" w:rsidP="00550514">
      <w:pPr>
        <w:jc w:val="both"/>
        <w:rPr>
          <w:sz w:val="24"/>
          <w:szCs w:val="24"/>
        </w:rPr>
      </w:pPr>
      <w:r w:rsidRPr="000F55ED">
        <w:rPr>
          <w:sz w:val="24"/>
          <w:szCs w:val="24"/>
        </w:rPr>
        <w:t xml:space="preserve">Výber kľúčových potrieb predstavuje najdôležitejší krok v strategickom plánovaní a zostavení samotnej stratégie PHRSR. Prioritné oblasti stratégie PHRSR vychádzajú z identifikovaných základných problémov a potrieb a predstavujú oblasti rozvoja, do ktorých je potrebné plánovať financovanie, personálne a materiálne zdroje. </w:t>
      </w:r>
    </w:p>
    <w:p w:rsidR="00550514" w:rsidRDefault="00550514" w:rsidP="00550514">
      <w:pPr>
        <w:jc w:val="both"/>
        <w:rPr>
          <w:sz w:val="24"/>
          <w:szCs w:val="24"/>
        </w:rPr>
      </w:pPr>
      <w:r>
        <w:rPr>
          <w:sz w:val="24"/>
          <w:szCs w:val="24"/>
        </w:rPr>
        <w:t>Prebehlo viacero stretnutí na úrovni pracovných skupín, ako aj so samotn</w:t>
      </w:r>
      <w:r w:rsidR="00D4690F">
        <w:rPr>
          <w:sz w:val="24"/>
          <w:szCs w:val="24"/>
        </w:rPr>
        <w:t>ou</w:t>
      </w:r>
      <w:r>
        <w:rPr>
          <w:sz w:val="24"/>
          <w:szCs w:val="24"/>
        </w:rPr>
        <w:t xml:space="preserve"> starost</w:t>
      </w:r>
      <w:r w:rsidR="00D4690F">
        <w:rPr>
          <w:sz w:val="24"/>
          <w:szCs w:val="24"/>
        </w:rPr>
        <w:t>kou</w:t>
      </w:r>
      <w:r>
        <w:rPr>
          <w:sz w:val="24"/>
          <w:szCs w:val="24"/>
        </w:rPr>
        <w:t xml:space="preserve"> obce a zastupiteľstvom, kde boli rozobrané všetky oblasti ktoré sú súčasťou pripravovaného dokumentu. </w:t>
      </w:r>
    </w:p>
    <w:p w:rsidR="000F55ED" w:rsidRPr="00550514" w:rsidRDefault="00550514" w:rsidP="00AA135F">
      <w:pPr>
        <w:jc w:val="both"/>
        <w:rPr>
          <w:sz w:val="24"/>
          <w:szCs w:val="24"/>
        </w:rPr>
      </w:pPr>
      <w:r w:rsidRPr="00550514">
        <w:rPr>
          <w:sz w:val="24"/>
          <w:szCs w:val="24"/>
        </w:rPr>
        <w:t xml:space="preserve">Za kľúčové problémy obce možno na základe hore uvedeného považovať: </w:t>
      </w:r>
    </w:p>
    <w:p w:rsidR="007D3A37" w:rsidRDefault="007D3A37">
      <w:pPr>
        <w:pStyle w:val="Odsekzoznamu"/>
        <w:numPr>
          <w:ilvl w:val="0"/>
          <w:numId w:val="29"/>
        </w:numPr>
        <w:jc w:val="both"/>
        <w:rPr>
          <w:sz w:val="24"/>
          <w:szCs w:val="24"/>
        </w:rPr>
      </w:pPr>
      <w:r>
        <w:rPr>
          <w:sz w:val="24"/>
          <w:szCs w:val="24"/>
        </w:rPr>
        <w:t>nedobudovaná základná infraštruktúra</w:t>
      </w:r>
      <w:r w:rsidR="000D16DB">
        <w:rPr>
          <w:sz w:val="24"/>
          <w:szCs w:val="24"/>
        </w:rPr>
        <w:t>,</w:t>
      </w:r>
    </w:p>
    <w:p w:rsidR="00550514" w:rsidRPr="00AA135F" w:rsidRDefault="000F55ED">
      <w:pPr>
        <w:pStyle w:val="Odsekzoznamu"/>
        <w:numPr>
          <w:ilvl w:val="0"/>
          <w:numId w:val="29"/>
        </w:numPr>
        <w:jc w:val="both"/>
        <w:rPr>
          <w:sz w:val="24"/>
          <w:szCs w:val="24"/>
        </w:rPr>
      </w:pPr>
      <w:r w:rsidRPr="00AA135F">
        <w:rPr>
          <w:sz w:val="24"/>
          <w:szCs w:val="24"/>
        </w:rPr>
        <w:t xml:space="preserve">starnutie obyvateľstva, </w:t>
      </w:r>
    </w:p>
    <w:p w:rsidR="00550514" w:rsidRPr="00AA135F" w:rsidRDefault="000F55ED">
      <w:pPr>
        <w:pStyle w:val="Odsekzoznamu"/>
        <w:numPr>
          <w:ilvl w:val="0"/>
          <w:numId w:val="29"/>
        </w:numPr>
        <w:jc w:val="both"/>
        <w:rPr>
          <w:sz w:val="24"/>
          <w:szCs w:val="24"/>
        </w:rPr>
      </w:pPr>
      <w:r w:rsidRPr="00AA135F">
        <w:rPr>
          <w:sz w:val="24"/>
          <w:szCs w:val="24"/>
        </w:rPr>
        <w:t xml:space="preserve">nedostatok pracovných príležitostí, </w:t>
      </w:r>
    </w:p>
    <w:p w:rsidR="00550514" w:rsidRPr="00AA135F" w:rsidRDefault="000F55ED">
      <w:pPr>
        <w:pStyle w:val="Odsekzoznamu"/>
        <w:numPr>
          <w:ilvl w:val="0"/>
          <w:numId w:val="29"/>
        </w:numPr>
        <w:jc w:val="both"/>
        <w:rPr>
          <w:sz w:val="24"/>
          <w:szCs w:val="24"/>
        </w:rPr>
      </w:pPr>
      <w:r w:rsidRPr="00AA135F">
        <w:rPr>
          <w:sz w:val="24"/>
          <w:szCs w:val="24"/>
        </w:rPr>
        <w:t xml:space="preserve">nutnosť dochádzania za prácou, </w:t>
      </w:r>
    </w:p>
    <w:p w:rsidR="00550514" w:rsidRPr="00AA135F" w:rsidRDefault="000F55ED">
      <w:pPr>
        <w:pStyle w:val="Odsekzoznamu"/>
        <w:numPr>
          <w:ilvl w:val="0"/>
          <w:numId w:val="29"/>
        </w:numPr>
        <w:jc w:val="both"/>
        <w:rPr>
          <w:sz w:val="24"/>
          <w:szCs w:val="24"/>
        </w:rPr>
      </w:pPr>
      <w:r w:rsidRPr="00AA135F">
        <w:rPr>
          <w:sz w:val="24"/>
          <w:szCs w:val="24"/>
        </w:rPr>
        <w:t xml:space="preserve">odliv mladých a kvalifikovaných ľudí za prácou a bývaním, </w:t>
      </w:r>
    </w:p>
    <w:p w:rsidR="00550514" w:rsidRPr="00AA135F" w:rsidRDefault="000F55ED">
      <w:pPr>
        <w:pStyle w:val="Odsekzoznamu"/>
        <w:numPr>
          <w:ilvl w:val="0"/>
          <w:numId w:val="29"/>
        </w:numPr>
        <w:jc w:val="both"/>
        <w:rPr>
          <w:sz w:val="24"/>
          <w:szCs w:val="24"/>
        </w:rPr>
      </w:pPr>
      <w:r w:rsidRPr="00AA135F">
        <w:rPr>
          <w:sz w:val="24"/>
          <w:szCs w:val="24"/>
        </w:rPr>
        <w:t>nedostatočná dostupnosť bývania</w:t>
      </w:r>
      <w:r w:rsidR="000D16DB">
        <w:rPr>
          <w:sz w:val="24"/>
          <w:szCs w:val="24"/>
        </w:rPr>
        <w:t>,</w:t>
      </w:r>
    </w:p>
    <w:p w:rsidR="00550514" w:rsidRPr="00AA135F" w:rsidRDefault="000F55ED">
      <w:pPr>
        <w:pStyle w:val="Odsekzoznamu"/>
        <w:numPr>
          <w:ilvl w:val="0"/>
          <w:numId w:val="29"/>
        </w:numPr>
        <w:jc w:val="both"/>
        <w:rPr>
          <w:sz w:val="24"/>
          <w:szCs w:val="24"/>
        </w:rPr>
      </w:pPr>
      <w:r w:rsidRPr="00AA135F">
        <w:rPr>
          <w:sz w:val="24"/>
          <w:szCs w:val="24"/>
        </w:rPr>
        <w:t xml:space="preserve">nevybudovaná infraštruktúra pre IBV, </w:t>
      </w:r>
    </w:p>
    <w:p w:rsidR="00550514" w:rsidRPr="00AA135F" w:rsidRDefault="000F55ED">
      <w:pPr>
        <w:pStyle w:val="Odsekzoznamu"/>
        <w:numPr>
          <w:ilvl w:val="0"/>
          <w:numId w:val="29"/>
        </w:numPr>
        <w:jc w:val="both"/>
        <w:rPr>
          <w:sz w:val="24"/>
          <w:szCs w:val="24"/>
        </w:rPr>
      </w:pPr>
      <w:r w:rsidRPr="00AA135F">
        <w:rPr>
          <w:sz w:val="24"/>
          <w:szCs w:val="24"/>
        </w:rPr>
        <w:lastRenderedPageBreak/>
        <w:t xml:space="preserve">nedostatočná ponuka </w:t>
      </w:r>
      <w:r w:rsidR="00B16B01" w:rsidRPr="00AA135F">
        <w:rPr>
          <w:sz w:val="24"/>
          <w:szCs w:val="24"/>
        </w:rPr>
        <w:t>nízko štandardných</w:t>
      </w:r>
      <w:r w:rsidRPr="00AA135F">
        <w:rPr>
          <w:sz w:val="24"/>
          <w:szCs w:val="24"/>
        </w:rPr>
        <w:t xml:space="preserve"> bytov,</w:t>
      </w:r>
    </w:p>
    <w:p w:rsidR="00550514" w:rsidRPr="00AA135F" w:rsidRDefault="000F55ED">
      <w:pPr>
        <w:pStyle w:val="Odsekzoznamu"/>
        <w:numPr>
          <w:ilvl w:val="0"/>
          <w:numId w:val="29"/>
        </w:numPr>
        <w:jc w:val="both"/>
        <w:rPr>
          <w:sz w:val="24"/>
          <w:szCs w:val="24"/>
        </w:rPr>
      </w:pPr>
      <w:r w:rsidRPr="00AA135F">
        <w:rPr>
          <w:sz w:val="24"/>
          <w:szCs w:val="24"/>
        </w:rPr>
        <w:t>nedostatočná podpora miestnych podnikateľov a živnostníkov,</w:t>
      </w:r>
    </w:p>
    <w:p w:rsidR="00550514" w:rsidRPr="00AA135F" w:rsidRDefault="000F55ED">
      <w:pPr>
        <w:pStyle w:val="Odsekzoznamu"/>
        <w:numPr>
          <w:ilvl w:val="0"/>
          <w:numId w:val="29"/>
        </w:numPr>
        <w:jc w:val="both"/>
        <w:rPr>
          <w:sz w:val="24"/>
          <w:szCs w:val="24"/>
        </w:rPr>
      </w:pPr>
      <w:r w:rsidRPr="00AA135F">
        <w:rPr>
          <w:sz w:val="24"/>
          <w:szCs w:val="24"/>
        </w:rPr>
        <w:t>nutné vybudovanie, dobudovanie a modernizácia technickej infraštruktúry (výmena tepelných rozvodov, modernizácia kotolní, pokračovanie v rekonštrukcii verejného osvetlenia, budovanie kanalizácie</w:t>
      </w:r>
      <w:r w:rsidR="000D16DB">
        <w:rPr>
          <w:sz w:val="24"/>
          <w:szCs w:val="24"/>
        </w:rPr>
        <w:t>,</w:t>
      </w:r>
      <w:r w:rsidRPr="00AA135F">
        <w:rPr>
          <w:sz w:val="24"/>
          <w:szCs w:val="24"/>
        </w:rPr>
        <w:t xml:space="preserve"> </w:t>
      </w:r>
    </w:p>
    <w:p w:rsidR="00550514" w:rsidRPr="00AA135F" w:rsidRDefault="000F55ED">
      <w:pPr>
        <w:pStyle w:val="Odsekzoznamu"/>
        <w:numPr>
          <w:ilvl w:val="0"/>
          <w:numId w:val="29"/>
        </w:numPr>
        <w:jc w:val="both"/>
        <w:rPr>
          <w:sz w:val="24"/>
          <w:szCs w:val="24"/>
        </w:rPr>
      </w:pPr>
      <w:r w:rsidRPr="00AA135F">
        <w:rPr>
          <w:sz w:val="24"/>
          <w:szCs w:val="24"/>
        </w:rPr>
        <w:t>nutná modernizácia dopravnej infraštruktúry (chodníky, parkoviská, zastávky verejnej autobusovej dopravy, modernizácia/výstavba mostov a lávok, dopravné značenie v</w:t>
      </w:r>
      <w:r w:rsidR="009D4A05">
        <w:rPr>
          <w:sz w:val="24"/>
          <w:szCs w:val="24"/>
        </w:rPr>
        <w:t> </w:t>
      </w:r>
      <w:r w:rsidRPr="009D4A05">
        <w:rPr>
          <w:strike/>
          <w:color w:val="FF0000"/>
          <w:sz w:val="24"/>
          <w:szCs w:val="24"/>
        </w:rPr>
        <w:t>meste</w:t>
      </w:r>
      <w:r w:rsidR="009D4A05">
        <w:rPr>
          <w:sz w:val="24"/>
          <w:szCs w:val="24"/>
        </w:rPr>
        <w:t xml:space="preserve"> </w:t>
      </w:r>
      <w:r w:rsidR="009D4A05">
        <w:rPr>
          <w:color w:val="FF0000"/>
          <w:sz w:val="24"/>
          <w:szCs w:val="24"/>
        </w:rPr>
        <w:t>obci</w:t>
      </w:r>
      <w:r w:rsidRPr="00AA135F">
        <w:rPr>
          <w:sz w:val="24"/>
          <w:szCs w:val="24"/>
        </w:rPr>
        <w:t xml:space="preserve">, </w:t>
      </w:r>
      <w:proofErr w:type="spellStart"/>
      <w:r w:rsidRPr="00AA135F">
        <w:rPr>
          <w:sz w:val="24"/>
          <w:szCs w:val="24"/>
        </w:rPr>
        <w:t>cyklochodníky</w:t>
      </w:r>
      <w:proofErr w:type="spellEnd"/>
      <w:r w:rsidRPr="00AA135F">
        <w:rPr>
          <w:sz w:val="24"/>
          <w:szCs w:val="24"/>
        </w:rPr>
        <w:t xml:space="preserve"> a ekologická mobilita, </w:t>
      </w:r>
      <w:r w:rsidRPr="00550514">
        <w:sym w:font="Symbol" w:char="F0D8"/>
      </w:r>
      <w:r w:rsidRPr="00AA135F">
        <w:rPr>
          <w:sz w:val="24"/>
          <w:szCs w:val="24"/>
        </w:rPr>
        <w:t xml:space="preserve"> nedostatočné využívanie možností pre rozvoj cestovného ruchu, </w:t>
      </w:r>
    </w:p>
    <w:p w:rsidR="00AA135F" w:rsidRPr="00AA135F" w:rsidRDefault="000F55ED">
      <w:pPr>
        <w:pStyle w:val="Odsekzoznamu"/>
        <w:numPr>
          <w:ilvl w:val="0"/>
          <w:numId w:val="29"/>
        </w:numPr>
        <w:jc w:val="both"/>
        <w:rPr>
          <w:sz w:val="24"/>
          <w:szCs w:val="24"/>
        </w:rPr>
      </w:pPr>
      <w:r w:rsidRPr="00AA135F">
        <w:rPr>
          <w:sz w:val="24"/>
          <w:szCs w:val="24"/>
        </w:rPr>
        <w:t>zatraktívnenie územia skvalitnením a modernizáciou infraštruktúry CR,</w:t>
      </w:r>
    </w:p>
    <w:p w:rsidR="00550514" w:rsidRPr="00AA135F" w:rsidRDefault="000F55ED">
      <w:pPr>
        <w:pStyle w:val="Odsekzoznamu"/>
        <w:numPr>
          <w:ilvl w:val="0"/>
          <w:numId w:val="29"/>
        </w:numPr>
        <w:jc w:val="both"/>
        <w:rPr>
          <w:sz w:val="24"/>
          <w:szCs w:val="24"/>
        </w:rPr>
      </w:pPr>
      <w:r w:rsidRPr="00AA135F">
        <w:rPr>
          <w:sz w:val="24"/>
          <w:szCs w:val="24"/>
        </w:rPr>
        <w:t xml:space="preserve">vybudovanie </w:t>
      </w:r>
      <w:proofErr w:type="spellStart"/>
      <w:r w:rsidRPr="00AA135F">
        <w:rPr>
          <w:sz w:val="24"/>
          <w:szCs w:val="24"/>
        </w:rPr>
        <w:t>rekreačno</w:t>
      </w:r>
      <w:proofErr w:type="spellEnd"/>
      <w:r w:rsidRPr="00AA135F">
        <w:rPr>
          <w:sz w:val="24"/>
          <w:szCs w:val="24"/>
        </w:rPr>
        <w:t xml:space="preserve"> - športovej oblasti</w:t>
      </w:r>
      <w:r w:rsidR="009D4A05">
        <w:rPr>
          <w:sz w:val="24"/>
          <w:szCs w:val="24"/>
        </w:rPr>
        <w:t xml:space="preserve"> </w:t>
      </w:r>
      <w:r w:rsidR="009D4A05">
        <w:rPr>
          <w:color w:val="FF0000"/>
          <w:sz w:val="24"/>
          <w:szCs w:val="24"/>
        </w:rPr>
        <w:t>– jednu už máme</w:t>
      </w:r>
      <w:r w:rsidR="000D16DB">
        <w:rPr>
          <w:sz w:val="24"/>
          <w:szCs w:val="24"/>
        </w:rPr>
        <w:t>,</w:t>
      </w:r>
      <w:r w:rsidRPr="00AA135F">
        <w:rPr>
          <w:sz w:val="24"/>
          <w:szCs w:val="24"/>
        </w:rPr>
        <w:t xml:space="preserve"> </w:t>
      </w:r>
    </w:p>
    <w:p w:rsidR="00550514" w:rsidRPr="00AA135F" w:rsidRDefault="000F55ED">
      <w:pPr>
        <w:pStyle w:val="Odsekzoznamu"/>
        <w:numPr>
          <w:ilvl w:val="0"/>
          <w:numId w:val="29"/>
        </w:numPr>
        <w:jc w:val="both"/>
        <w:rPr>
          <w:sz w:val="24"/>
          <w:szCs w:val="24"/>
        </w:rPr>
      </w:pPr>
      <w:r w:rsidRPr="00AA135F">
        <w:rPr>
          <w:sz w:val="24"/>
          <w:szCs w:val="24"/>
        </w:rPr>
        <w:t>nutná podpora vzdelávania, infraštruktúry vzdelávania a voľnočasové aktivity,</w:t>
      </w:r>
    </w:p>
    <w:p w:rsidR="00550514" w:rsidRPr="00AA135F" w:rsidRDefault="000F55ED">
      <w:pPr>
        <w:pStyle w:val="Odsekzoznamu"/>
        <w:numPr>
          <w:ilvl w:val="0"/>
          <w:numId w:val="29"/>
        </w:numPr>
        <w:jc w:val="both"/>
        <w:rPr>
          <w:sz w:val="24"/>
          <w:szCs w:val="24"/>
        </w:rPr>
      </w:pPr>
      <w:r w:rsidRPr="00AA135F">
        <w:rPr>
          <w:sz w:val="24"/>
          <w:szCs w:val="24"/>
        </w:rPr>
        <w:t xml:space="preserve">potreba rozvoja kultúry, kultúrnych podujatí, </w:t>
      </w:r>
    </w:p>
    <w:p w:rsidR="00550514" w:rsidRPr="00AA135F" w:rsidRDefault="000F55ED">
      <w:pPr>
        <w:pStyle w:val="Odsekzoznamu"/>
        <w:numPr>
          <w:ilvl w:val="0"/>
          <w:numId w:val="29"/>
        </w:numPr>
        <w:jc w:val="both"/>
        <w:rPr>
          <w:sz w:val="24"/>
          <w:szCs w:val="24"/>
        </w:rPr>
      </w:pPr>
      <w:r w:rsidRPr="00AA135F">
        <w:rPr>
          <w:sz w:val="24"/>
          <w:szCs w:val="24"/>
        </w:rPr>
        <w:t>potreba podpory športu, dobudovanie infraštruktúry športu,</w:t>
      </w:r>
    </w:p>
    <w:p w:rsidR="00550514" w:rsidRPr="00AA135F" w:rsidRDefault="000F55ED">
      <w:pPr>
        <w:pStyle w:val="Odsekzoznamu"/>
        <w:numPr>
          <w:ilvl w:val="0"/>
          <w:numId w:val="29"/>
        </w:numPr>
        <w:jc w:val="both"/>
        <w:rPr>
          <w:sz w:val="24"/>
          <w:szCs w:val="24"/>
        </w:rPr>
      </w:pPr>
      <w:r w:rsidRPr="00AA135F">
        <w:rPr>
          <w:sz w:val="24"/>
          <w:szCs w:val="24"/>
        </w:rPr>
        <w:t>nutná modernizácia objektov a prvkov sociálnej infraštruktúry, potreba skvalitnenia poskytovania sociálnych služieb,</w:t>
      </w:r>
    </w:p>
    <w:p w:rsidR="00550514" w:rsidRPr="00AA135F" w:rsidRDefault="000F55ED">
      <w:pPr>
        <w:pStyle w:val="Odsekzoznamu"/>
        <w:numPr>
          <w:ilvl w:val="0"/>
          <w:numId w:val="29"/>
        </w:numPr>
        <w:jc w:val="both"/>
        <w:rPr>
          <w:sz w:val="24"/>
          <w:szCs w:val="24"/>
        </w:rPr>
      </w:pPr>
      <w:r w:rsidRPr="00AA135F">
        <w:rPr>
          <w:sz w:val="24"/>
          <w:szCs w:val="24"/>
        </w:rPr>
        <w:t xml:space="preserve">absencia </w:t>
      </w:r>
      <w:proofErr w:type="spellStart"/>
      <w:r w:rsidRPr="00AA135F">
        <w:rPr>
          <w:sz w:val="24"/>
          <w:szCs w:val="24"/>
        </w:rPr>
        <w:t>komunitného</w:t>
      </w:r>
      <w:proofErr w:type="spellEnd"/>
      <w:r w:rsidRPr="00AA135F">
        <w:rPr>
          <w:sz w:val="24"/>
          <w:szCs w:val="24"/>
        </w:rPr>
        <w:t xml:space="preserve"> centra, </w:t>
      </w:r>
    </w:p>
    <w:p w:rsidR="00550514" w:rsidRPr="00AA135F" w:rsidRDefault="000F55ED">
      <w:pPr>
        <w:pStyle w:val="Odsekzoznamu"/>
        <w:numPr>
          <w:ilvl w:val="0"/>
          <w:numId w:val="29"/>
        </w:numPr>
        <w:jc w:val="both"/>
        <w:rPr>
          <w:sz w:val="24"/>
          <w:szCs w:val="24"/>
        </w:rPr>
      </w:pPr>
      <w:r w:rsidRPr="00AA135F">
        <w:rPr>
          <w:sz w:val="24"/>
          <w:szCs w:val="24"/>
        </w:rPr>
        <w:t xml:space="preserve">potreba vytvárania podmienok pre zvýšenie bezpečnosti v </w:t>
      </w:r>
      <w:r w:rsidR="00D4690F">
        <w:rPr>
          <w:sz w:val="24"/>
          <w:szCs w:val="24"/>
        </w:rPr>
        <w:t>obci</w:t>
      </w:r>
      <w:r w:rsidRPr="00AA135F">
        <w:rPr>
          <w:sz w:val="24"/>
          <w:szCs w:val="24"/>
        </w:rPr>
        <w:t xml:space="preserve">, </w:t>
      </w:r>
    </w:p>
    <w:p w:rsidR="00550514" w:rsidRPr="00AA135F" w:rsidRDefault="000F55ED">
      <w:pPr>
        <w:pStyle w:val="Odsekzoznamu"/>
        <w:numPr>
          <w:ilvl w:val="0"/>
          <w:numId w:val="29"/>
        </w:numPr>
        <w:jc w:val="both"/>
        <w:rPr>
          <w:sz w:val="24"/>
          <w:szCs w:val="24"/>
        </w:rPr>
      </w:pPr>
      <w:r w:rsidRPr="00AA135F">
        <w:rPr>
          <w:sz w:val="24"/>
          <w:szCs w:val="24"/>
        </w:rPr>
        <w:t xml:space="preserve">nutnosť znižovania energetickej záťaže verejných budov a ich modernizácia, </w:t>
      </w:r>
    </w:p>
    <w:p w:rsidR="00550514" w:rsidRPr="00AA135F" w:rsidRDefault="000F55ED">
      <w:pPr>
        <w:pStyle w:val="Odsekzoznamu"/>
        <w:numPr>
          <w:ilvl w:val="0"/>
          <w:numId w:val="29"/>
        </w:numPr>
        <w:jc w:val="both"/>
        <w:rPr>
          <w:sz w:val="24"/>
          <w:szCs w:val="24"/>
        </w:rPr>
      </w:pPr>
      <w:r w:rsidRPr="00AA135F">
        <w:rPr>
          <w:sz w:val="24"/>
          <w:szCs w:val="24"/>
        </w:rPr>
        <w:t>potreba zabezpečiť účinné opatrenia k ochrane životného prostredia,</w:t>
      </w:r>
    </w:p>
    <w:p w:rsidR="00550514" w:rsidRPr="00AA135F" w:rsidRDefault="000F55ED">
      <w:pPr>
        <w:pStyle w:val="Odsekzoznamu"/>
        <w:numPr>
          <w:ilvl w:val="0"/>
          <w:numId w:val="29"/>
        </w:numPr>
        <w:jc w:val="both"/>
        <w:rPr>
          <w:sz w:val="24"/>
          <w:szCs w:val="24"/>
        </w:rPr>
      </w:pPr>
      <w:r w:rsidRPr="00AA135F">
        <w:rPr>
          <w:sz w:val="24"/>
          <w:szCs w:val="24"/>
        </w:rPr>
        <w:t xml:space="preserve">potreba skvalitnenia a zefektívnenia nakladania s odpadmi a podpora prechodu na obehové odpadové hospodárstvo, </w:t>
      </w:r>
    </w:p>
    <w:p w:rsidR="00550514" w:rsidRDefault="000F55ED">
      <w:pPr>
        <w:pStyle w:val="Odsekzoznamu"/>
        <w:numPr>
          <w:ilvl w:val="0"/>
          <w:numId w:val="29"/>
        </w:numPr>
        <w:jc w:val="both"/>
        <w:rPr>
          <w:sz w:val="24"/>
          <w:szCs w:val="24"/>
        </w:rPr>
      </w:pPr>
      <w:r w:rsidRPr="00AA135F">
        <w:rPr>
          <w:sz w:val="24"/>
          <w:szCs w:val="24"/>
        </w:rPr>
        <w:t xml:space="preserve">potreba prijímania účinných opatrení k zlepšeniu ekonomickej kondície </w:t>
      </w:r>
      <w:r w:rsidR="00D4690F">
        <w:rPr>
          <w:sz w:val="24"/>
          <w:szCs w:val="24"/>
        </w:rPr>
        <w:t>obce</w:t>
      </w:r>
    </w:p>
    <w:p w:rsidR="0079746A" w:rsidRPr="00AA135F" w:rsidRDefault="0079746A" w:rsidP="0079746A">
      <w:pPr>
        <w:pStyle w:val="Odsekzoznamu"/>
        <w:jc w:val="both"/>
        <w:rPr>
          <w:sz w:val="24"/>
          <w:szCs w:val="24"/>
        </w:rPr>
      </w:pPr>
    </w:p>
    <w:p w:rsidR="000F55ED" w:rsidRPr="00550514" w:rsidRDefault="000F55ED" w:rsidP="00AA135F">
      <w:pPr>
        <w:jc w:val="both"/>
        <w:rPr>
          <w:sz w:val="24"/>
          <w:szCs w:val="24"/>
        </w:rPr>
      </w:pPr>
      <w:r w:rsidRPr="00550514">
        <w:rPr>
          <w:sz w:val="24"/>
          <w:szCs w:val="24"/>
        </w:rPr>
        <w:t xml:space="preserve">Neriešením problémov a potrieb </w:t>
      </w:r>
      <w:r w:rsidR="00550514" w:rsidRPr="00550514">
        <w:rPr>
          <w:sz w:val="24"/>
          <w:szCs w:val="24"/>
        </w:rPr>
        <w:t>obce</w:t>
      </w:r>
      <w:r w:rsidRPr="00550514">
        <w:rPr>
          <w:sz w:val="24"/>
          <w:szCs w:val="24"/>
        </w:rPr>
        <w:t xml:space="preserve"> sa znižuje kvalita života miestnych obyvateľov, spomaľuje rozvoj </w:t>
      </w:r>
      <w:r w:rsidR="00550514" w:rsidRPr="00550514">
        <w:rPr>
          <w:sz w:val="24"/>
          <w:szCs w:val="24"/>
        </w:rPr>
        <w:t>obce</w:t>
      </w:r>
      <w:r w:rsidR="00AA135F">
        <w:rPr>
          <w:sz w:val="24"/>
          <w:szCs w:val="24"/>
        </w:rPr>
        <w:t xml:space="preserve"> </w:t>
      </w:r>
      <w:r w:rsidRPr="00550514">
        <w:rPr>
          <w:sz w:val="24"/>
          <w:szCs w:val="24"/>
        </w:rPr>
        <w:t>a znižuje sa</w:t>
      </w:r>
      <w:r w:rsidRPr="009D4A05">
        <w:rPr>
          <w:strike/>
          <w:color w:val="FF0000"/>
          <w:sz w:val="24"/>
          <w:szCs w:val="24"/>
        </w:rPr>
        <w:t xml:space="preserve"> jeho</w:t>
      </w:r>
      <w:r w:rsidRPr="00550514">
        <w:rPr>
          <w:sz w:val="24"/>
          <w:szCs w:val="24"/>
        </w:rPr>
        <w:t xml:space="preserve"> </w:t>
      </w:r>
      <w:r w:rsidR="009D4A05">
        <w:rPr>
          <w:sz w:val="24"/>
          <w:szCs w:val="24"/>
        </w:rPr>
        <w:t xml:space="preserve"> </w:t>
      </w:r>
      <w:proofErr w:type="spellStart"/>
      <w:r w:rsidR="009D4A05">
        <w:rPr>
          <w:color w:val="FF0000"/>
          <w:sz w:val="24"/>
          <w:szCs w:val="24"/>
        </w:rPr>
        <w:t>jej</w:t>
      </w:r>
      <w:r w:rsidRPr="00550514">
        <w:rPr>
          <w:sz w:val="24"/>
          <w:szCs w:val="24"/>
        </w:rPr>
        <w:t>konkurencieschopnosť</w:t>
      </w:r>
      <w:proofErr w:type="spellEnd"/>
      <w:r w:rsidR="007D3A37">
        <w:rPr>
          <w:sz w:val="24"/>
          <w:szCs w:val="24"/>
        </w:rPr>
        <w:t>.</w:t>
      </w:r>
    </w:p>
    <w:p w:rsidR="00550514" w:rsidRPr="00550514" w:rsidRDefault="000F55ED" w:rsidP="00AA135F">
      <w:pPr>
        <w:jc w:val="both"/>
        <w:rPr>
          <w:sz w:val="24"/>
          <w:szCs w:val="24"/>
        </w:rPr>
      </w:pPr>
      <w:r w:rsidRPr="00550514">
        <w:rPr>
          <w:sz w:val="24"/>
          <w:szCs w:val="24"/>
        </w:rPr>
        <w:t>Zmierňovanie disparít sa stane efektívnejšie, ak sa rozvojové snahy zacielia na oblasti, ktoré sú z hľadiska potrieb občanov považované za najproblematickejšie a najakútnejšie.</w:t>
      </w:r>
    </w:p>
    <w:p w:rsidR="00550514" w:rsidRPr="00550514" w:rsidRDefault="000F55ED" w:rsidP="00AA135F">
      <w:pPr>
        <w:jc w:val="both"/>
        <w:rPr>
          <w:sz w:val="24"/>
          <w:szCs w:val="24"/>
        </w:rPr>
      </w:pPr>
      <w:r w:rsidRPr="00550514">
        <w:rPr>
          <w:sz w:val="24"/>
          <w:szCs w:val="24"/>
        </w:rPr>
        <w:t xml:space="preserve"> V neposlednom rade bude budúci rozvoj obec závisieť aj od vývoja národného hospodárstva a ekonomickej situácie na nadnárodnej úrovni. </w:t>
      </w:r>
    </w:p>
    <w:p w:rsidR="00550514" w:rsidRDefault="000F55ED" w:rsidP="00AA135F">
      <w:pPr>
        <w:tabs>
          <w:tab w:val="left" w:pos="426"/>
        </w:tabs>
        <w:jc w:val="both"/>
        <w:rPr>
          <w:sz w:val="24"/>
          <w:szCs w:val="24"/>
        </w:rPr>
      </w:pPr>
      <w:r w:rsidRPr="00550514">
        <w:rPr>
          <w:sz w:val="24"/>
          <w:szCs w:val="24"/>
        </w:rPr>
        <w:t xml:space="preserve">Významný vplyv na realizáciu rozvojových aktivít obcí má aj smerovanie politiky súdržnosti Európskej únie, ktorá je vykonávaná prostredníctvom európskych fondov a jedným z jej cieľov je aj zmierňovanie regionálnych rozdielov. </w:t>
      </w:r>
    </w:p>
    <w:p w:rsidR="00D4690F" w:rsidRPr="00550514" w:rsidRDefault="00D4690F" w:rsidP="00AA135F">
      <w:pPr>
        <w:tabs>
          <w:tab w:val="left" w:pos="426"/>
        </w:tabs>
        <w:jc w:val="both"/>
        <w:rPr>
          <w:sz w:val="24"/>
          <w:szCs w:val="24"/>
        </w:rPr>
      </w:pPr>
    </w:p>
    <w:p w:rsidR="00550514" w:rsidRPr="00AA135F" w:rsidRDefault="000F55ED" w:rsidP="007D3A37">
      <w:pPr>
        <w:jc w:val="both"/>
        <w:rPr>
          <w:b/>
          <w:bCs/>
          <w:sz w:val="24"/>
          <w:szCs w:val="24"/>
        </w:rPr>
      </w:pPr>
      <w:r w:rsidRPr="00AA135F">
        <w:rPr>
          <w:b/>
          <w:bCs/>
          <w:sz w:val="24"/>
          <w:szCs w:val="24"/>
        </w:rPr>
        <w:t xml:space="preserve">Hlavné disparity </w:t>
      </w:r>
    </w:p>
    <w:p w:rsidR="00550514" w:rsidRPr="00AA135F" w:rsidRDefault="000D16DB" w:rsidP="007D3A37">
      <w:pPr>
        <w:pStyle w:val="Odsekzoznamu"/>
        <w:numPr>
          <w:ilvl w:val="1"/>
          <w:numId w:val="26"/>
        </w:numPr>
        <w:ind w:left="851" w:hanging="425"/>
        <w:jc w:val="both"/>
        <w:rPr>
          <w:sz w:val="24"/>
          <w:szCs w:val="24"/>
        </w:rPr>
      </w:pPr>
      <w:r>
        <w:rPr>
          <w:sz w:val="24"/>
          <w:szCs w:val="24"/>
        </w:rPr>
        <w:lastRenderedPageBreak/>
        <w:t>v</w:t>
      </w:r>
      <w:r w:rsidR="000F55ED" w:rsidRPr="00AA135F">
        <w:rPr>
          <w:sz w:val="24"/>
          <w:szCs w:val="24"/>
        </w:rPr>
        <w:t>ýhodná poloha vzhľadom na dostupnosť do administratívnych celkov vyššieho rádu (okresné, krajské, hlavné mesto</w:t>
      </w:r>
      <w:r w:rsidR="00D4690F">
        <w:rPr>
          <w:sz w:val="24"/>
          <w:szCs w:val="24"/>
        </w:rPr>
        <w:t>)</w:t>
      </w:r>
      <w:r>
        <w:rPr>
          <w:sz w:val="24"/>
          <w:szCs w:val="24"/>
        </w:rPr>
        <w:t>,</w:t>
      </w:r>
    </w:p>
    <w:p w:rsidR="00550514" w:rsidRPr="00AA135F" w:rsidRDefault="000D16DB" w:rsidP="007D3A37">
      <w:pPr>
        <w:pStyle w:val="Odsekzoznamu"/>
        <w:numPr>
          <w:ilvl w:val="1"/>
          <w:numId w:val="26"/>
        </w:numPr>
        <w:ind w:left="851" w:hanging="425"/>
        <w:jc w:val="both"/>
        <w:rPr>
          <w:sz w:val="24"/>
          <w:szCs w:val="24"/>
        </w:rPr>
      </w:pPr>
      <w:r>
        <w:rPr>
          <w:sz w:val="24"/>
          <w:szCs w:val="24"/>
        </w:rPr>
        <w:t>v</w:t>
      </w:r>
      <w:r w:rsidR="000F55ED" w:rsidRPr="00AA135F">
        <w:rPr>
          <w:sz w:val="24"/>
          <w:szCs w:val="24"/>
        </w:rPr>
        <w:t>hodná geografická poloha pre rozvoj turistiky a cestovného ruchu</w:t>
      </w:r>
      <w:r>
        <w:rPr>
          <w:sz w:val="24"/>
          <w:szCs w:val="24"/>
        </w:rPr>
        <w:t>,</w:t>
      </w:r>
    </w:p>
    <w:p w:rsidR="00550514" w:rsidRPr="00AA135F" w:rsidRDefault="000D16DB" w:rsidP="007D3A37">
      <w:pPr>
        <w:pStyle w:val="Odsekzoznamu"/>
        <w:numPr>
          <w:ilvl w:val="1"/>
          <w:numId w:val="26"/>
        </w:numPr>
        <w:ind w:left="851" w:hanging="425"/>
        <w:jc w:val="both"/>
        <w:rPr>
          <w:sz w:val="24"/>
          <w:szCs w:val="24"/>
        </w:rPr>
      </w:pPr>
      <w:r>
        <w:rPr>
          <w:sz w:val="24"/>
          <w:szCs w:val="24"/>
        </w:rPr>
        <w:t>a</w:t>
      </w:r>
      <w:r w:rsidR="000F55ED" w:rsidRPr="00AA135F">
        <w:rPr>
          <w:sz w:val="24"/>
          <w:szCs w:val="24"/>
        </w:rPr>
        <w:t>ktívna samospráva obce v snahe o získanie a využívanie externých finančných zdrojov</w:t>
      </w:r>
      <w:r>
        <w:rPr>
          <w:sz w:val="24"/>
          <w:szCs w:val="24"/>
        </w:rPr>
        <w:t>,</w:t>
      </w:r>
      <w:r w:rsidR="000F55ED" w:rsidRPr="00AA135F">
        <w:rPr>
          <w:sz w:val="24"/>
          <w:szCs w:val="24"/>
        </w:rPr>
        <w:t xml:space="preserve"> </w:t>
      </w:r>
    </w:p>
    <w:p w:rsidR="00B16B01" w:rsidRDefault="000D16DB" w:rsidP="007D3A37">
      <w:pPr>
        <w:pStyle w:val="Odsekzoznamu"/>
        <w:numPr>
          <w:ilvl w:val="1"/>
          <w:numId w:val="26"/>
        </w:numPr>
        <w:ind w:left="851" w:hanging="425"/>
        <w:jc w:val="both"/>
        <w:rPr>
          <w:sz w:val="24"/>
          <w:szCs w:val="24"/>
        </w:rPr>
      </w:pPr>
      <w:r>
        <w:rPr>
          <w:sz w:val="24"/>
          <w:szCs w:val="24"/>
        </w:rPr>
        <w:t>f</w:t>
      </w:r>
      <w:r w:rsidR="000F55ED" w:rsidRPr="00AA135F">
        <w:rPr>
          <w:sz w:val="24"/>
          <w:szCs w:val="24"/>
        </w:rPr>
        <w:t>ondy EU a národné zdroje pre podporu hospodárskeho rozvoja obcí, informatizáciu a podporu podnikateľov</w:t>
      </w:r>
      <w:r>
        <w:rPr>
          <w:sz w:val="24"/>
          <w:szCs w:val="24"/>
        </w:rPr>
        <w:t>,</w:t>
      </w:r>
      <w:r w:rsidR="000F55ED" w:rsidRPr="00AA135F">
        <w:rPr>
          <w:sz w:val="24"/>
          <w:szCs w:val="24"/>
        </w:rPr>
        <w:t xml:space="preserve"> </w:t>
      </w:r>
    </w:p>
    <w:p w:rsidR="00550514" w:rsidRPr="00AA135F" w:rsidRDefault="000D16DB" w:rsidP="007D3A37">
      <w:pPr>
        <w:pStyle w:val="Odsekzoznamu"/>
        <w:numPr>
          <w:ilvl w:val="1"/>
          <w:numId w:val="26"/>
        </w:numPr>
        <w:ind w:left="851" w:hanging="425"/>
        <w:jc w:val="both"/>
        <w:rPr>
          <w:sz w:val="24"/>
          <w:szCs w:val="24"/>
        </w:rPr>
      </w:pPr>
      <w:r>
        <w:rPr>
          <w:sz w:val="24"/>
          <w:szCs w:val="24"/>
        </w:rPr>
        <w:t>n</w:t>
      </w:r>
      <w:r w:rsidR="000F55ED" w:rsidRPr="00AA135F">
        <w:rPr>
          <w:sz w:val="24"/>
          <w:szCs w:val="24"/>
        </w:rPr>
        <w:t>ízka miera nezamestnanosti</w:t>
      </w:r>
      <w:r>
        <w:rPr>
          <w:sz w:val="24"/>
          <w:szCs w:val="24"/>
        </w:rPr>
        <w:t>,</w:t>
      </w:r>
    </w:p>
    <w:p w:rsidR="00550514" w:rsidRPr="00AA135F" w:rsidRDefault="000D16DB" w:rsidP="007D3A37">
      <w:pPr>
        <w:pStyle w:val="Odsekzoznamu"/>
        <w:numPr>
          <w:ilvl w:val="1"/>
          <w:numId w:val="26"/>
        </w:numPr>
        <w:ind w:left="851" w:hanging="425"/>
        <w:jc w:val="both"/>
        <w:rPr>
          <w:sz w:val="24"/>
          <w:szCs w:val="24"/>
        </w:rPr>
      </w:pPr>
      <w:r>
        <w:rPr>
          <w:sz w:val="24"/>
          <w:szCs w:val="24"/>
        </w:rPr>
        <w:t>s</w:t>
      </w:r>
      <w:r w:rsidR="000F55ED" w:rsidRPr="00AA135F">
        <w:rPr>
          <w:sz w:val="24"/>
          <w:szCs w:val="24"/>
        </w:rPr>
        <w:t>polupráca v rámci mikroregiónu</w:t>
      </w:r>
      <w:r>
        <w:rPr>
          <w:sz w:val="24"/>
          <w:szCs w:val="24"/>
        </w:rPr>
        <w:t>,</w:t>
      </w:r>
    </w:p>
    <w:p w:rsidR="00550514" w:rsidRPr="00AA135F" w:rsidRDefault="000D16DB" w:rsidP="007D3A37">
      <w:pPr>
        <w:pStyle w:val="Odsekzoznamu"/>
        <w:numPr>
          <w:ilvl w:val="1"/>
          <w:numId w:val="26"/>
        </w:numPr>
        <w:ind w:left="851" w:hanging="425"/>
        <w:jc w:val="both"/>
        <w:rPr>
          <w:sz w:val="24"/>
          <w:szCs w:val="24"/>
        </w:rPr>
      </w:pPr>
      <w:r>
        <w:rPr>
          <w:sz w:val="24"/>
          <w:szCs w:val="24"/>
        </w:rPr>
        <w:t>n</w:t>
      </w:r>
      <w:r w:rsidR="000F55ED" w:rsidRPr="00AA135F">
        <w:rPr>
          <w:sz w:val="24"/>
          <w:szCs w:val="24"/>
        </w:rPr>
        <w:t>evyhovujúce / chýbajúce prvky sociálnej infraštruktúry</w:t>
      </w:r>
      <w:r>
        <w:rPr>
          <w:sz w:val="24"/>
          <w:szCs w:val="24"/>
        </w:rPr>
        <w:t>,</w:t>
      </w:r>
    </w:p>
    <w:p w:rsidR="00550514" w:rsidRPr="00AA135F" w:rsidRDefault="000D16DB" w:rsidP="007D3A37">
      <w:pPr>
        <w:pStyle w:val="Odsekzoznamu"/>
        <w:numPr>
          <w:ilvl w:val="1"/>
          <w:numId w:val="26"/>
        </w:numPr>
        <w:ind w:left="851" w:hanging="425"/>
        <w:jc w:val="both"/>
        <w:rPr>
          <w:sz w:val="24"/>
          <w:szCs w:val="24"/>
        </w:rPr>
      </w:pPr>
      <w:r>
        <w:rPr>
          <w:sz w:val="24"/>
          <w:szCs w:val="24"/>
        </w:rPr>
        <w:t>n</w:t>
      </w:r>
      <w:r w:rsidR="000F55ED" w:rsidRPr="00AA135F">
        <w:rPr>
          <w:sz w:val="24"/>
          <w:szCs w:val="24"/>
        </w:rPr>
        <w:t>edostatočné využitie rozvojového potenciálu obce</w:t>
      </w:r>
      <w:r>
        <w:rPr>
          <w:sz w:val="24"/>
          <w:szCs w:val="24"/>
        </w:rPr>
        <w:t>,</w:t>
      </w:r>
      <w:r w:rsidR="000F55ED" w:rsidRPr="00AA135F">
        <w:rPr>
          <w:sz w:val="24"/>
          <w:szCs w:val="24"/>
        </w:rPr>
        <w:t xml:space="preserve"> </w:t>
      </w:r>
    </w:p>
    <w:p w:rsidR="00550514" w:rsidRPr="00AA135F" w:rsidRDefault="000D16DB" w:rsidP="007D3A37">
      <w:pPr>
        <w:pStyle w:val="Odsekzoznamu"/>
        <w:numPr>
          <w:ilvl w:val="0"/>
          <w:numId w:val="30"/>
        </w:numPr>
        <w:ind w:left="851" w:hanging="425"/>
        <w:jc w:val="both"/>
        <w:rPr>
          <w:sz w:val="24"/>
          <w:szCs w:val="24"/>
        </w:rPr>
      </w:pPr>
      <w:r>
        <w:rPr>
          <w:sz w:val="24"/>
          <w:szCs w:val="24"/>
        </w:rPr>
        <w:t>n</w:t>
      </w:r>
      <w:r w:rsidR="000F55ED" w:rsidRPr="00AA135F">
        <w:rPr>
          <w:sz w:val="24"/>
          <w:szCs w:val="24"/>
        </w:rPr>
        <w:t>edostatočný objem prostriedkov na realizáciu všetkých potrebných zámerov z obecného rozpočtu</w:t>
      </w:r>
      <w:r>
        <w:rPr>
          <w:sz w:val="24"/>
          <w:szCs w:val="24"/>
        </w:rPr>
        <w:t>,</w:t>
      </w:r>
    </w:p>
    <w:p w:rsidR="00550514" w:rsidRPr="00AA135F" w:rsidRDefault="000D16DB" w:rsidP="007D3A37">
      <w:pPr>
        <w:pStyle w:val="Odsekzoznamu"/>
        <w:numPr>
          <w:ilvl w:val="1"/>
          <w:numId w:val="26"/>
        </w:numPr>
        <w:ind w:left="851" w:hanging="425"/>
        <w:jc w:val="both"/>
        <w:rPr>
          <w:sz w:val="24"/>
          <w:szCs w:val="24"/>
        </w:rPr>
      </w:pPr>
      <w:r>
        <w:rPr>
          <w:sz w:val="24"/>
          <w:szCs w:val="24"/>
        </w:rPr>
        <w:t>n</w:t>
      </w:r>
      <w:r w:rsidR="000F55ED" w:rsidRPr="00AA135F">
        <w:rPr>
          <w:sz w:val="24"/>
          <w:szCs w:val="24"/>
        </w:rPr>
        <w:t>evyužívanie kultúrneho a prírodného potenciálu obce v oblasti cestovného ruchu</w:t>
      </w:r>
      <w:r>
        <w:rPr>
          <w:sz w:val="24"/>
          <w:szCs w:val="24"/>
        </w:rPr>
        <w:t>,</w:t>
      </w:r>
      <w:r w:rsidR="000F55ED" w:rsidRPr="00AA135F">
        <w:rPr>
          <w:sz w:val="24"/>
          <w:szCs w:val="24"/>
        </w:rPr>
        <w:t xml:space="preserve"> </w:t>
      </w:r>
    </w:p>
    <w:p w:rsidR="00550514" w:rsidRPr="00AA135F" w:rsidRDefault="000D16DB" w:rsidP="007D3A37">
      <w:pPr>
        <w:pStyle w:val="Odsekzoznamu"/>
        <w:numPr>
          <w:ilvl w:val="1"/>
          <w:numId w:val="26"/>
        </w:numPr>
        <w:ind w:left="851" w:hanging="425"/>
        <w:jc w:val="both"/>
        <w:rPr>
          <w:sz w:val="24"/>
          <w:szCs w:val="24"/>
        </w:rPr>
      </w:pPr>
      <w:r>
        <w:rPr>
          <w:sz w:val="24"/>
          <w:szCs w:val="24"/>
        </w:rPr>
        <w:t>n</w:t>
      </w:r>
      <w:r w:rsidR="000F55ED" w:rsidRPr="00AA135F">
        <w:rPr>
          <w:sz w:val="24"/>
          <w:szCs w:val="24"/>
        </w:rPr>
        <w:t>edostatočné využívanie možností informačných a komunikačných technológií vo všetkých sektoroch, hlavne v sektore cestovného ruchu, služieb a verejnej správy, zaostávanie v oblasti elektronických komunikácií (možnosti širokopásmového, rýchleho spojenia), nedostatočná pripravenosť vzdelanostnej infraštruktúry v obci</w:t>
      </w:r>
    </w:p>
    <w:p w:rsidR="000F55ED" w:rsidRDefault="000F55ED" w:rsidP="007D3A37">
      <w:pPr>
        <w:jc w:val="both"/>
        <w:rPr>
          <w:sz w:val="24"/>
          <w:szCs w:val="24"/>
        </w:rPr>
      </w:pPr>
      <w:r w:rsidRPr="00550514">
        <w:rPr>
          <w:sz w:val="24"/>
          <w:szCs w:val="24"/>
        </w:rPr>
        <w:t>Predstavitelia obce vyvinú maximálne úsilie na to, aby ich rozvojové plány uspeli a obec sa sústredila najmä na elimináciu kľúčových disparít. Budúci vývoj teda počíta s využívaním finančných prostriedkov z vonkajších zdrojov ako aj s využitím endogénneho potenciálu obce samotnej.</w:t>
      </w:r>
    </w:p>
    <w:p w:rsidR="00AA135F" w:rsidRDefault="00AA135F" w:rsidP="00AA135F">
      <w:pPr>
        <w:jc w:val="both"/>
        <w:rPr>
          <w:sz w:val="24"/>
          <w:szCs w:val="24"/>
        </w:rPr>
      </w:pPr>
    </w:p>
    <w:p w:rsidR="0088007B" w:rsidRDefault="0088007B" w:rsidP="00AA135F">
      <w:pPr>
        <w:jc w:val="both"/>
        <w:rPr>
          <w:sz w:val="24"/>
          <w:szCs w:val="24"/>
        </w:rPr>
      </w:pPr>
    </w:p>
    <w:p w:rsidR="00B16B01" w:rsidRDefault="00B16B01" w:rsidP="00AA135F">
      <w:pPr>
        <w:jc w:val="both"/>
        <w:rPr>
          <w:sz w:val="24"/>
          <w:szCs w:val="24"/>
        </w:rPr>
      </w:pPr>
    </w:p>
    <w:p w:rsidR="00B16B01" w:rsidRDefault="00B16B01" w:rsidP="00AA135F">
      <w:pPr>
        <w:jc w:val="both"/>
        <w:rPr>
          <w:sz w:val="24"/>
          <w:szCs w:val="24"/>
        </w:rPr>
      </w:pPr>
    </w:p>
    <w:p w:rsidR="00B16B01" w:rsidRDefault="00B16B01" w:rsidP="00AA135F">
      <w:pPr>
        <w:jc w:val="both"/>
        <w:rPr>
          <w:sz w:val="24"/>
          <w:szCs w:val="24"/>
        </w:rPr>
      </w:pPr>
    </w:p>
    <w:p w:rsidR="00B16B01" w:rsidRDefault="00B16B01" w:rsidP="00AA135F">
      <w:pPr>
        <w:jc w:val="both"/>
        <w:rPr>
          <w:sz w:val="24"/>
          <w:szCs w:val="24"/>
        </w:rPr>
      </w:pPr>
    </w:p>
    <w:p w:rsidR="0079746A" w:rsidRDefault="0079746A" w:rsidP="00AA135F">
      <w:pPr>
        <w:jc w:val="both"/>
        <w:rPr>
          <w:sz w:val="24"/>
          <w:szCs w:val="24"/>
        </w:rPr>
      </w:pPr>
    </w:p>
    <w:p w:rsidR="0079746A" w:rsidRDefault="0079746A" w:rsidP="00AA135F">
      <w:pPr>
        <w:jc w:val="both"/>
        <w:rPr>
          <w:sz w:val="24"/>
          <w:szCs w:val="24"/>
        </w:rPr>
      </w:pPr>
    </w:p>
    <w:p w:rsidR="00D4690F" w:rsidRDefault="00D4690F" w:rsidP="00AA135F">
      <w:pPr>
        <w:jc w:val="both"/>
        <w:rPr>
          <w:sz w:val="24"/>
          <w:szCs w:val="24"/>
        </w:rPr>
      </w:pPr>
    </w:p>
    <w:p w:rsidR="00D4690F" w:rsidRDefault="00D4690F" w:rsidP="00AA135F">
      <w:pPr>
        <w:jc w:val="both"/>
        <w:rPr>
          <w:sz w:val="24"/>
          <w:szCs w:val="24"/>
        </w:rPr>
      </w:pPr>
    </w:p>
    <w:p w:rsidR="00F82CA4" w:rsidRPr="00DB3945" w:rsidRDefault="00F82CA4" w:rsidP="00AA135F">
      <w:pPr>
        <w:pStyle w:val="Nadpis2"/>
      </w:pPr>
      <w:bookmarkStart w:id="58" w:name="_Toc139978000"/>
      <w:r w:rsidRPr="00DB3945">
        <w:t>2.7 Strom výziev a problémov</w:t>
      </w:r>
      <w:bookmarkEnd w:id="58"/>
      <w:r w:rsidRPr="00DB3945">
        <w:t xml:space="preserve"> </w:t>
      </w:r>
    </w:p>
    <w:p w:rsidR="00AA135F" w:rsidRDefault="000D16DB" w:rsidP="00AA135F">
      <w:pPr>
        <w:jc w:val="both"/>
        <w:rPr>
          <w:sz w:val="24"/>
          <w:szCs w:val="24"/>
        </w:rPr>
      </w:pPr>
      <w:r>
        <w:rPr>
          <w:noProof/>
          <w:sz w:val="24"/>
          <w:szCs w:val="24"/>
          <w:lang w:eastAsia="sk-SK"/>
        </w:rPr>
        <w:lastRenderedPageBreak/>
        <w:drawing>
          <wp:anchor distT="0" distB="0" distL="114300" distR="114300" simplePos="0" relativeHeight="251696128" behindDoc="0" locked="0" layoutInCell="1" allowOverlap="1">
            <wp:simplePos x="0" y="0"/>
            <wp:positionH relativeFrom="margin">
              <wp:align>center</wp:align>
            </wp:positionH>
            <wp:positionV relativeFrom="paragraph">
              <wp:posOffset>1422400</wp:posOffset>
            </wp:positionV>
            <wp:extent cx="6067425" cy="5705790"/>
            <wp:effectExtent l="304800" t="304800" r="314325" b="333375"/>
            <wp:wrapThrough wrapText="bothSides">
              <wp:wrapPolygon edited="0">
                <wp:start x="2645" y="-1154"/>
                <wp:lineTo x="339" y="-1010"/>
                <wp:lineTo x="339" y="144"/>
                <wp:lineTo x="-543" y="144"/>
                <wp:lineTo x="-543" y="1298"/>
                <wp:lineTo x="-949" y="1298"/>
                <wp:lineTo x="-1085" y="5914"/>
                <wp:lineTo x="-1017" y="22141"/>
                <wp:lineTo x="-136" y="22646"/>
                <wp:lineTo x="-68" y="22790"/>
                <wp:lineTo x="18379" y="22790"/>
                <wp:lineTo x="18446" y="22646"/>
                <wp:lineTo x="20345" y="22069"/>
                <wp:lineTo x="20413" y="22069"/>
                <wp:lineTo x="21634" y="20987"/>
                <wp:lineTo x="22312" y="19761"/>
                <wp:lineTo x="22583" y="18607"/>
                <wp:lineTo x="22651" y="144"/>
                <wp:lineTo x="21973" y="-938"/>
                <wp:lineTo x="21905" y="-1154"/>
                <wp:lineTo x="2645" y="-1154"/>
              </wp:wrapPolygon>
            </wp:wrapThrough>
            <wp:docPr id="67486830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7425" cy="57057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AA135F" w:rsidRPr="00AA135F">
        <w:rPr>
          <w:sz w:val="24"/>
          <w:szCs w:val="24"/>
        </w:rPr>
        <w:t xml:space="preserve">Strom výziev a problémov sme vzhľadom na nové programové obdobie, ktoré sa týka aj platnosti PHRSR spracovali do 5tich základných bodov, ktoré kopírujú ciele Európskej Politiky súdržnosti, Partnerskej dohody a samotného OP SLOVENSKO. </w:t>
      </w:r>
      <w:r w:rsidR="00D33440">
        <w:rPr>
          <w:sz w:val="24"/>
          <w:szCs w:val="24"/>
        </w:rPr>
        <w:t xml:space="preserve">Tieto výzvy sa stali automaticky cieľom a prioritami, ktoré budú spomenuté v Rozvojovej stratégií. </w:t>
      </w:r>
    </w:p>
    <w:p w:rsidR="008F1E1A" w:rsidRDefault="008F1E1A" w:rsidP="000D16DB">
      <w:pPr>
        <w:jc w:val="center"/>
        <w:rPr>
          <w:sz w:val="24"/>
          <w:szCs w:val="24"/>
        </w:rPr>
      </w:pPr>
    </w:p>
    <w:p w:rsidR="008F1E1A" w:rsidRPr="00AA135F" w:rsidRDefault="008F1E1A" w:rsidP="00AA135F">
      <w:pPr>
        <w:jc w:val="both"/>
        <w:rPr>
          <w:sz w:val="24"/>
          <w:szCs w:val="24"/>
        </w:rPr>
      </w:pPr>
    </w:p>
    <w:p w:rsidR="00AA135F" w:rsidRDefault="00AA135F" w:rsidP="000F15A1"/>
    <w:p w:rsidR="00321A8C" w:rsidRDefault="00E00BE8" w:rsidP="00321A8C">
      <w:pPr>
        <w:pStyle w:val="Nadpis1"/>
      </w:pPr>
      <w:bookmarkStart w:id="59" w:name="_Toc139978001"/>
      <w:r>
        <w:t>3.Rozvojová stratégia</w:t>
      </w:r>
      <w:bookmarkEnd w:id="59"/>
    </w:p>
    <w:p w:rsidR="00321A8C" w:rsidRPr="00321A8C" w:rsidRDefault="00321A8C" w:rsidP="00321A8C">
      <w:pPr>
        <w:rPr>
          <w:sz w:val="24"/>
          <w:szCs w:val="24"/>
        </w:rPr>
      </w:pPr>
      <w:r w:rsidRPr="00321A8C">
        <w:rPr>
          <w:sz w:val="24"/>
          <w:szCs w:val="24"/>
        </w:rPr>
        <w:lastRenderedPageBreak/>
        <w:t xml:space="preserve">Rozvojová stratégia spracovaná na základe stanovených opatrení, cieľov a priorít. </w:t>
      </w:r>
    </w:p>
    <w:tbl>
      <w:tblPr>
        <w:tblStyle w:val="Mriekatabuky"/>
        <w:tblW w:w="9288" w:type="dxa"/>
        <w:tblLayout w:type="fixed"/>
        <w:tblLook w:val="04A0"/>
      </w:tblPr>
      <w:tblGrid>
        <w:gridCol w:w="9288"/>
      </w:tblGrid>
      <w:tr w:rsidR="00321A8C" w:rsidRPr="00F02060" w:rsidTr="00614A9A">
        <w:tc>
          <w:tcPr>
            <w:tcW w:w="9288" w:type="dxa"/>
            <w:shd w:val="clear" w:color="auto" w:fill="266B87" w:themeFill="accent3" w:themeFillShade="80"/>
          </w:tcPr>
          <w:p w:rsidR="00321A8C" w:rsidRPr="0070128B" w:rsidRDefault="00321A8C">
            <w:pPr>
              <w:pStyle w:val="Odsekzoznamu"/>
              <w:numPr>
                <w:ilvl w:val="0"/>
                <w:numId w:val="10"/>
              </w:numPr>
              <w:spacing w:before="0" w:line="0" w:lineRule="atLeast"/>
              <w:rPr>
                <w:b/>
                <w:sz w:val="24"/>
                <w:szCs w:val="24"/>
              </w:rPr>
            </w:pPr>
            <w:r w:rsidRPr="0070128B">
              <w:rPr>
                <w:b/>
                <w:sz w:val="24"/>
                <w:szCs w:val="24"/>
              </w:rPr>
              <w:t>ROZVOJOVÁ STRATÉGIA</w:t>
            </w:r>
          </w:p>
        </w:tc>
      </w:tr>
      <w:tr w:rsidR="00321A8C" w:rsidRPr="00F02060" w:rsidTr="00614A9A">
        <w:tc>
          <w:tcPr>
            <w:tcW w:w="9288" w:type="dxa"/>
            <w:shd w:val="clear" w:color="auto" w:fill="B2D9E9" w:themeFill="accent3" w:themeFillTint="99"/>
          </w:tcPr>
          <w:p w:rsidR="00321A8C" w:rsidRPr="007A3F56" w:rsidRDefault="00321A8C">
            <w:pPr>
              <w:pStyle w:val="Odsekzoznamu"/>
              <w:numPr>
                <w:ilvl w:val="1"/>
                <w:numId w:val="10"/>
              </w:numPr>
              <w:spacing w:before="0" w:line="0" w:lineRule="atLeast"/>
              <w:rPr>
                <w:b/>
                <w:sz w:val="24"/>
                <w:szCs w:val="24"/>
              </w:rPr>
            </w:pPr>
            <w:r w:rsidRPr="007A3F56">
              <w:rPr>
                <w:b/>
                <w:sz w:val="24"/>
                <w:szCs w:val="24"/>
              </w:rPr>
              <w:t>Vízia rozvoja a hlavný cieľ</w:t>
            </w:r>
          </w:p>
        </w:tc>
      </w:tr>
      <w:tr w:rsidR="00321A8C" w:rsidRPr="00F02060" w:rsidTr="00614A9A">
        <w:tc>
          <w:tcPr>
            <w:tcW w:w="9288" w:type="dxa"/>
          </w:tcPr>
          <w:p w:rsidR="00321A8C" w:rsidRPr="007A3F56" w:rsidRDefault="00321A8C" w:rsidP="00321A8C">
            <w:pPr>
              <w:spacing w:before="0" w:line="0" w:lineRule="atLeast"/>
              <w:jc w:val="center"/>
              <w:rPr>
                <w:i/>
                <w:iCs/>
                <w:sz w:val="24"/>
                <w:szCs w:val="24"/>
              </w:rPr>
            </w:pPr>
            <w:r w:rsidRPr="007A3F56">
              <w:rPr>
                <w:i/>
                <w:iCs/>
                <w:sz w:val="24"/>
                <w:szCs w:val="24"/>
              </w:rPr>
              <w:t>„Do roku 2030 chceme byť sociálnejšia, zelenšia, dostupnejšia, inteligentnejšia a pracovne atraktívnejšia obec“.</w:t>
            </w:r>
          </w:p>
        </w:tc>
      </w:tr>
      <w:tr w:rsidR="00321A8C" w:rsidRPr="00F02060" w:rsidTr="00614A9A">
        <w:tc>
          <w:tcPr>
            <w:tcW w:w="9288" w:type="dxa"/>
            <w:shd w:val="clear" w:color="auto" w:fill="B2D9E9" w:themeFill="accent3" w:themeFillTint="99"/>
          </w:tcPr>
          <w:p w:rsidR="00321A8C" w:rsidRPr="007A3F56" w:rsidRDefault="00321A8C">
            <w:pPr>
              <w:pStyle w:val="Odsekzoznamu"/>
              <w:numPr>
                <w:ilvl w:val="1"/>
                <w:numId w:val="10"/>
              </w:numPr>
              <w:spacing w:before="0" w:line="0" w:lineRule="atLeast"/>
              <w:rPr>
                <w:b/>
                <w:sz w:val="24"/>
                <w:szCs w:val="24"/>
              </w:rPr>
            </w:pPr>
            <w:r w:rsidRPr="007A3F56">
              <w:rPr>
                <w:b/>
                <w:sz w:val="24"/>
                <w:szCs w:val="24"/>
              </w:rPr>
              <w:t>Štruktúra priorít a ich väzby</w:t>
            </w:r>
          </w:p>
        </w:tc>
      </w:tr>
      <w:tr w:rsidR="00321A8C" w:rsidRPr="00F02060" w:rsidTr="00614A9A">
        <w:tc>
          <w:tcPr>
            <w:tcW w:w="9288" w:type="dxa"/>
          </w:tcPr>
          <w:p w:rsidR="00321A8C" w:rsidRPr="007A3F56" w:rsidRDefault="00321A8C" w:rsidP="00321A8C">
            <w:pPr>
              <w:spacing w:before="0" w:line="0" w:lineRule="atLeast"/>
              <w:jc w:val="both"/>
              <w:rPr>
                <w:sz w:val="24"/>
                <w:szCs w:val="24"/>
              </w:rPr>
            </w:pPr>
            <w:r w:rsidRPr="007A3F56">
              <w:rPr>
                <w:sz w:val="24"/>
                <w:szCs w:val="24"/>
              </w:rPr>
              <w:t>Základné priority obce sú: Rozvoj hospodárstva, rozvoj v sociálnej oblasti a rozvoj v environmentálnej oblasti</w:t>
            </w:r>
          </w:p>
        </w:tc>
      </w:tr>
      <w:tr w:rsidR="00321A8C" w:rsidRPr="00F02060" w:rsidTr="00614A9A">
        <w:tc>
          <w:tcPr>
            <w:tcW w:w="9288" w:type="dxa"/>
            <w:shd w:val="clear" w:color="auto" w:fill="B2D9E9" w:themeFill="accent3" w:themeFillTint="99"/>
          </w:tcPr>
          <w:p w:rsidR="00321A8C" w:rsidRPr="007A3F56" w:rsidRDefault="00321A8C">
            <w:pPr>
              <w:pStyle w:val="Odsekzoznamu"/>
              <w:numPr>
                <w:ilvl w:val="1"/>
                <w:numId w:val="10"/>
              </w:numPr>
              <w:spacing w:before="0" w:line="0" w:lineRule="atLeast"/>
              <w:rPr>
                <w:b/>
                <w:sz w:val="24"/>
                <w:szCs w:val="24"/>
              </w:rPr>
            </w:pPr>
            <w:r w:rsidRPr="007A3F56">
              <w:rPr>
                <w:b/>
                <w:sz w:val="24"/>
                <w:szCs w:val="24"/>
              </w:rPr>
              <w:t>Systém cieľov, ich súvislostí, indikátorov a strom cieľov</w:t>
            </w:r>
          </w:p>
        </w:tc>
      </w:tr>
      <w:tr w:rsidR="00321A8C" w:rsidRPr="00F02060" w:rsidTr="00614A9A">
        <w:tc>
          <w:tcPr>
            <w:tcW w:w="9288" w:type="dxa"/>
            <w:shd w:val="clear" w:color="auto" w:fill="CBE6F0" w:themeFill="accent3" w:themeFillTint="66"/>
          </w:tcPr>
          <w:p w:rsidR="00321A8C" w:rsidRPr="007A3F56" w:rsidRDefault="00321A8C">
            <w:pPr>
              <w:pStyle w:val="Odsekzoznamu"/>
              <w:numPr>
                <w:ilvl w:val="2"/>
                <w:numId w:val="33"/>
              </w:numPr>
              <w:spacing w:before="0" w:line="0" w:lineRule="atLeast"/>
              <w:rPr>
                <w:b/>
                <w:sz w:val="24"/>
                <w:szCs w:val="24"/>
              </w:rPr>
            </w:pPr>
            <w:r w:rsidRPr="007A3F56">
              <w:rPr>
                <w:b/>
                <w:sz w:val="24"/>
                <w:szCs w:val="24"/>
              </w:rPr>
              <w:t>Prehľad strategických a špecifických (operatívnych) cieľov vo väzbe na hlavný cieľ a priority</w:t>
            </w:r>
          </w:p>
        </w:tc>
      </w:tr>
      <w:tr w:rsidR="00321A8C" w:rsidRPr="00F02060" w:rsidTr="00614A9A">
        <w:tc>
          <w:tcPr>
            <w:tcW w:w="9288" w:type="dxa"/>
          </w:tcPr>
          <w:p w:rsidR="00321A8C" w:rsidRPr="007A3F56" w:rsidRDefault="00321A8C" w:rsidP="00321A8C">
            <w:pPr>
              <w:spacing w:before="0" w:line="0" w:lineRule="atLeast"/>
              <w:contextualSpacing/>
              <w:rPr>
                <w:b/>
                <w:bCs/>
                <w:iCs/>
                <w:sz w:val="24"/>
                <w:szCs w:val="24"/>
              </w:rPr>
            </w:pPr>
            <w:r w:rsidRPr="007A3F56">
              <w:rPr>
                <w:b/>
                <w:bCs/>
                <w:iCs/>
                <w:sz w:val="24"/>
                <w:szCs w:val="24"/>
              </w:rPr>
              <w:t xml:space="preserve">Hlavný cieľ: </w:t>
            </w:r>
          </w:p>
          <w:p w:rsidR="00321A8C" w:rsidRDefault="00321A8C" w:rsidP="00321A8C">
            <w:pPr>
              <w:spacing w:before="0" w:line="0" w:lineRule="atLeast"/>
              <w:contextualSpacing/>
              <w:jc w:val="center"/>
              <w:rPr>
                <w:i/>
                <w:iCs/>
                <w:sz w:val="24"/>
                <w:szCs w:val="24"/>
              </w:rPr>
            </w:pPr>
            <w:r w:rsidRPr="007A3F56">
              <w:rPr>
                <w:i/>
                <w:iCs/>
                <w:sz w:val="24"/>
                <w:szCs w:val="24"/>
              </w:rPr>
              <w:t>„Do roku 2030 chceme byť sociálnejšia, zelenšia, dostupnejšia, inteligentnejšia a pracovne atraktívnejšia obec“.</w:t>
            </w:r>
          </w:p>
          <w:p w:rsidR="00321A8C" w:rsidRPr="007A3F56" w:rsidRDefault="00321A8C" w:rsidP="00321A8C">
            <w:pPr>
              <w:spacing w:before="0" w:line="0" w:lineRule="atLeast"/>
              <w:contextualSpacing/>
              <w:rPr>
                <w:b/>
                <w:bCs/>
                <w:sz w:val="24"/>
                <w:szCs w:val="24"/>
              </w:rPr>
            </w:pPr>
            <w:r w:rsidRPr="007A3F56">
              <w:rPr>
                <w:b/>
                <w:bCs/>
                <w:sz w:val="24"/>
                <w:szCs w:val="24"/>
              </w:rPr>
              <w:t>Strategické  ciele:</w:t>
            </w:r>
          </w:p>
          <w:p w:rsidR="00321A8C" w:rsidRPr="00CD78F6" w:rsidRDefault="00321A8C" w:rsidP="00321A8C">
            <w:pPr>
              <w:pStyle w:val="Odsekzoznamu"/>
              <w:spacing w:before="0" w:line="0" w:lineRule="atLeast"/>
              <w:ind w:left="1495"/>
              <w:rPr>
                <w:i/>
                <w:sz w:val="24"/>
                <w:szCs w:val="24"/>
              </w:rPr>
            </w:pPr>
            <w:r w:rsidRPr="00CD78F6">
              <w:rPr>
                <w:i/>
                <w:sz w:val="24"/>
                <w:szCs w:val="24"/>
              </w:rPr>
              <w:t>Hospodárska oblasť</w:t>
            </w:r>
          </w:p>
          <w:p w:rsidR="00321A8C" w:rsidRDefault="00321A8C" w:rsidP="00321A8C">
            <w:pPr>
              <w:pStyle w:val="Odsekzoznamu"/>
              <w:spacing w:before="0" w:line="0" w:lineRule="atLeast"/>
              <w:ind w:left="1495"/>
              <w:rPr>
                <w:i/>
                <w:sz w:val="24"/>
                <w:szCs w:val="24"/>
              </w:rPr>
            </w:pPr>
            <w:r>
              <w:rPr>
                <w:i/>
                <w:sz w:val="24"/>
                <w:szCs w:val="24"/>
              </w:rPr>
              <w:t>Sociálna oblasť</w:t>
            </w:r>
          </w:p>
          <w:p w:rsidR="00321A8C" w:rsidRDefault="00321A8C" w:rsidP="00321A8C">
            <w:pPr>
              <w:pStyle w:val="Odsekzoznamu"/>
              <w:spacing w:before="0" w:line="0" w:lineRule="atLeast"/>
              <w:ind w:left="1495"/>
              <w:rPr>
                <w:i/>
                <w:sz w:val="24"/>
                <w:szCs w:val="24"/>
              </w:rPr>
            </w:pPr>
            <w:r>
              <w:rPr>
                <w:i/>
                <w:sz w:val="24"/>
                <w:szCs w:val="24"/>
              </w:rPr>
              <w:t>Environmentálna oblasť</w:t>
            </w:r>
          </w:p>
          <w:p w:rsidR="00321A8C" w:rsidRPr="0070128B" w:rsidRDefault="00321A8C" w:rsidP="00321A8C">
            <w:pPr>
              <w:spacing w:before="0" w:line="0" w:lineRule="atLeast"/>
              <w:rPr>
                <w:b/>
                <w:bCs/>
                <w:iCs/>
                <w:sz w:val="24"/>
                <w:szCs w:val="24"/>
              </w:rPr>
            </w:pPr>
            <w:r w:rsidRPr="0070128B">
              <w:rPr>
                <w:b/>
                <w:bCs/>
                <w:iCs/>
                <w:sz w:val="24"/>
                <w:szCs w:val="24"/>
              </w:rPr>
              <w:t xml:space="preserve">Špecifické ciele: </w:t>
            </w:r>
          </w:p>
          <w:p w:rsidR="00321A8C" w:rsidRPr="00CD78F6" w:rsidRDefault="00321A8C">
            <w:pPr>
              <w:pStyle w:val="Odsekzoznamu"/>
              <w:numPr>
                <w:ilvl w:val="1"/>
                <w:numId w:val="7"/>
              </w:numPr>
              <w:spacing w:before="0" w:line="0" w:lineRule="atLeast"/>
              <w:jc w:val="both"/>
              <w:rPr>
                <w:sz w:val="24"/>
                <w:szCs w:val="24"/>
              </w:rPr>
            </w:pPr>
            <w:r w:rsidRPr="00CD78F6">
              <w:rPr>
                <w:sz w:val="24"/>
                <w:szCs w:val="24"/>
              </w:rPr>
              <w:t>Konkurencieschopnejšia a inteligentnejšia obec</w:t>
            </w:r>
          </w:p>
          <w:p w:rsidR="00321A8C" w:rsidRPr="00CD78F6" w:rsidRDefault="00321A8C">
            <w:pPr>
              <w:pStyle w:val="Odsekzoznamu"/>
              <w:numPr>
                <w:ilvl w:val="1"/>
                <w:numId w:val="7"/>
              </w:numPr>
              <w:spacing w:before="0" w:line="0" w:lineRule="atLeast"/>
              <w:jc w:val="both"/>
              <w:rPr>
                <w:sz w:val="24"/>
                <w:szCs w:val="24"/>
              </w:rPr>
            </w:pPr>
            <w:r w:rsidRPr="00CD78F6">
              <w:rPr>
                <w:sz w:val="24"/>
                <w:szCs w:val="24"/>
              </w:rPr>
              <w:t>Zelenšia obec</w:t>
            </w:r>
          </w:p>
          <w:p w:rsidR="00321A8C" w:rsidRPr="00CD78F6" w:rsidRDefault="00321A8C">
            <w:pPr>
              <w:pStyle w:val="Odsekzoznamu"/>
              <w:numPr>
                <w:ilvl w:val="1"/>
                <w:numId w:val="7"/>
              </w:numPr>
              <w:spacing w:before="0" w:line="0" w:lineRule="atLeast"/>
              <w:jc w:val="both"/>
              <w:rPr>
                <w:sz w:val="24"/>
                <w:szCs w:val="24"/>
              </w:rPr>
            </w:pPr>
            <w:r w:rsidRPr="00CD78F6">
              <w:rPr>
                <w:sz w:val="24"/>
                <w:szCs w:val="24"/>
              </w:rPr>
              <w:t>Prepojenejšia obec</w:t>
            </w:r>
          </w:p>
          <w:p w:rsidR="00321A8C" w:rsidRPr="00CD78F6" w:rsidRDefault="00321A8C">
            <w:pPr>
              <w:pStyle w:val="Odsekzoznamu"/>
              <w:numPr>
                <w:ilvl w:val="1"/>
                <w:numId w:val="7"/>
              </w:numPr>
              <w:spacing w:before="0" w:line="0" w:lineRule="atLeast"/>
              <w:jc w:val="both"/>
              <w:rPr>
                <w:sz w:val="24"/>
                <w:szCs w:val="24"/>
              </w:rPr>
            </w:pPr>
            <w:r w:rsidRPr="00CD78F6">
              <w:rPr>
                <w:sz w:val="24"/>
                <w:szCs w:val="24"/>
              </w:rPr>
              <w:t>Sociálnejšia obec</w:t>
            </w:r>
          </w:p>
          <w:p w:rsidR="00321A8C" w:rsidRPr="00CD78F6" w:rsidRDefault="00321A8C">
            <w:pPr>
              <w:pStyle w:val="Odsekzoznamu"/>
              <w:numPr>
                <w:ilvl w:val="1"/>
                <w:numId w:val="7"/>
              </w:numPr>
              <w:spacing w:before="0" w:line="0" w:lineRule="atLeast"/>
              <w:jc w:val="both"/>
              <w:rPr>
                <w:sz w:val="24"/>
                <w:szCs w:val="24"/>
              </w:rPr>
            </w:pPr>
            <w:r w:rsidRPr="00CD78F6">
              <w:rPr>
                <w:sz w:val="24"/>
                <w:szCs w:val="24"/>
              </w:rPr>
              <w:t xml:space="preserve">Obec bližšie k občanom </w:t>
            </w:r>
          </w:p>
        </w:tc>
      </w:tr>
      <w:tr w:rsidR="00321A8C" w:rsidRPr="00F02060" w:rsidTr="00614A9A">
        <w:tc>
          <w:tcPr>
            <w:tcW w:w="9288" w:type="dxa"/>
            <w:shd w:val="clear" w:color="auto" w:fill="CBE6F0" w:themeFill="accent3" w:themeFillTint="66"/>
          </w:tcPr>
          <w:p w:rsidR="00321A8C" w:rsidRPr="0070128B" w:rsidRDefault="00321A8C" w:rsidP="00321A8C">
            <w:pPr>
              <w:spacing w:line="0" w:lineRule="atLeast"/>
              <w:contextualSpacing/>
              <w:rPr>
                <w:b/>
                <w:sz w:val="24"/>
                <w:szCs w:val="24"/>
              </w:rPr>
            </w:pPr>
            <w:r w:rsidRPr="0070128B">
              <w:rPr>
                <w:b/>
                <w:sz w:val="24"/>
                <w:szCs w:val="24"/>
              </w:rPr>
              <w:t>3.3.2</w:t>
            </w:r>
            <w:r>
              <w:rPr>
                <w:b/>
                <w:sz w:val="24"/>
                <w:szCs w:val="24"/>
              </w:rPr>
              <w:t xml:space="preserve"> </w:t>
            </w:r>
            <w:r w:rsidRPr="0070128B">
              <w:rPr>
                <w:b/>
                <w:sz w:val="24"/>
                <w:szCs w:val="24"/>
              </w:rPr>
              <w:t>Detailný popis strategických a špecifických (operatívnych) cieľov a zapojenia partnerov pre implementáciu PHRSR</w:t>
            </w:r>
          </w:p>
        </w:tc>
      </w:tr>
      <w:tr w:rsidR="00321A8C" w:rsidRPr="00F02060" w:rsidTr="00614A9A">
        <w:tc>
          <w:tcPr>
            <w:tcW w:w="9288" w:type="dxa"/>
          </w:tcPr>
          <w:p w:rsidR="00321A8C" w:rsidRPr="0070128B" w:rsidRDefault="007D3A37" w:rsidP="00321A8C">
            <w:pPr>
              <w:spacing w:line="0" w:lineRule="atLeast"/>
              <w:contextualSpacing/>
              <w:rPr>
                <w:i/>
                <w:sz w:val="24"/>
                <w:szCs w:val="24"/>
              </w:rPr>
            </w:pPr>
            <w:r w:rsidRPr="007D3A37">
              <w:rPr>
                <w:i/>
                <w:sz w:val="24"/>
                <w:szCs w:val="24"/>
              </w:rPr>
              <w:t>Vypracovaný v texte PHRSR</w:t>
            </w:r>
          </w:p>
        </w:tc>
      </w:tr>
      <w:tr w:rsidR="00321A8C" w:rsidRPr="00F02060" w:rsidTr="00614A9A">
        <w:tc>
          <w:tcPr>
            <w:tcW w:w="9288" w:type="dxa"/>
            <w:shd w:val="clear" w:color="auto" w:fill="B2D9E9" w:themeFill="accent3" w:themeFillTint="99"/>
          </w:tcPr>
          <w:p w:rsidR="00321A8C" w:rsidRPr="0070128B" w:rsidRDefault="00321A8C">
            <w:pPr>
              <w:pStyle w:val="Odsekzoznamu"/>
              <w:numPr>
                <w:ilvl w:val="1"/>
                <w:numId w:val="33"/>
              </w:numPr>
              <w:spacing w:before="0" w:line="0" w:lineRule="atLeast"/>
              <w:rPr>
                <w:b/>
                <w:sz w:val="24"/>
                <w:szCs w:val="24"/>
              </w:rPr>
            </w:pPr>
            <w:r w:rsidRPr="0070128B">
              <w:rPr>
                <w:b/>
                <w:sz w:val="24"/>
                <w:szCs w:val="24"/>
              </w:rPr>
              <w:t>Strategický prístup pre dosiahnutie vízie a hlavného cieľa, priorít  a systému cieľov PHRSR</w:t>
            </w:r>
          </w:p>
        </w:tc>
      </w:tr>
      <w:tr w:rsidR="00321A8C" w:rsidRPr="00F02060" w:rsidTr="00614A9A">
        <w:tc>
          <w:tcPr>
            <w:tcW w:w="9288" w:type="dxa"/>
          </w:tcPr>
          <w:p w:rsidR="00321A8C" w:rsidRPr="001A5C3F" w:rsidRDefault="00321A8C" w:rsidP="00321A8C">
            <w:pPr>
              <w:spacing w:before="0" w:line="0" w:lineRule="atLeast"/>
              <w:contextualSpacing/>
              <w:rPr>
                <w:i/>
                <w:sz w:val="24"/>
                <w:szCs w:val="24"/>
              </w:rPr>
            </w:pPr>
            <w:r w:rsidRPr="001A5C3F">
              <w:rPr>
                <w:i/>
                <w:sz w:val="24"/>
                <w:szCs w:val="24"/>
              </w:rPr>
              <w:t xml:space="preserve">Na základe prieskumu je rozvoj zameraný na prístupe Smart eco. </w:t>
            </w:r>
          </w:p>
        </w:tc>
      </w:tr>
      <w:tr w:rsidR="00321A8C" w:rsidRPr="00F02060" w:rsidTr="00614A9A">
        <w:tc>
          <w:tcPr>
            <w:tcW w:w="9288" w:type="dxa"/>
            <w:shd w:val="clear" w:color="auto" w:fill="B2D9E9" w:themeFill="accent3" w:themeFillTint="99"/>
          </w:tcPr>
          <w:p w:rsidR="00321A8C" w:rsidRPr="001A5C3F" w:rsidRDefault="00321A8C">
            <w:pPr>
              <w:pStyle w:val="Odsekzoznamu"/>
              <w:numPr>
                <w:ilvl w:val="1"/>
                <w:numId w:val="33"/>
              </w:numPr>
              <w:spacing w:before="0" w:line="0" w:lineRule="atLeast"/>
              <w:rPr>
                <w:b/>
                <w:sz w:val="24"/>
                <w:szCs w:val="24"/>
              </w:rPr>
            </w:pPr>
            <w:r w:rsidRPr="001A5C3F">
              <w:rPr>
                <w:b/>
                <w:sz w:val="24"/>
                <w:szCs w:val="24"/>
              </w:rPr>
              <w:t>Partneri pre implementáciu PHRSR a stratégia ich zapojenia</w:t>
            </w:r>
          </w:p>
        </w:tc>
      </w:tr>
      <w:tr w:rsidR="00321A8C" w:rsidRPr="00F02060" w:rsidTr="00614A9A">
        <w:tc>
          <w:tcPr>
            <w:tcW w:w="9288" w:type="dxa"/>
          </w:tcPr>
          <w:p w:rsidR="00321A8C" w:rsidRPr="001A5C3F" w:rsidRDefault="00321A8C" w:rsidP="00321A8C">
            <w:pPr>
              <w:spacing w:before="0" w:line="0" w:lineRule="atLeast"/>
              <w:jc w:val="both"/>
              <w:rPr>
                <w:sz w:val="24"/>
                <w:szCs w:val="24"/>
              </w:rPr>
            </w:pPr>
            <w:r>
              <w:rPr>
                <w:sz w:val="24"/>
                <w:szCs w:val="24"/>
              </w:rPr>
              <w:t xml:space="preserve">Hlavní aktéri rozvoja obce </w:t>
            </w:r>
          </w:p>
          <w:p w:rsidR="00B16B01" w:rsidRPr="00B16B01" w:rsidRDefault="00B16B01">
            <w:pPr>
              <w:pStyle w:val="Odsekzoznamu"/>
              <w:numPr>
                <w:ilvl w:val="0"/>
                <w:numId w:val="30"/>
              </w:numPr>
              <w:jc w:val="both"/>
              <w:rPr>
                <w:i/>
                <w:iCs/>
                <w:sz w:val="24"/>
                <w:szCs w:val="24"/>
              </w:rPr>
            </w:pPr>
            <w:r w:rsidRPr="00B16B01">
              <w:rPr>
                <w:i/>
                <w:iCs/>
                <w:sz w:val="24"/>
                <w:szCs w:val="24"/>
              </w:rPr>
              <w:t>Ulstrup Plast s.r.o. Pobedim, Ivan Feranec - F&amp;F CREATIVE, DARGO s.r.o., Jojo nábytok, Kerák.sk, s.r.o., Poľnohospodárske družstvo so sídlom v Pobedime, GP Mont, s.r.o., Záhradkárstvo Jana Vavrová ZAPO, Potraviny Margita Bieliková, COOP Jednota</w:t>
            </w:r>
            <w:r w:rsidR="000D16DB">
              <w:rPr>
                <w:i/>
                <w:iCs/>
                <w:sz w:val="24"/>
                <w:szCs w:val="24"/>
              </w:rPr>
              <w:t>, Pohostinstvo u</w:t>
            </w:r>
            <w:r w:rsidR="009D4A05">
              <w:rPr>
                <w:i/>
                <w:iCs/>
                <w:sz w:val="24"/>
                <w:szCs w:val="24"/>
              </w:rPr>
              <w:t> </w:t>
            </w:r>
            <w:r w:rsidR="000D16DB">
              <w:rPr>
                <w:i/>
                <w:iCs/>
                <w:sz w:val="24"/>
                <w:szCs w:val="24"/>
              </w:rPr>
              <w:t>Hasiča</w:t>
            </w:r>
            <w:r w:rsidR="009D4A05">
              <w:rPr>
                <w:i/>
                <w:iCs/>
                <w:sz w:val="24"/>
                <w:szCs w:val="24"/>
              </w:rPr>
              <w:t xml:space="preserve">, </w:t>
            </w:r>
            <w:r w:rsidR="009D4A05">
              <w:rPr>
                <w:i/>
                <w:iCs/>
                <w:color w:val="FF0000"/>
                <w:sz w:val="24"/>
                <w:szCs w:val="24"/>
              </w:rPr>
              <w:t xml:space="preserve">ŽJ auto a </w:t>
            </w:r>
            <w:proofErr w:type="spellStart"/>
            <w:r w:rsidR="009D4A05">
              <w:rPr>
                <w:i/>
                <w:iCs/>
                <w:color w:val="FF0000"/>
                <w:sz w:val="24"/>
                <w:szCs w:val="24"/>
              </w:rPr>
              <w:t>pneuservis</w:t>
            </w:r>
            <w:proofErr w:type="spellEnd"/>
          </w:p>
          <w:p w:rsidR="00B16B01" w:rsidRPr="00B16B01" w:rsidRDefault="00B16B01">
            <w:pPr>
              <w:pStyle w:val="Odsekzoznamu"/>
              <w:numPr>
                <w:ilvl w:val="0"/>
                <w:numId w:val="30"/>
              </w:numPr>
              <w:jc w:val="both"/>
              <w:rPr>
                <w:i/>
                <w:iCs/>
                <w:sz w:val="24"/>
                <w:szCs w:val="24"/>
              </w:rPr>
            </w:pPr>
            <w:r w:rsidRPr="00B16B01">
              <w:rPr>
                <w:i/>
                <w:iCs/>
                <w:sz w:val="24"/>
                <w:szCs w:val="24"/>
              </w:rPr>
              <w:t xml:space="preserve">Sociálno-ekonomický partneri – subjekty –  Základná organizácia Slovenského zväzu záhradkárov, Folklórna skupina Pobedimčan, Poľovnícke združenie Pobedim, Slovenský červený kríž, Futbalový klub FK 1925 Pobedim, Kolkársky klub, TJ Sokol </w:t>
            </w:r>
            <w:r w:rsidR="00CB1CA4">
              <w:rPr>
                <w:i/>
                <w:iCs/>
                <w:sz w:val="24"/>
                <w:szCs w:val="24"/>
              </w:rPr>
              <w:t xml:space="preserve">Pobedim </w:t>
            </w:r>
            <w:r w:rsidRPr="00B16B01">
              <w:rPr>
                <w:i/>
                <w:iCs/>
                <w:sz w:val="24"/>
                <w:szCs w:val="24"/>
              </w:rPr>
              <w:t>– ženy, Dobrovoľný hasičský zbor obce, Rybársky spolok Zástodolie, Základná organizácia Jednoty dôchodcov Slovenska v Pobedime, ZŠ s MŠ Jána Hollého Pobedim</w:t>
            </w:r>
            <w:r w:rsidR="00D4690F">
              <w:rPr>
                <w:i/>
                <w:iCs/>
                <w:sz w:val="24"/>
                <w:szCs w:val="24"/>
              </w:rPr>
              <w:t>, Kynologický klub, Farnosť Pobedim, Spevácky zbor SILOE</w:t>
            </w:r>
            <w:r w:rsidR="000D16DB">
              <w:rPr>
                <w:i/>
                <w:iCs/>
                <w:sz w:val="24"/>
                <w:szCs w:val="24"/>
              </w:rPr>
              <w:t>, Združenie pre obnovu a ochranu kostola</w:t>
            </w:r>
          </w:p>
          <w:p w:rsidR="00321A8C" w:rsidRPr="00B16B01" w:rsidRDefault="00B16B01">
            <w:pPr>
              <w:pStyle w:val="Odsekzoznamu"/>
              <w:numPr>
                <w:ilvl w:val="0"/>
                <w:numId w:val="30"/>
              </w:numPr>
              <w:jc w:val="both"/>
              <w:rPr>
                <w:i/>
                <w:iCs/>
                <w:sz w:val="24"/>
                <w:szCs w:val="24"/>
              </w:rPr>
            </w:pPr>
            <w:r w:rsidRPr="00B16B01">
              <w:rPr>
                <w:i/>
                <w:iCs/>
                <w:sz w:val="24"/>
                <w:szCs w:val="24"/>
              </w:rPr>
              <w:t>Verejnosť a dotknutá verejnosť – osoby zapojené do procesu tvorby PHRSR</w:t>
            </w:r>
          </w:p>
        </w:tc>
      </w:tr>
    </w:tbl>
    <w:p w:rsidR="00E00BE8" w:rsidRDefault="00E00BE8" w:rsidP="008F1E1A">
      <w:pPr>
        <w:pStyle w:val="Nadpis2"/>
      </w:pPr>
      <w:bookmarkStart w:id="60" w:name="_Toc139978002"/>
      <w:r>
        <w:lastRenderedPageBreak/>
        <w:t>3.1 Vízia rozvoja a hlavný cieľ</w:t>
      </w:r>
      <w:bookmarkEnd w:id="60"/>
    </w:p>
    <w:p w:rsidR="008F1E1A" w:rsidRPr="00D33440" w:rsidRDefault="00D33440" w:rsidP="0079746A">
      <w:pPr>
        <w:jc w:val="both"/>
        <w:rPr>
          <w:sz w:val="24"/>
          <w:szCs w:val="24"/>
        </w:rPr>
      </w:pPr>
      <w:r w:rsidRPr="00D33440">
        <w:rPr>
          <w:sz w:val="24"/>
          <w:szCs w:val="24"/>
        </w:rPr>
        <w:t xml:space="preserve">Najbližší dokument strategického charakteru, ktorý je pre obec nadradeným a podstatným – PHRSR Trenčianskeho samosprávneho kraja stanovuje svoj základný cieľ takto: </w:t>
      </w:r>
    </w:p>
    <w:p w:rsidR="00D33440" w:rsidRPr="00D33440" w:rsidRDefault="00D33440" w:rsidP="0079746A">
      <w:pPr>
        <w:jc w:val="both"/>
        <w:rPr>
          <w:sz w:val="24"/>
          <w:szCs w:val="24"/>
        </w:rPr>
      </w:pPr>
      <w:r w:rsidRPr="00D33440">
        <w:rPr>
          <w:sz w:val="24"/>
          <w:szCs w:val="24"/>
        </w:rPr>
        <w:t xml:space="preserve">Trenčiansky samosprávny kraj – Zelená župa blízka svojim obyvateľom </w:t>
      </w:r>
      <w:r w:rsidR="0079746A">
        <w:rPr>
          <w:sz w:val="24"/>
          <w:szCs w:val="24"/>
        </w:rPr>
        <w:t xml:space="preserve">. </w:t>
      </w:r>
      <w:r w:rsidR="0079746A">
        <w:rPr>
          <w:sz w:val="24"/>
          <w:szCs w:val="24"/>
        </w:rPr>
        <w:tab/>
      </w:r>
      <w:r w:rsidR="0079746A">
        <w:rPr>
          <w:sz w:val="24"/>
          <w:szCs w:val="24"/>
        </w:rPr>
        <w:tab/>
        <w:t xml:space="preserve">                    </w:t>
      </w:r>
      <w:r w:rsidRPr="00D33440">
        <w:rPr>
          <w:sz w:val="24"/>
          <w:szCs w:val="24"/>
        </w:rPr>
        <w:t xml:space="preserve">Hlavný cieľ reprezentuje základné smerovanie rozvoja VÚC v časovom horizonte Programu hospodárskeho rozvoja a sociálneho rozvoja tzn. na 9 ročné obdobie rokov 2022 – 2030. Je pomyselným prvým krokov ku dosiahnutiu výslednej kvality územia definovanej vo vízií regiónu. </w:t>
      </w:r>
    </w:p>
    <w:p w:rsidR="00D33440" w:rsidRPr="00D33440" w:rsidRDefault="00D33440" w:rsidP="0079746A">
      <w:pPr>
        <w:jc w:val="both"/>
        <w:rPr>
          <w:sz w:val="24"/>
          <w:szCs w:val="24"/>
        </w:rPr>
      </w:pPr>
      <w:r w:rsidRPr="00D33440">
        <w:rPr>
          <w:sz w:val="24"/>
          <w:szCs w:val="24"/>
        </w:rPr>
        <w:t>Hlavný cieľ TSK pre roky 2022-2030 je úspešná transformácia kraja na inovatívnu, zelenú regionálnu ekonomiku s vysokou odolnosťou voči dopadom klimatickej zmeny, s dostupnou a ekologickou integrovanou dopravou poskytujúc</w:t>
      </w:r>
      <w:r w:rsidR="000D16DB">
        <w:rPr>
          <w:sz w:val="24"/>
          <w:szCs w:val="24"/>
        </w:rPr>
        <w:t>ou</w:t>
      </w:r>
      <w:r w:rsidRPr="00D33440">
        <w:rPr>
          <w:sz w:val="24"/>
          <w:szCs w:val="24"/>
        </w:rPr>
        <w:t xml:space="preserve"> kvalitné a dostupn</w:t>
      </w:r>
      <w:r w:rsidR="00D4690F">
        <w:rPr>
          <w:sz w:val="24"/>
          <w:szCs w:val="24"/>
        </w:rPr>
        <w:t>é</w:t>
      </w:r>
      <w:r w:rsidRPr="00D33440">
        <w:rPr>
          <w:sz w:val="24"/>
          <w:szCs w:val="24"/>
        </w:rPr>
        <w:t xml:space="preserve"> služby svojim obyvateľom s využitím partnerstiev a spolupráce. </w:t>
      </w:r>
    </w:p>
    <w:p w:rsidR="00D33440" w:rsidRPr="00D33440" w:rsidRDefault="00D33440" w:rsidP="0079746A">
      <w:pPr>
        <w:jc w:val="both"/>
        <w:rPr>
          <w:sz w:val="24"/>
          <w:szCs w:val="24"/>
        </w:rPr>
      </w:pPr>
      <w:r w:rsidRPr="00D33440">
        <w:rPr>
          <w:sz w:val="24"/>
          <w:szCs w:val="24"/>
        </w:rPr>
        <w:t>Základnými princípmi stratégie rozvoja TSK, ktoré sa odzrkadľujú v systéme navrhnutých priorít a stromu cieľov sú:</w:t>
      </w:r>
    </w:p>
    <w:p w:rsidR="00D33440" w:rsidRPr="00D33440" w:rsidRDefault="00D33440" w:rsidP="0079746A">
      <w:pPr>
        <w:pStyle w:val="Odsekzoznamu"/>
        <w:numPr>
          <w:ilvl w:val="0"/>
          <w:numId w:val="30"/>
        </w:numPr>
        <w:jc w:val="both"/>
        <w:rPr>
          <w:sz w:val="24"/>
          <w:szCs w:val="24"/>
        </w:rPr>
      </w:pPr>
      <w:r w:rsidRPr="00D33440">
        <w:rPr>
          <w:sz w:val="24"/>
          <w:szCs w:val="24"/>
        </w:rPr>
        <w:t xml:space="preserve">využívanie lokálnych potenciálov územia, </w:t>
      </w:r>
    </w:p>
    <w:p w:rsidR="00D33440" w:rsidRPr="00D33440" w:rsidRDefault="00D33440" w:rsidP="0079746A">
      <w:pPr>
        <w:pStyle w:val="Odsekzoznamu"/>
        <w:numPr>
          <w:ilvl w:val="0"/>
          <w:numId w:val="30"/>
        </w:numPr>
        <w:jc w:val="both"/>
        <w:rPr>
          <w:sz w:val="24"/>
          <w:szCs w:val="24"/>
        </w:rPr>
      </w:pPr>
      <w:r w:rsidRPr="00D33440">
        <w:rPr>
          <w:sz w:val="24"/>
          <w:szCs w:val="24"/>
        </w:rPr>
        <w:t xml:space="preserve">aktivizácia vnútorných zdrojov územia, </w:t>
      </w:r>
    </w:p>
    <w:p w:rsidR="00D33440" w:rsidRPr="00D33440" w:rsidRDefault="00D33440" w:rsidP="0079746A">
      <w:pPr>
        <w:pStyle w:val="Odsekzoznamu"/>
        <w:numPr>
          <w:ilvl w:val="0"/>
          <w:numId w:val="30"/>
        </w:numPr>
        <w:jc w:val="both"/>
        <w:rPr>
          <w:sz w:val="24"/>
          <w:szCs w:val="24"/>
        </w:rPr>
      </w:pPr>
      <w:r w:rsidRPr="00D33440">
        <w:rPr>
          <w:sz w:val="24"/>
          <w:szCs w:val="24"/>
        </w:rPr>
        <w:t xml:space="preserve">územná spolupráca a partnerstvo, </w:t>
      </w:r>
    </w:p>
    <w:p w:rsidR="00D33440" w:rsidRDefault="00D33440" w:rsidP="0079746A">
      <w:pPr>
        <w:pStyle w:val="Odsekzoznamu"/>
        <w:numPr>
          <w:ilvl w:val="0"/>
          <w:numId w:val="30"/>
        </w:numPr>
        <w:spacing w:before="0" w:after="0" w:line="240" w:lineRule="auto"/>
        <w:jc w:val="both"/>
        <w:rPr>
          <w:sz w:val="24"/>
          <w:szCs w:val="24"/>
        </w:rPr>
      </w:pPr>
      <w:r w:rsidRPr="00D33440">
        <w:rPr>
          <w:sz w:val="24"/>
          <w:szCs w:val="24"/>
        </w:rPr>
        <w:t>rozvoj zdola-nahor (bottom-up) a aktívna participácia priestorových komunít.</w:t>
      </w:r>
    </w:p>
    <w:p w:rsidR="00D33440" w:rsidRDefault="00D33440" w:rsidP="0079746A">
      <w:pPr>
        <w:spacing w:before="0" w:after="0" w:line="240" w:lineRule="auto"/>
        <w:jc w:val="both"/>
        <w:rPr>
          <w:i/>
          <w:iCs/>
          <w:color w:val="4A7090" w:themeColor="background2" w:themeShade="80"/>
        </w:rPr>
      </w:pPr>
      <w:r w:rsidRPr="0079746A">
        <w:rPr>
          <w:i/>
          <w:iCs/>
          <w:color w:val="4A7090" w:themeColor="background2" w:themeShade="80"/>
        </w:rPr>
        <w:t xml:space="preserve">Zdroj: (PHRSR TSK 2022-2030) </w:t>
      </w:r>
    </w:p>
    <w:p w:rsidR="0079746A" w:rsidRPr="0079746A" w:rsidRDefault="0079746A" w:rsidP="0079746A">
      <w:pPr>
        <w:spacing w:before="0" w:after="0" w:line="240" w:lineRule="auto"/>
        <w:jc w:val="both"/>
        <w:rPr>
          <w:i/>
          <w:iCs/>
          <w:color w:val="4A7090" w:themeColor="background2" w:themeShade="80"/>
        </w:rPr>
      </w:pPr>
    </w:p>
    <w:p w:rsidR="00D33440" w:rsidRDefault="00D33440" w:rsidP="0079746A">
      <w:pPr>
        <w:spacing w:before="0" w:after="0"/>
        <w:jc w:val="both"/>
        <w:rPr>
          <w:sz w:val="24"/>
          <w:szCs w:val="24"/>
        </w:rPr>
      </w:pPr>
      <w:r>
        <w:rPr>
          <w:sz w:val="24"/>
          <w:szCs w:val="24"/>
        </w:rPr>
        <w:t xml:space="preserve">Na základe našej Vstupnej správy, ktorá bola tvorená v súlade s PHRSR TSK sme hlavný cieľ stanovili takto: </w:t>
      </w:r>
    </w:p>
    <w:p w:rsidR="00D33440" w:rsidRPr="0092015A" w:rsidRDefault="00D33440" w:rsidP="0079746A">
      <w:pPr>
        <w:spacing w:before="0" w:after="0"/>
        <w:jc w:val="both"/>
        <w:rPr>
          <w:i/>
          <w:iCs/>
          <w:sz w:val="24"/>
          <w:szCs w:val="24"/>
        </w:rPr>
      </w:pPr>
      <w:r w:rsidRPr="0092015A">
        <w:rPr>
          <w:i/>
          <w:iCs/>
          <w:sz w:val="24"/>
          <w:szCs w:val="24"/>
        </w:rPr>
        <w:t>„Do roku 2030 chceme byť sociálnejšia, zelenšia, dostupnejšia, inteligentnejšia a pracovne atraktívnejšia obec“.</w:t>
      </w:r>
    </w:p>
    <w:p w:rsidR="00D33440" w:rsidRPr="0092015A" w:rsidRDefault="00D33440" w:rsidP="0079746A">
      <w:pPr>
        <w:spacing w:before="0" w:after="0"/>
        <w:jc w:val="both"/>
        <w:rPr>
          <w:sz w:val="24"/>
          <w:szCs w:val="24"/>
        </w:rPr>
      </w:pPr>
      <w:r w:rsidRPr="0092015A">
        <w:rPr>
          <w:sz w:val="24"/>
          <w:szCs w:val="24"/>
        </w:rPr>
        <w:t>Zdravá obec s udržateľnou a odolnou ekonomikou, kvalitnými službami s modernou samosprávou a angažovanými komunitami.</w:t>
      </w:r>
    </w:p>
    <w:p w:rsidR="00D33440" w:rsidRPr="0092015A" w:rsidRDefault="00D33440" w:rsidP="0079746A">
      <w:pPr>
        <w:spacing w:before="0" w:after="0"/>
        <w:jc w:val="both"/>
        <w:rPr>
          <w:sz w:val="24"/>
          <w:szCs w:val="24"/>
        </w:rPr>
      </w:pPr>
      <w:r w:rsidRPr="0092015A">
        <w:rPr>
          <w:sz w:val="24"/>
          <w:szCs w:val="24"/>
        </w:rPr>
        <w:t>Hlavný cieľ bude naplnený prostredníctvom čiastkových cieľov:</w:t>
      </w:r>
    </w:p>
    <w:p w:rsidR="00D33440" w:rsidRPr="0092015A" w:rsidRDefault="00D33440" w:rsidP="0079746A">
      <w:pPr>
        <w:pStyle w:val="Odsekzoznamu"/>
        <w:numPr>
          <w:ilvl w:val="0"/>
          <w:numId w:val="31"/>
        </w:numPr>
        <w:spacing w:before="0" w:after="0"/>
        <w:jc w:val="both"/>
        <w:rPr>
          <w:sz w:val="24"/>
          <w:szCs w:val="24"/>
        </w:rPr>
      </w:pPr>
      <w:r w:rsidRPr="0092015A">
        <w:rPr>
          <w:sz w:val="24"/>
          <w:szCs w:val="24"/>
        </w:rPr>
        <w:t xml:space="preserve">Budovať technickú infraštruktúru obce, hlavne v nadväznosti na zvýšený záujem o nové lokality </w:t>
      </w:r>
    </w:p>
    <w:p w:rsidR="00D33440" w:rsidRPr="0092015A" w:rsidRDefault="00D33440" w:rsidP="0079746A">
      <w:pPr>
        <w:pStyle w:val="Odsekzoznamu"/>
        <w:numPr>
          <w:ilvl w:val="0"/>
          <w:numId w:val="31"/>
        </w:numPr>
        <w:spacing w:before="0" w:after="0"/>
        <w:jc w:val="both"/>
        <w:rPr>
          <w:sz w:val="24"/>
          <w:szCs w:val="24"/>
        </w:rPr>
      </w:pPr>
      <w:r w:rsidRPr="0092015A">
        <w:rPr>
          <w:sz w:val="24"/>
          <w:szCs w:val="24"/>
        </w:rPr>
        <w:t xml:space="preserve">Budovať konkurencieschopnú miestnu ekonomiku s minimálnymi negatívnymi vplyvmi na životné prostredie </w:t>
      </w:r>
    </w:p>
    <w:p w:rsidR="00D33440" w:rsidRPr="0092015A" w:rsidRDefault="00D33440" w:rsidP="0079746A">
      <w:pPr>
        <w:pStyle w:val="Odsekzoznamu"/>
        <w:numPr>
          <w:ilvl w:val="0"/>
          <w:numId w:val="31"/>
        </w:numPr>
        <w:spacing w:before="0"/>
        <w:jc w:val="both"/>
        <w:rPr>
          <w:sz w:val="24"/>
          <w:szCs w:val="24"/>
        </w:rPr>
      </w:pPr>
      <w:r w:rsidRPr="0092015A">
        <w:rPr>
          <w:sz w:val="24"/>
          <w:szCs w:val="24"/>
        </w:rPr>
        <w:t>Vytvárať podmienky pre spokojný život v modernej obci s kvalitnými službami a občianskou vybavenosťou</w:t>
      </w:r>
    </w:p>
    <w:p w:rsidR="00D33440" w:rsidRPr="0092015A" w:rsidRDefault="00D33440" w:rsidP="0079746A">
      <w:pPr>
        <w:pStyle w:val="Odsekzoznamu"/>
        <w:numPr>
          <w:ilvl w:val="0"/>
          <w:numId w:val="31"/>
        </w:numPr>
        <w:spacing w:before="0"/>
        <w:jc w:val="both"/>
        <w:rPr>
          <w:sz w:val="24"/>
          <w:szCs w:val="24"/>
        </w:rPr>
      </w:pPr>
      <w:r w:rsidRPr="0092015A">
        <w:rPr>
          <w:sz w:val="24"/>
          <w:szCs w:val="24"/>
        </w:rPr>
        <w:t xml:space="preserve">Chrániť životné prostredie a zdravie obyvateľov </w:t>
      </w:r>
    </w:p>
    <w:p w:rsidR="00D33440" w:rsidRPr="0092015A" w:rsidRDefault="00D33440">
      <w:pPr>
        <w:pStyle w:val="Odsekzoznamu"/>
        <w:numPr>
          <w:ilvl w:val="0"/>
          <w:numId w:val="31"/>
        </w:numPr>
        <w:spacing w:before="0"/>
        <w:jc w:val="both"/>
        <w:rPr>
          <w:sz w:val="24"/>
          <w:szCs w:val="24"/>
        </w:rPr>
      </w:pPr>
      <w:r w:rsidRPr="0092015A">
        <w:rPr>
          <w:sz w:val="24"/>
          <w:szCs w:val="24"/>
        </w:rPr>
        <w:t>Rozvíjať cestovný ruch a propagáciu obce</w:t>
      </w:r>
    </w:p>
    <w:p w:rsidR="00982BBE" w:rsidRDefault="00D33440">
      <w:pPr>
        <w:pStyle w:val="Odsekzoznamu"/>
        <w:numPr>
          <w:ilvl w:val="0"/>
          <w:numId w:val="31"/>
        </w:numPr>
        <w:spacing w:before="0"/>
        <w:jc w:val="both"/>
        <w:rPr>
          <w:sz w:val="24"/>
          <w:szCs w:val="24"/>
        </w:rPr>
      </w:pPr>
      <w:r w:rsidRPr="0092015A">
        <w:rPr>
          <w:sz w:val="24"/>
          <w:szCs w:val="24"/>
        </w:rPr>
        <w:t xml:space="preserve">Zapojiť verejnosť do rozvoja obce a zvýšiť kvalitu a transparentnosť procesov v samospráve </w:t>
      </w:r>
    </w:p>
    <w:p w:rsidR="00982BBE" w:rsidRDefault="00D33440">
      <w:pPr>
        <w:pStyle w:val="Odsekzoznamu"/>
        <w:numPr>
          <w:ilvl w:val="0"/>
          <w:numId w:val="31"/>
        </w:numPr>
        <w:spacing w:before="0"/>
        <w:jc w:val="both"/>
        <w:rPr>
          <w:sz w:val="24"/>
          <w:szCs w:val="24"/>
        </w:rPr>
      </w:pPr>
      <w:r w:rsidRPr="00982BBE">
        <w:rPr>
          <w:sz w:val="24"/>
          <w:szCs w:val="24"/>
        </w:rPr>
        <w:t xml:space="preserve"> Zvýšenie kvality a transparentnosti procesov v</w:t>
      </w:r>
      <w:r w:rsidR="00982BBE">
        <w:rPr>
          <w:sz w:val="24"/>
          <w:szCs w:val="24"/>
        </w:rPr>
        <w:t> </w:t>
      </w:r>
      <w:r w:rsidRPr="00982BBE">
        <w:rPr>
          <w:sz w:val="24"/>
          <w:szCs w:val="24"/>
        </w:rPr>
        <w:t>samospráve</w:t>
      </w:r>
    </w:p>
    <w:p w:rsidR="00E00BE8" w:rsidRDefault="00E00BE8" w:rsidP="008F1E1A">
      <w:pPr>
        <w:pStyle w:val="Nadpis2"/>
      </w:pPr>
      <w:bookmarkStart w:id="61" w:name="_Toc139978003"/>
      <w:r>
        <w:lastRenderedPageBreak/>
        <w:t>3.2 Štruktúra priorít a ich väzby</w:t>
      </w:r>
      <w:bookmarkEnd w:id="61"/>
    </w:p>
    <w:p w:rsidR="003F0D9B" w:rsidRDefault="007A3F56" w:rsidP="003F0D9B">
      <w:pPr>
        <w:spacing w:before="0"/>
        <w:jc w:val="both"/>
        <w:rPr>
          <w:sz w:val="24"/>
          <w:szCs w:val="24"/>
        </w:rPr>
      </w:pPr>
      <w:r>
        <w:rPr>
          <w:sz w:val="24"/>
          <w:szCs w:val="24"/>
        </w:rPr>
        <w:t xml:space="preserve">Obec si stanovila </w:t>
      </w:r>
      <w:r w:rsidR="003F0D9B">
        <w:rPr>
          <w:sz w:val="24"/>
          <w:szCs w:val="24"/>
        </w:rPr>
        <w:t xml:space="preserve"> tr</w:t>
      </w:r>
      <w:r>
        <w:rPr>
          <w:sz w:val="24"/>
          <w:szCs w:val="24"/>
        </w:rPr>
        <w:t>i</w:t>
      </w:r>
      <w:r w:rsidR="003F0D9B">
        <w:rPr>
          <w:sz w:val="24"/>
          <w:szCs w:val="24"/>
        </w:rPr>
        <w:t xml:space="preserve"> prioritn</w:t>
      </w:r>
      <w:r>
        <w:rPr>
          <w:sz w:val="24"/>
          <w:szCs w:val="24"/>
        </w:rPr>
        <w:t>é</w:t>
      </w:r>
      <w:r w:rsidR="003F0D9B">
        <w:rPr>
          <w:sz w:val="24"/>
          <w:szCs w:val="24"/>
        </w:rPr>
        <w:t xml:space="preserve"> oblasti s ohľadom na ďalšie špecifické ciele, ktoré budú spomenuté ďalej.</w:t>
      </w:r>
    </w:p>
    <w:p w:rsidR="003F0D9B" w:rsidRDefault="0079746A" w:rsidP="003F0D9B">
      <w:pPr>
        <w:spacing w:before="0"/>
        <w:jc w:val="both"/>
        <w:rPr>
          <w:sz w:val="24"/>
          <w:szCs w:val="24"/>
        </w:rPr>
      </w:pPr>
      <w:r>
        <w:rPr>
          <w:noProof/>
          <w:sz w:val="24"/>
          <w:szCs w:val="24"/>
          <w:lang w:eastAsia="sk-SK"/>
        </w:rPr>
        <w:drawing>
          <wp:anchor distT="0" distB="0" distL="114300" distR="114300" simplePos="0" relativeHeight="251680768" behindDoc="0" locked="0" layoutInCell="1" allowOverlap="1">
            <wp:simplePos x="0" y="0"/>
            <wp:positionH relativeFrom="column">
              <wp:posOffset>157480</wp:posOffset>
            </wp:positionH>
            <wp:positionV relativeFrom="paragraph">
              <wp:posOffset>563880</wp:posOffset>
            </wp:positionV>
            <wp:extent cx="5162550" cy="3341370"/>
            <wp:effectExtent l="304800" t="304800" r="323850" b="316230"/>
            <wp:wrapSquare wrapText="bothSides"/>
            <wp:docPr id="1286927996"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3341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F0D9B">
        <w:rPr>
          <w:sz w:val="24"/>
          <w:szCs w:val="24"/>
        </w:rPr>
        <w:t xml:space="preserve">Definovali sme 3 základné prioritné oblasti, čomu sme prispôsobili aj pracovné skupiny: </w:t>
      </w:r>
    </w:p>
    <w:p w:rsidR="0079746A" w:rsidRDefault="0079746A" w:rsidP="003F0D9B">
      <w:pPr>
        <w:spacing w:before="0"/>
        <w:jc w:val="both"/>
        <w:rPr>
          <w:sz w:val="24"/>
          <w:szCs w:val="24"/>
        </w:rPr>
      </w:pPr>
    </w:p>
    <w:p w:rsidR="00E00BE8" w:rsidRPr="0088007B" w:rsidRDefault="00E00BE8" w:rsidP="0088007B">
      <w:pPr>
        <w:pStyle w:val="Nadpis2"/>
        <w:rPr>
          <w:sz w:val="24"/>
          <w:szCs w:val="24"/>
        </w:rPr>
      </w:pPr>
      <w:bookmarkStart w:id="62" w:name="_Toc139978004"/>
      <w:r>
        <w:t>3.3 Systém cieľov, ich súvislostí, indikátorov a strom cieľov</w:t>
      </w:r>
      <w:bookmarkEnd w:id="62"/>
    </w:p>
    <w:p w:rsidR="003F0D9B" w:rsidRDefault="003F0D9B" w:rsidP="003F0D9B">
      <w:pPr>
        <w:jc w:val="both"/>
        <w:rPr>
          <w:sz w:val="24"/>
          <w:szCs w:val="24"/>
        </w:rPr>
      </w:pPr>
      <w:r>
        <w:rPr>
          <w:sz w:val="24"/>
          <w:szCs w:val="24"/>
        </w:rPr>
        <w:t>Ciele obce</w:t>
      </w:r>
      <w:r w:rsidRPr="00D33440">
        <w:rPr>
          <w:sz w:val="24"/>
          <w:szCs w:val="24"/>
        </w:rPr>
        <w:t xml:space="preserve"> sú určené na základe Partnerskej dohody, ako aj samotného OP Slovensko. Na tomto základe vznikol Strom výziev a problémov, ktorý je totožný so stromom našich cieľov. Nakoľko riešenie každého problému sa v našej samospráve stáva cieľom a prioritou. </w:t>
      </w:r>
    </w:p>
    <w:p w:rsidR="003F0D9B" w:rsidRDefault="003F0D9B" w:rsidP="003F0D9B">
      <w:pPr>
        <w:jc w:val="both"/>
        <w:rPr>
          <w:sz w:val="24"/>
          <w:szCs w:val="24"/>
        </w:rPr>
      </w:pPr>
      <w:r>
        <w:rPr>
          <w:sz w:val="24"/>
          <w:szCs w:val="24"/>
        </w:rPr>
        <w:t xml:space="preserve">Preto je určených 5 cieľov: </w:t>
      </w:r>
    </w:p>
    <w:p w:rsidR="003F0D9B" w:rsidRPr="00D33440" w:rsidRDefault="003F0D9B">
      <w:pPr>
        <w:pStyle w:val="Odsekzoznamu"/>
        <w:numPr>
          <w:ilvl w:val="0"/>
          <w:numId w:val="32"/>
        </w:numPr>
        <w:jc w:val="both"/>
        <w:rPr>
          <w:sz w:val="24"/>
          <w:szCs w:val="24"/>
        </w:rPr>
      </w:pPr>
      <w:r w:rsidRPr="00D33440">
        <w:rPr>
          <w:sz w:val="24"/>
          <w:szCs w:val="24"/>
        </w:rPr>
        <w:t>Konkurencieschopnejšia a inteligentnejšia obec</w:t>
      </w:r>
    </w:p>
    <w:p w:rsidR="003F0D9B" w:rsidRDefault="003F0D9B">
      <w:pPr>
        <w:pStyle w:val="Odsekzoznamu"/>
        <w:numPr>
          <w:ilvl w:val="0"/>
          <w:numId w:val="32"/>
        </w:numPr>
        <w:jc w:val="both"/>
        <w:rPr>
          <w:sz w:val="24"/>
          <w:szCs w:val="24"/>
        </w:rPr>
      </w:pPr>
      <w:r>
        <w:rPr>
          <w:sz w:val="24"/>
          <w:szCs w:val="24"/>
        </w:rPr>
        <w:t>Zelenšia obec</w:t>
      </w:r>
    </w:p>
    <w:p w:rsidR="003F0D9B" w:rsidRDefault="003F0D9B">
      <w:pPr>
        <w:pStyle w:val="Odsekzoznamu"/>
        <w:numPr>
          <w:ilvl w:val="0"/>
          <w:numId w:val="32"/>
        </w:numPr>
        <w:jc w:val="both"/>
        <w:rPr>
          <w:sz w:val="24"/>
          <w:szCs w:val="24"/>
        </w:rPr>
      </w:pPr>
      <w:r>
        <w:rPr>
          <w:sz w:val="24"/>
          <w:szCs w:val="24"/>
        </w:rPr>
        <w:t>Prepojenejšia obec</w:t>
      </w:r>
    </w:p>
    <w:p w:rsidR="003F0D9B" w:rsidRDefault="003F0D9B">
      <w:pPr>
        <w:pStyle w:val="Odsekzoznamu"/>
        <w:numPr>
          <w:ilvl w:val="0"/>
          <w:numId w:val="32"/>
        </w:numPr>
        <w:jc w:val="both"/>
        <w:rPr>
          <w:sz w:val="24"/>
          <w:szCs w:val="24"/>
        </w:rPr>
      </w:pPr>
      <w:r>
        <w:rPr>
          <w:sz w:val="24"/>
          <w:szCs w:val="24"/>
        </w:rPr>
        <w:t>Sociálnejšia obec</w:t>
      </w:r>
    </w:p>
    <w:p w:rsidR="003F0D9B" w:rsidRDefault="003F0D9B">
      <w:pPr>
        <w:pStyle w:val="Odsekzoznamu"/>
        <w:numPr>
          <w:ilvl w:val="0"/>
          <w:numId w:val="32"/>
        </w:numPr>
        <w:jc w:val="both"/>
        <w:rPr>
          <w:sz w:val="24"/>
          <w:szCs w:val="24"/>
        </w:rPr>
      </w:pPr>
      <w:r>
        <w:rPr>
          <w:sz w:val="24"/>
          <w:szCs w:val="24"/>
        </w:rPr>
        <w:t xml:space="preserve">Obec bližšie k občanom </w:t>
      </w:r>
    </w:p>
    <w:p w:rsidR="0079746A" w:rsidRDefault="0079746A" w:rsidP="0079746A">
      <w:pPr>
        <w:jc w:val="both"/>
        <w:rPr>
          <w:sz w:val="24"/>
          <w:szCs w:val="24"/>
        </w:rPr>
      </w:pPr>
    </w:p>
    <w:p w:rsidR="0079746A" w:rsidRPr="0079746A" w:rsidRDefault="0079746A" w:rsidP="0079746A">
      <w:pPr>
        <w:jc w:val="both"/>
        <w:rPr>
          <w:sz w:val="24"/>
          <w:szCs w:val="24"/>
        </w:rPr>
      </w:pPr>
    </w:p>
    <w:p w:rsidR="00CD78F6" w:rsidRPr="00CD78F6" w:rsidRDefault="00CD78F6" w:rsidP="00CD78F6">
      <w:pPr>
        <w:pStyle w:val="Nadpis3"/>
      </w:pPr>
      <w:bookmarkStart w:id="63" w:name="_Toc139978005"/>
      <w:r>
        <w:t xml:space="preserve">3.3.1 </w:t>
      </w:r>
      <w:r w:rsidRPr="007A3F56">
        <w:t>Prehľad strategických a špecifických (operatívnych) cieľov vo väzbe na hlavný cieľ a priority</w:t>
      </w:r>
      <w:bookmarkEnd w:id="63"/>
    </w:p>
    <w:p w:rsidR="00CD78F6" w:rsidRPr="007A3F56" w:rsidRDefault="00CD78F6" w:rsidP="00321A8C">
      <w:pPr>
        <w:spacing w:before="0" w:line="240" w:lineRule="auto"/>
        <w:contextualSpacing/>
        <w:rPr>
          <w:b/>
          <w:bCs/>
          <w:iCs/>
          <w:sz w:val="24"/>
          <w:szCs w:val="24"/>
        </w:rPr>
      </w:pPr>
      <w:r w:rsidRPr="007A3F56">
        <w:rPr>
          <w:b/>
          <w:bCs/>
          <w:iCs/>
          <w:sz w:val="24"/>
          <w:szCs w:val="24"/>
        </w:rPr>
        <w:t xml:space="preserve">Hlavný cieľ: </w:t>
      </w:r>
    </w:p>
    <w:p w:rsidR="00CD78F6" w:rsidRDefault="00CD78F6" w:rsidP="00321A8C">
      <w:pPr>
        <w:spacing w:before="0" w:line="240" w:lineRule="auto"/>
        <w:contextualSpacing/>
        <w:jc w:val="center"/>
        <w:rPr>
          <w:i/>
          <w:iCs/>
          <w:sz w:val="24"/>
          <w:szCs w:val="24"/>
        </w:rPr>
      </w:pPr>
      <w:r w:rsidRPr="007A3F56">
        <w:rPr>
          <w:i/>
          <w:iCs/>
          <w:sz w:val="24"/>
          <w:szCs w:val="24"/>
        </w:rPr>
        <w:t>„Do roku 2030 chceme byť sociálnejšia, zelenšia, dostupnejšia, inteligentnejšia a pracovne atraktívnejšia obec“.</w:t>
      </w:r>
    </w:p>
    <w:p w:rsidR="00CD78F6" w:rsidRPr="007A3F56" w:rsidRDefault="00CD78F6" w:rsidP="00321A8C">
      <w:pPr>
        <w:spacing w:before="0" w:after="0" w:line="240" w:lineRule="auto"/>
        <w:contextualSpacing/>
        <w:rPr>
          <w:b/>
          <w:bCs/>
          <w:sz w:val="24"/>
          <w:szCs w:val="24"/>
        </w:rPr>
      </w:pPr>
      <w:r w:rsidRPr="007A3F56">
        <w:rPr>
          <w:b/>
          <w:bCs/>
          <w:sz w:val="24"/>
          <w:szCs w:val="24"/>
        </w:rPr>
        <w:t>Strategické  ciele:</w:t>
      </w:r>
    </w:p>
    <w:p w:rsidR="00CD78F6" w:rsidRPr="00321A8C" w:rsidRDefault="00CD78F6">
      <w:pPr>
        <w:pStyle w:val="Odsekzoznamu"/>
        <w:numPr>
          <w:ilvl w:val="0"/>
          <w:numId w:val="34"/>
        </w:numPr>
        <w:spacing w:before="0" w:after="0" w:line="240" w:lineRule="auto"/>
        <w:rPr>
          <w:iCs/>
          <w:sz w:val="24"/>
          <w:szCs w:val="24"/>
        </w:rPr>
      </w:pPr>
      <w:r w:rsidRPr="00321A8C">
        <w:rPr>
          <w:iCs/>
          <w:sz w:val="24"/>
          <w:szCs w:val="24"/>
        </w:rPr>
        <w:t>Hospodárska oblasť</w:t>
      </w:r>
    </w:p>
    <w:p w:rsidR="00CD78F6" w:rsidRPr="00321A8C" w:rsidRDefault="00CD78F6">
      <w:pPr>
        <w:pStyle w:val="Odsekzoznamu"/>
        <w:numPr>
          <w:ilvl w:val="0"/>
          <w:numId w:val="34"/>
        </w:numPr>
        <w:spacing w:before="0" w:line="240" w:lineRule="auto"/>
        <w:rPr>
          <w:iCs/>
          <w:sz w:val="24"/>
          <w:szCs w:val="24"/>
        </w:rPr>
      </w:pPr>
      <w:r w:rsidRPr="00321A8C">
        <w:rPr>
          <w:iCs/>
          <w:sz w:val="24"/>
          <w:szCs w:val="24"/>
        </w:rPr>
        <w:t>Sociálna oblasť</w:t>
      </w:r>
    </w:p>
    <w:p w:rsidR="00CD78F6" w:rsidRPr="00321A8C" w:rsidRDefault="00CD78F6">
      <w:pPr>
        <w:pStyle w:val="Odsekzoznamu"/>
        <w:numPr>
          <w:ilvl w:val="0"/>
          <w:numId w:val="34"/>
        </w:numPr>
        <w:spacing w:before="0" w:line="240" w:lineRule="auto"/>
        <w:rPr>
          <w:iCs/>
          <w:sz w:val="24"/>
          <w:szCs w:val="24"/>
        </w:rPr>
      </w:pPr>
      <w:r w:rsidRPr="00321A8C">
        <w:rPr>
          <w:iCs/>
          <w:sz w:val="24"/>
          <w:szCs w:val="24"/>
        </w:rPr>
        <w:t>Environmentálna oblasť</w:t>
      </w:r>
    </w:p>
    <w:p w:rsidR="00CD78F6" w:rsidRPr="0070128B" w:rsidRDefault="00CD78F6" w:rsidP="00321A8C">
      <w:pPr>
        <w:spacing w:before="0" w:after="0" w:line="240" w:lineRule="auto"/>
        <w:rPr>
          <w:b/>
          <w:bCs/>
          <w:iCs/>
          <w:sz w:val="24"/>
          <w:szCs w:val="24"/>
        </w:rPr>
      </w:pPr>
      <w:r w:rsidRPr="0070128B">
        <w:rPr>
          <w:b/>
          <w:bCs/>
          <w:iCs/>
          <w:sz w:val="24"/>
          <w:szCs w:val="24"/>
        </w:rPr>
        <w:t xml:space="preserve">Špecifické ciele: </w:t>
      </w:r>
    </w:p>
    <w:p w:rsidR="00CD78F6" w:rsidRPr="00D33440" w:rsidRDefault="00CD78F6">
      <w:pPr>
        <w:pStyle w:val="Odsekzoznamu"/>
        <w:numPr>
          <w:ilvl w:val="0"/>
          <w:numId w:val="35"/>
        </w:numPr>
        <w:spacing w:before="0" w:line="240" w:lineRule="auto"/>
        <w:jc w:val="both"/>
        <w:rPr>
          <w:sz w:val="24"/>
          <w:szCs w:val="24"/>
        </w:rPr>
      </w:pPr>
      <w:r w:rsidRPr="00D33440">
        <w:rPr>
          <w:sz w:val="24"/>
          <w:szCs w:val="24"/>
        </w:rPr>
        <w:t>Konkurencieschopnejšia a inteligentnejšia obec</w:t>
      </w:r>
    </w:p>
    <w:p w:rsidR="002E3596" w:rsidRDefault="002E3596">
      <w:pPr>
        <w:pStyle w:val="Odsekzoznamu"/>
        <w:numPr>
          <w:ilvl w:val="0"/>
          <w:numId w:val="35"/>
        </w:numPr>
        <w:spacing w:before="0" w:line="240" w:lineRule="auto"/>
        <w:jc w:val="both"/>
        <w:rPr>
          <w:sz w:val="24"/>
          <w:szCs w:val="24"/>
        </w:rPr>
      </w:pPr>
      <w:r>
        <w:rPr>
          <w:sz w:val="24"/>
          <w:szCs w:val="24"/>
        </w:rPr>
        <w:t>Prepojenejšia obec</w:t>
      </w:r>
    </w:p>
    <w:p w:rsidR="002E3596" w:rsidRDefault="002E3596">
      <w:pPr>
        <w:pStyle w:val="Odsekzoznamu"/>
        <w:numPr>
          <w:ilvl w:val="0"/>
          <w:numId w:val="35"/>
        </w:numPr>
        <w:spacing w:before="0" w:line="240" w:lineRule="auto"/>
        <w:jc w:val="both"/>
        <w:rPr>
          <w:sz w:val="24"/>
          <w:szCs w:val="24"/>
        </w:rPr>
      </w:pPr>
      <w:r>
        <w:rPr>
          <w:sz w:val="24"/>
          <w:szCs w:val="24"/>
        </w:rPr>
        <w:t>Sociálnejšia obec</w:t>
      </w:r>
    </w:p>
    <w:p w:rsidR="002E3596" w:rsidRDefault="002E3596">
      <w:pPr>
        <w:pStyle w:val="Odsekzoznamu"/>
        <w:numPr>
          <w:ilvl w:val="0"/>
          <w:numId w:val="35"/>
        </w:numPr>
        <w:spacing w:before="0" w:line="240" w:lineRule="auto"/>
        <w:jc w:val="both"/>
        <w:rPr>
          <w:sz w:val="24"/>
          <w:szCs w:val="24"/>
        </w:rPr>
      </w:pPr>
      <w:r>
        <w:rPr>
          <w:sz w:val="24"/>
          <w:szCs w:val="24"/>
        </w:rPr>
        <w:t>Zelenšia obec</w:t>
      </w:r>
    </w:p>
    <w:p w:rsidR="00CD78F6" w:rsidRDefault="00CD78F6">
      <w:pPr>
        <w:pStyle w:val="Odsekzoznamu"/>
        <w:numPr>
          <w:ilvl w:val="0"/>
          <w:numId w:val="35"/>
        </w:numPr>
        <w:spacing w:before="0" w:line="240" w:lineRule="auto"/>
        <w:jc w:val="both"/>
        <w:rPr>
          <w:sz w:val="24"/>
          <w:szCs w:val="24"/>
        </w:rPr>
      </w:pPr>
      <w:r w:rsidRPr="00CD78F6">
        <w:rPr>
          <w:sz w:val="24"/>
          <w:szCs w:val="24"/>
        </w:rPr>
        <w:t>Obec bližšie k</w:t>
      </w:r>
      <w:r>
        <w:rPr>
          <w:sz w:val="24"/>
          <w:szCs w:val="24"/>
        </w:rPr>
        <w:t> </w:t>
      </w:r>
      <w:r w:rsidRPr="00CD78F6">
        <w:rPr>
          <w:sz w:val="24"/>
          <w:szCs w:val="24"/>
        </w:rPr>
        <w:t>občanom</w:t>
      </w:r>
    </w:p>
    <w:p w:rsidR="00321A8C" w:rsidRPr="009543F0" w:rsidRDefault="00CD78F6" w:rsidP="009543F0">
      <w:pPr>
        <w:pStyle w:val="Nadpis3"/>
        <w:numPr>
          <w:ilvl w:val="2"/>
          <w:numId w:val="34"/>
        </w:numPr>
        <w:ind w:left="0" w:firstLine="0"/>
        <w:jc w:val="both"/>
        <w:rPr>
          <w:sz w:val="20"/>
          <w:szCs w:val="22"/>
        </w:rPr>
      </w:pPr>
      <w:bookmarkStart w:id="64" w:name="_Toc139978006"/>
      <w:r w:rsidRPr="009543F0">
        <w:rPr>
          <w:szCs w:val="22"/>
        </w:rPr>
        <w:t>Detailný popis strategických a špecifických (operatívnych) cieľov</w:t>
      </w:r>
      <w:r w:rsidR="009543F0">
        <w:rPr>
          <w:szCs w:val="22"/>
        </w:rPr>
        <w:t xml:space="preserve"> </w:t>
      </w:r>
      <w:r w:rsidRPr="009543F0">
        <w:rPr>
          <w:szCs w:val="22"/>
        </w:rPr>
        <w:t>a zapojenia partnerov pre implementáciu PHRSR</w:t>
      </w:r>
      <w:bookmarkEnd w:id="64"/>
    </w:p>
    <w:p w:rsidR="00D40FED" w:rsidRDefault="00D40FED" w:rsidP="00883C68">
      <w:pPr>
        <w:jc w:val="both"/>
        <w:rPr>
          <w:sz w:val="24"/>
          <w:szCs w:val="24"/>
        </w:rPr>
      </w:pPr>
      <w:r w:rsidRPr="00883C68">
        <w:rPr>
          <w:sz w:val="24"/>
          <w:szCs w:val="24"/>
        </w:rPr>
        <w:t xml:space="preserve">Na základe dole uvedenej tabuľky s rozdelením cieľov, priorít a špecifických cieľov je jasné, že partnermi, ktorí budú zapojení pri implementácií PHRSR sú všetky subjekty v obci. V oblasti hospodárskej ide najmä o podnikateľov, ale s ohľadom na </w:t>
      </w:r>
      <w:r w:rsidR="00883C68" w:rsidRPr="00883C68">
        <w:rPr>
          <w:sz w:val="24"/>
          <w:szCs w:val="24"/>
        </w:rPr>
        <w:t xml:space="preserve">špecifický cieľ prepojenejšia obec aj o všetkých obyvateľov, kde každý využíva dopravné spojenie, komunikácie v obci. V neposlednom rade sa digitalizácia dotkne každej sféry života a preto je jasné, že rozvojové aktivity v tejto oblasti nie sú len o zapojení podnikateľov, ale všetkých obyvateľov. </w:t>
      </w:r>
    </w:p>
    <w:p w:rsidR="00883C68" w:rsidRDefault="00883C68" w:rsidP="00883C68">
      <w:pPr>
        <w:jc w:val="both"/>
        <w:rPr>
          <w:sz w:val="24"/>
          <w:szCs w:val="24"/>
        </w:rPr>
      </w:pPr>
      <w:r>
        <w:rPr>
          <w:sz w:val="24"/>
          <w:szCs w:val="24"/>
        </w:rPr>
        <w:t>Sociálna oblasť je zameraná na všetky vekové kategórie obyvateľov. Či už hovoríme o deťoch s ich využívaním materskej či základnej školy, alebo o staršie obyvateľstvo využívajúce opatrovateľskú službu</w:t>
      </w:r>
      <w:r w:rsidR="0079746A">
        <w:rPr>
          <w:sz w:val="24"/>
          <w:szCs w:val="24"/>
        </w:rPr>
        <w:t xml:space="preserve">. </w:t>
      </w:r>
      <w:r>
        <w:rPr>
          <w:sz w:val="24"/>
          <w:szCs w:val="24"/>
        </w:rPr>
        <w:t xml:space="preserve">Nemožno zabudnúť, že v tejto časti sa pracuje aj s trhom práce a preto obyvatelia v produktívnom veku sú tiež veľmi dôležitým partnerom pri implementácií tejto oblasti. </w:t>
      </w:r>
    </w:p>
    <w:p w:rsidR="00883C68" w:rsidRDefault="00883C68" w:rsidP="00321A8C">
      <w:pPr>
        <w:jc w:val="both"/>
        <w:rPr>
          <w:sz w:val="24"/>
          <w:szCs w:val="24"/>
        </w:rPr>
      </w:pPr>
      <w:r>
        <w:rPr>
          <w:sz w:val="24"/>
          <w:szCs w:val="24"/>
        </w:rPr>
        <w:t>Environmentálna oblasť je oblasť ktorá sa týka celého spektra obyvateľov, podnikateľov a návštevníkov obce. Je nám jasné, že v tejto časti je veľmi dôležité využívanie synergie a spolupráce medzi jednotlivými skupinami, nakoľko životné prostredi</w:t>
      </w:r>
      <w:r w:rsidR="000D16DB">
        <w:rPr>
          <w:sz w:val="24"/>
          <w:szCs w:val="24"/>
        </w:rPr>
        <w:t>e</w:t>
      </w:r>
      <w:r>
        <w:rPr>
          <w:sz w:val="24"/>
          <w:szCs w:val="24"/>
        </w:rPr>
        <w:t xml:space="preserve"> a jeho ochrana je v rukách každého jednotlivca. </w:t>
      </w:r>
    </w:p>
    <w:p w:rsidR="00971F85" w:rsidRDefault="00971F85" w:rsidP="00321A8C">
      <w:pPr>
        <w:jc w:val="both"/>
        <w:rPr>
          <w:sz w:val="24"/>
          <w:szCs w:val="24"/>
        </w:rPr>
      </w:pPr>
    </w:p>
    <w:p w:rsidR="00971F85" w:rsidRDefault="00971F85" w:rsidP="00321A8C">
      <w:pPr>
        <w:jc w:val="both"/>
        <w:rPr>
          <w:sz w:val="24"/>
          <w:szCs w:val="24"/>
        </w:rPr>
      </w:pPr>
    </w:p>
    <w:p w:rsidR="00971F85" w:rsidRDefault="00971F85" w:rsidP="00321A8C">
      <w:pPr>
        <w:jc w:val="both"/>
        <w:rPr>
          <w:sz w:val="24"/>
          <w:szCs w:val="24"/>
        </w:rPr>
      </w:pPr>
    </w:p>
    <w:p w:rsidR="00321A8C" w:rsidRPr="00321A8C" w:rsidRDefault="00321A8C" w:rsidP="00321A8C">
      <w:pPr>
        <w:jc w:val="both"/>
        <w:rPr>
          <w:sz w:val="24"/>
          <w:szCs w:val="24"/>
        </w:rPr>
      </w:pPr>
    </w:p>
    <w:tbl>
      <w:tblPr>
        <w:tblStyle w:val="GridTable5DarkAc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62"/>
      </w:tblGrid>
      <w:tr w:rsidR="00D40FED" w:rsidTr="00614A9A">
        <w:trPr>
          <w:cnfStyle w:val="100000000000"/>
        </w:trPr>
        <w:tc>
          <w:tcPr>
            <w:cnfStyle w:val="001000000000"/>
            <w:tcW w:w="9062" w:type="dxa"/>
            <w:tcBorders>
              <w:top w:val="none" w:sz="0" w:space="0" w:color="auto"/>
              <w:left w:val="none" w:sz="0" w:space="0" w:color="auto"/>
              <w:right w:val="none" w:sz="0" w:space="0" w:color="auto"/>
            </w:tcBorders>
          </w:tcPr>
          <w:p w:rsidR="00D40FED" w:rsidRPr="002E3596" w:rsidRDefault="00D40FED">
            <w:pPr>
              <w:pStyle w:val="Odsekzoznamu"/>
              <w:numPr>
                <w:ilvl w:val="1"/>
                <w:numId w:val="6"/>
              </w:numPr>
              <w:autoSpaceDE w:val="0"/>
              <w:autoSpaceDN w:val="0"/>
              <w:adjustRightInd w:val="0"/>
              <w:ind w:left="-120"/>
              <w:jc w:val="center"/>
              <w:rPr>
                <w:rFonts w:cs="Calibri,Bold"/>
                <w:color w:val="auto"/>
                <w:sz w:val="24"/>
                <w:szCs w:val="24"/>
              </w:rPr>
            </w:pPr>
            <w:r w:rsidRPr="002E3596">
              <w:rPr>
                <w:rFonts w:cs="Calibri,Bold"/>
                <w:color w:val="auto"/>
                <w:sz w:val="24"/>
                <w:szCs w:val="24"/>
              </w:rPr>
              <w:t>Strategický cieľ</w:t>
            </w:r>
          </w:p>
          <w:p w:rsidR="00D40FED" w:rsidRPr="002E3596" w:rsidRDefault="00D40FED" w:rsidP="00614A9A">
            <w:pPr>
              <w:pStyle w:val="Odsekzoznamu"/>
              <w:autoSpaceDE w:val="0"/>
              <w:autoSpaceDN w:val="0"/>
              <w:adjustRightInd w:val="0"/>
              <w:ind w:left="-262"/>
              <w:jc w:val="center"/>
              <w:rPr>
                <w:rFonts w:cs="Calibri,Bold"/>
                <w:color w:val="auto"/>
                <w:sz w:val="24"/>
                <w:szCs w:val="24"/>
              </w:rPr>
            </w:pPr>
            <w:r w:rsidRPr="002E3596">
              <w:rPr>
                <w:rFonts w:cs="Calibri,Bold"/>
                <w:color w:val="auto"/>
                <w:sz w:val="24"/>
                <w:szCs w:val="24"/>
              </w:rPr>
              <w:t>HOSPODÁRSKA OBLASŤ</w:t>
            </w:r>
          </w:p>
          <w:p w:rsidR="00D40FED" w:rsidRPr="0055085B" w:rsidRDefault="00D40FED" w:rsidP="00614A9A">
            <w:pPr>
              <w:autoSpaceDE w:val="0"/>
              <w:autoSpaceDN w:val="0"/>
              <w:adjustRightInd w:val="0"/>
              <w:jc w:val="center"/>
              <w:rPr>
                <w:rFonts w:cs="Calibri,Bold"/>
                <w:b w:val="0"/>
                <w:bCs w:val="0"/>
                <w:color w:val="000000"/>
                <w:sz w:val="24"/>
                <w:szCs w:val="24"/>
              </w:rPr>
            </w:pPr>
            <w:r w:rsidRPr="0055085B">
              <w:rPr>
                <w:rFonts w:cs="Calibri,Bold"/>
                <w:b w:val="0"/>
                <w:bCs w:val="0"/>
                <w:color w:val="000000"/>
                <w:sz w:val="24"/>
                <w:szCs w:val="24"/>
              </w:rPr>
              <w:t>Cieľom obce  na roky 202</w:t>
            </w:r>
            <w:r w:rsidR="0079746A">
              <w:rPr>
                <w:rFonts w:cs="Calibri,Bold"/>
                <w:b w:val="0"/>
                <w:bCs w:val="0"/>
                <w:color w:val="000000"/>
                <w:sz w:val="24"/>
                <w:szCs w:val="24"/>
              </w:rPr>
              <w:t>3</w:t>
            </w:r>
            <w:r w:rsidRPr="0055085B">
              <w:rPr>
                <w:rFonts w:cs="Calibri,Bold"/>
                <w:b w:val="0"/>
                <w:bCs w:val="0"/>
                <w:color w:val="000000"/>
                <w:sz w:val="24"/>
                <w:szCs w:val="24"/>
              </w:rPr>
              <w:t xml:space="preserve">-2030 v hospodárskej oblasti je </w:t>
            </w:r>
            <w:r w:rsidRPr="0055085B">
              <w:rPr>
                <w:b w:val="0"/>
                <w:bCs w:val="0"/>
                <w:color w:val="000000"/>
                <w:sz w:val="24"/>
                <w:szCs w:val="24"/>
              </w:rPr>
              <w:t xml:space="preserve">zvyšovanie konkurencieschopnosti a tvorba pracovných príležitostí. </w:t>
            </w:r>
            <w:r w:rsidRPr="0055085B">
              <w:rPr>
                <w:rFonts w:cs="Calibri,Bold"/>
                <w:b w:val="0"/>
                <w:bCs w:val="0"/>
                <w:color w:val="000000"/>
                <w:sz w:val="24"/>
                <w:szCs w:val="24"/>
              </w:rPr>
              <w:t>Tento cieľ sa bude napĺňať prostredníctvom opatrení:</w:t>
            </w:r>
          </w:p>
        </w:tc>
      </w:tr>
      <w:tr w:rsidR="00D40FED" w:rsidTr="00614A9A">
        <w:trPr>
          <w:cnfStyle w:val="000000100000"/>
        </w:trPr>
        <w:tc>
          <w:tcPr>
            <w:cnfStyle w:val="001000000000"/>
            <w:tcW w:w="9062" w:type="dxa"/>
            <w:tcBorders>
              <w:left w:val="none" w:sz="0" w:space="0" w:color="auto"/>
            </w:tcBorders>
            <w:shd w:val="clear" w:color="auto" w:fill="7FC1DB" w:themeFill="accent3"/>
          </w:tcPr>
          <w:p w:rsidR="00D40FED" w:rsidRPr="002E3596" w:rsidRDefault="002E3596" w:rsidP="002E3596">
            <w:pPr>
              <w:pStyle w:val="Odsekzoznamu"/>
              <w:autoSpaceDE w:val="0"/>
              <w:autoSpaceDN w:val="0"/>
              <w:adjustRightInd w:val="0"/>
              <w:ind w:left="-120"/>
              <w:jc w:val="center"/>
              <w:rPr>
                <w:rFonts w:cs="Calibri,Bold"/>
                <w:color w:val="000000"/>
                <w:sz w:val="24"/>
                <w:szCs w:val="24"/>
              </w:rPr>
            </w:pPr>
            <w:r>
              <w:rPr>
                <w:rFonts w:cs="Calibri,Bold"/>
                <w:color w:val="000000"/>
                <w:sz w:val="24"/>
                <w:szCs w:val="24"/>
              </w:rPr>
              <w:t xml:space="preserve">1 </w:t>
            </w:r>
            <w:r w:rsidR="00D40FED" w:rsidRPr="00FE4E66">
              <w:rPr>
                <w:rFonts w:cs="Calibri,Bold"/>
                <w:color w:val="000000"/>
                <w:sz w:val="24"/>
                <w:szCs w:val="24"/>
              </w:rPr>
              <w:t>Špecifický cie</w:t>
            </w:r>
            <w:r>
              <w:rPr>
                <w:rFonts w:cs="Calibri,Bold"/>
                <w:color w:val="000000"/>
                <w:sz w:val="24"/>
                <w:szCs w:val="24"/>
              </w:rPr>
              <w:t xml:space="preserve">ľ - </w:t>
            </w:r>
            <w:r w:rsidR="00D40FED" w:rsidRPr="002E3596">
              <w:rPr>
                <w:rFonts w:cs="Calibri,Bold"/>
                <w:color w:val="000000"/>
                <w:sz w:val="24"/>
                <w:szCs w:val="24"/>
              </w:rPr>
              <w:t xml:space="preserve">Konkurencieschopnejšia a inteligentnejšia obec </w:t>
            </w:r>
          </w:p>
          <w:p w:rsidR="00D40FED" w:rsidRDefault="002E3596">
            <w:pPr>
              <w:pStyle w:val="Odsekzoznamu"/>
              <w:numPr>
                <w:ilvl w:val="0"/>
                <w:numId w:val="3"/>
              </w:numPr>
              <w:autoSpaceDE w:val="0"/>
              <w:autoSpaceDN w:val="0"/>
              <w:adjustRightInd w:val="0"/>
              <w:jc w:val="center"/>
              <w:rPr>
                <w:rFonts w:cs="Calibri,Bold"/>
                <w:color w:val="000000"/>
                <w:sz w:val="24"/>
                <w:szCs w:val="24"/>
              </w:rPr>
            </w:pPr>
            <w:r w:rsidRPr="00FE4E66">
              <w:rPr>
                <w:rFonts w:cs="Calibri,Bold"/>
                <w:color w:val="000000"/>
                <w:sz w:val="24"/>
                <w:szCs w:val="24"/>
              </w:rPr>
              <w:t>Špecifický cie</w:t>
            </w:r>
            <w:r>
              <w:rPr>
                <w:rFonts w:cs="Calibri,Bold"/>
                <w:color w:val="000000"/>
                <w:sz w:val="24"/>
                <w:szCs w:val="24"/>
              </w:rPr>
              <w:t xml:space="preserve">ľ - </w:t>
            </w:r>
            <w:r w:rsidR="00D40FED" w:rsidRPr="002E3596">
              <w:rPr>
                <w:rFonts w:cs="Calibri,Bold"/>
                <w:color w:val="000000"/>
                <w:sz w:val="24"/>
                <w:szCs w:val="24"/>
              </w:rPr>
              <w:t>Prepojenejšia obec</w:t>
            </w:r>
          </w:p>
          <w:p w:rsidR="00D40FED" w:rsidRPr="002E3596" w:rsidRDefault="002E3596" w:rsidP="002E3596">
            <w:pPr>
              <w:pStyle w:val="Odsekzoznamu"/>
              <w:autoSpaceDE w:val="0"/>
              <w:autoSpaceDN w:val="0"/>
              <w:adjustRightInd w:val="0"/>
              <w:rPr>
                <w:rFonts w:cs="Calibri,Bold"/>
                <w:color w:val="000000"/>
                <w:sz w:val="24"/>
                <w:szCs w:val="24"/>
              </w:rPr>
            </w:pPr>
            <w:r>
              <w:rPr>
                <w:rFonts w:cs="Calibri,Bold"/>
                <w:color w:val="000000"/>
                <w:sz w:val="24"/>
                <w:szCs w:val="24"/>
              </w:rPr>
              <w:t xml:space="preserve">                                             5 </w:t>
            </w:r>
            <w:r w:rsidR="00D40FED" w:rsidRPr="002E3596">
              <w:rPr>
                <w:rFonts w:cs="Calibri,Bold"/>
                <w:color w:val="000000"/>
                <w:sz w:val="24"/>
                <w:szCs w:val="24"/>
              </w:rPr>
              <w:t>Obec bližšie k občanom</w:t>
            </w:r>
          </w:p>
        </w:tc>
      </w:tr>
      <w:tr w:rsidR="00D40FED" w:rsidRPr="0055085B" w:rsidTr="00614A9A">
        <w:tc>
          <w:tcPr>
            <w:cnfStyle w:val="001000000000"/>
            <w:tcW w:w="9062" w:type="dxa"/>
            <w:tcBorders>
              <w:left w:val="none" w:sz="0" w:space="0" w:color="auto"/>
            </w:tcBorders>
            <w:shd w:val="clear" w:color="auto" w:fill="FFFFFF" w:themeFill="background1"/>
          </w:tcPr>
          <w:p w:rsidR="00D40FED" w:rsidRPr="0055085B" w:rsidRDefault="00D40FED" w:rsidP="00614A9A">
            <w:pPr>
              <w:autoSpaceDE w:val="0"/>
              <w:autoSpaceDN w:val="0"/>
              <w:adjustRightInd w:val="0"/>
              <w:spacing w:after="120"/>
              <w:contextualSpacing/>
              <w:rPr>
                <w:rFonts w:cs="Cambria"/>
                <w:b w:val="0"/>
                <w:bCs w:val="0"/>
                <w:color w:val="373545" w:themeColor="text2"/>
                <w:sz w:val="24"/>
                <w:szCs w:val="24"/>
              </w:rPr>
            </w:pPr>
            <w:r w:rsidRPr="0055085B">
              <w:rPr>
                <w:rFonts w:cs="Cambria"/>
                <w:b w:val="0"/>
                <w:bCs w:val="0"/>
                <w:color w:val="373545" w:themeColor="text2"/>
                <w:sz w:val="24"/>
                <w:szCs w:val="24"/>
              </w:rPr>
              <w:t xml:space="preserve">Opatrenie 1.1  </w:t>
            </w:r>
            <w:r w:rsidRPr="0055085B">
              <w:rPr>
                <w:rFonts w:cs="Cambria"/>
                <w:b w:val="0"/>
                <w:bCs w:val="0"/>
                <w:color w:val="373545" w:themeColor="text2"/>
                <w:sz w:val="24"/>
                <w:szCs w:val="24"/>
              </w:rPr>
              <w:tab/>
            </w:r>
            <w:r w:rsidRPr="0055085B">
              <w:rPr>
                <w:b w:val="0"/>
                <w:bCs w:val="0"/>
                <w:color w:val="373545" w:themeColor="text2"/>
                <w:sz w:val="24"/>
                <w:szCs w:val="24"/>
              </w:rPr>
              <w:t>Podpora podnikateľov a zvýšenie</w:t>
            </w:r>
            <w:r w:rsidRPr="0055085B">
              <w:rPr>
                <w:rFonts w:cs="Cambria"/>
                <w:b w:val="0"/>
                <w:bCs w:val="0"/>
                <w:color w:val="373545" w:themeColor="text2"/>
                <w:sz w:val="24"/>
                <w:szCs w:val="24"/>
              </w:rPr>
              <w:t xml:space="preserve"> </w:t>
            </w:r>
            <w:r w:rsidRPr="0055085B">
              <w:rPr>
                <w:b w:val="0"/>
                <w:bCs w:val="0"/>
                <w:color w:val="373545" w:themeColor="text2"/>
                <w:sz w:val="24"/>
                <w:szCs w:val="24"/>
              </w:rPr>
              <w:t>zamestnanosti v obci.</w:t>
            </w:r>
          </w:p>
          <w:p w:rsidR="00D40FED" w:rsidRPr="0055085B" w:rsidRDefault="00D40FED" w:rsidP="00614A9A">
            <w:pPr>
              <w:autoSpaceDE w:val="0"/>
              <w:autoSpaceDN w:val="0"/>
              <w:adjustRightInd w:val="0"/>
              <w:spacing w:after="120"/>
              <w:contextualSpacing/>
              <w:rPr>
                <w:rFonts w:cs="Cambria"/>
                <w:b w:val="0"/>
                <w:bCs w:val="0"/>
                <w:color w:val="373545" w:themeColor="text2"/>
                <w:sz w:val="24"/>
                <w:szCs w:val="24"/>
              </w:rPr>
            </w:pPr>
            <w:r w:rsidRPr="0055085B">
              <w:rPr>
                <w:rFonts w:cs="Cambria"/>
                <w:b w:val="0"/>
                <w:bCs w:val="0"/>
                <w:color w:val="373545" w:themeColor="text2"/>
                <w:sz w:val="24"/>
                <w:szCs w:val="24"/>
              </w:rPr>
              <w:t xml:space="preserve">Opatrenie 1.2  </w:t>
            </w:r>
            <w:r w:rsidRPr="0055085B">
              <w:rPr>
                <w:rFonts w:cs="Cambria"/>
                <w:b w:val="0"/>
                <w:bCs w:val="0"/>
                <w:color w:val="373545" w:themeColor="text2"/>
                <w:sz w:val="24"/>
                <w:szCs w:val="24"/>
              </w:rPr>
              <w:tab/>
            </w:r>
            <w:r w:rsidRPr="0055085B">
              <w:rPr>
                <w:b w:val="0"/>
                <w:bCs w:val="0"/>
                <w:color w:val="373545" w:themeColor="text2"/>
                <w:sz w:val="24"/>
                <w:szCs w:val="24"/>
              </w:rPr>
              <w:t>Optimálna sieť zmodernizovaných</w:t>
            </w:r>
            <w:r w:rsidRPr="0055085B">
              <w:rPr>
                <w:rFonts w:cs="Cambria"/>
                <w:b w:val="0"/>
                <w:bCs w:val="0"/>
                <w:color w:val="373545" w:themeColor="text2"/>
                <w:sz w:val="24"/>
                <w:szCs w:val="24"/>
              </w:rPr>
              <w:t xml:space="preserve"> </w:t>
            </w:r>
            <w:r w:rsidRPr="0055085B">
              <w:rPr>
                <w:b w:val="0"/>
                <w:bCs w:val="0"/>
                <w:color w:val="373545" w:themeColor="text2"/>
                <w:sz w:val="24"/>
                <w:szCs w:val="24"/>
              </w:rPr>
              <w:t>verejných budov.</w:t>
            </w:r>
          </w:p>
          <w:p w:rsidR="00D40FED" w:rsidRPr="0055085B" w:rsidRDefault="00D40FED" w:rsidP="00614A9A">
            <w:pPr>
              <w:autoSpaceDE w:val="0"/>
              <w:autoSpaceDN w:val="0"/>
              <w:adjustRightInd w:val="0"/>
              <w:spacing w:after="120"/>
              <w:contextualSpacing/>
              <w:jc w:val="both"/>
              <w:rPr>
                <w:rFonts w:cs="Cambria"/>
                <w:b w:val="0"/>
                <w:bCs w:val="0"/>
                <w:color w:val="373545" w:themeColor="text2"/>
                <w:sz w:val="24"/>
                <w:szCs w:val="24"/>
              </w:rPr>
            </w:pPr>
            <w:r w:rsidRPr="0055085B">
              <w:rPr>
                <w:rFonts w:cs="Cambria"/>
                <w:b w:val="0"/>
                <w:bCs w:val="0"/>
                <w:color w:val="373545" w:themeColor="text2"/>
                <w:sz w:val="24"/>
                <w:szCs w:val="24"/>
              </w:rPr>
              <w:t xml:space="preserve">Opatrenie 1.3  </w:t>
            </w:r>
            <w:r w:rsidRPr="0055085B">
              <w:rPr>
                <w:rFonts w:cs="Cambria"/>
                <w:b w:val="0"/>
                <w:bCs w:val="0"/>
                <w:color w:val="373545" w:themeColor="text2"/>
                <w:sz w:val="24"/>
                <w:szCs w:val="24"/>
              </w:rPr>
              <w:tab/>
            </w:r>
            <w:r w:rsidRPr="0055085B">
              <w:rPr>
                <w:b w:val="0"/>
                <w:bCs w:val="0"/>
                <w:iCs/>
                <w:color w:val="373545" w:themeColor="text2"/>
                <w:sz w:val="24"/>
                <w:szCs w:val="24"/>
              </w:rPr>
              <w:t xml:space="preserve">Kvalitné, bezpečné a udržiavané miestne komunikácie, </w:t>
            </w:r>
            <w:r w:rsidRPr="0055085B">
              <w:rPr>
                <w:b w:val="0"/>
                <w:bCs w:val="0"/>
                <w:color w:val="373545" w:themeColor="text2"/>
                <w:sz w:val="24"/>
                <w:szCs w:val="24"/>
              </w:rPr>
              <w:t xml:space="preserve">chodníky </w:t>
            </w:r>
          </w:p>
          <w:p w:rsidR="00D40FED" w:rsidRPr="0055085B" w:rsidRDefault="00D40FED" w:rsidP="00614A9A">
            <w:pPr>
              <w:autoSpaceDE w:val="0"/>
              <w:autoSpaceDN w:val="0"/>
              <w:adjustRightInd w:val="0"/>
              <w:spacing w:after="120"/>
              <w:contextualSpacing/>
              <w:rPr>
                <w:b w:val="0"/>
                <w:bCs w:val="0"/>
                <w:color w:val="373545" w:themeColor="text2"/>
                <w:sz w:val="24"/>
                <w:szCs w:val="24"/>
              </w:rPr>
            </w:pPr>
            <w:r w:rsidRPr="0055085B">
              <w:rPr>
                <w:b w:val="0"/>
                <w:bCs w:val="0"/>
                <w:color w:val="373545" w:themeColor="text2"/>
                <w:sz w:val="24"/>
                <w:szCs w:val="24"/>
              </w:rPr>
              <w:t xml:space="preserve">Opatrenie 1.4  </w:t>
            </w:r>
            <w:r w:rsidRPr="0055085B">
              <w:rPr>
                <w:b w:val="0"/>
                <w:bCs w:val="0"/>
                <w:color w:val="373545" w:themeColor="text2"/>
                <w:sz w:val="24"/>
                <w:szCs w:val="24"/>
              </w:rPr>
              <w:tab/>
              <w:t xml:space="preserve">Vytváranie podmienok pre rozvoj cestovného ruchu, marketing </w:t>
            </w:r>
          </w:p>
        </w:tc>
      </w:tr>
      <w:tr w:rsidR="00D40FED" w:rsidTr="00614A9A">
        <w:trPr>
          <w:cnfStyle w:val="000000100000"/>
        </w:trPr>
        <w:tc>
          <w:tcPr>
            <w:cnfStyle w:val="001000000000"/>
            <w:tcW w:w="9062" w:type="dxa"/>
            <w:tcBorders>
              <w:left w:val="none" w:sz="0" w:space="0" w:color="auto"/>
            </w:tcBorders>
            <w:shd w:val="clear" w:color="auto" w:fill="F1B07B"/>
          </w:tcPr>
          <w:p w:rsidR="00D40FED" w:rsidRPr="002E3596" w:rsidRDefault="00D40FED" w:rsidP="00614A9A">
            <w:pPr>
              <w:autoSpaceDE w:val="0"/>
              <w:autoSpaceDN w:val="0"/>
              <w:adjustRightInd w:val="0"/>
              <w:jc w:val="center"/>
              <w:rPr>
                <w:rFonts w:cs="Calibri,Bold"/>
                <w:color w:val="auto"/>
                <w:sz w:val="24"/>
                <w:szCs w:val="24"/>
              </w:rPr>
            </w:pPr>
            <w:r w:rsidRPr="002E3596">
              <w:rPr>
                <w:rFonts w:cs="Calibri,Bold"/>
                <w:color w:val="auto"/>
                <w:sz w:val="24"/>
                <w:szCs w:val="24"/>
              </w:rPr>
              <w:t>2. Strategický cieľ</w:t>
            </w:r>
          </w:p>
          <w:p w:rsidR="00D40FED" w:rsidRPr="002E3596" w:rsidRDefault="00D40FED" w:rsidP="00614A9A">
            <w:pPr>
              <w:autoSpaceDE w:val="0"/>
              <w:autoSpaceDN w:val="0"/>
              <w:adjustRightInd w:val="0"/>
              <w:spacing w:after="120"/>
              <w:contextualSpacing/>
              <w:jc w:val="center"/>
              <w:rPr>
                <w:rFonts w:cs="Calibri,Bold"/>
                <w:color w:val="auto"/>
                <w:sz w:val="24"/>
                <w:szCs w:val="24"/>
              </w:rPr>
            </w:pPr>
            <w:r w:rsidRPr="002E3596">
              <w:rPr>
                <w:rFonts w:cs="Calibri,Bold"/>
                <w:color w:val="auto"/>
                <w:sz w:val="24"/>
                <w:szCs w:val="24"/>
              </w:rPr>
              <w:t>SOCIÁLNA OBLASŤ</w:t>
            </w:r>
          </w:p>
          <w:p w:rsidR="00D40FED" w:rsidRPr="0055085B" w:rsidRDefault="00D40FED" w:rsidP="00614A9A">
            <w:pPr>
              <w:autoSpaceDE w:val="0"/>
              <w:autoSpaceDN w:val="0"/>
              <w:adjustRightInd w:val="0"/>
              <w:spacing w:after="120"/>
              <w:contextualSpacing/>
              <w:jc w:val="center"/>
              <w:rPr>
                <w:rFonts w:cs="Cambria"/>
                <w:b w:val="0"/>
                <w:bCs w:val="0"/>
                <w:color w:val="373545" w:themeColor="text2"/>
                <w:sz w:val="24"/>
                <w:szCs w:val="24"/>
              </w:rPr>
            </w:pPr>
            <w:r w:rsidRPr="0055085B">
              <w:rPr>
                <w:rFonts w:cs="Calibri,Bold"/>
                <w:b w:val="0"/>
                <w:bCs w:val="0"/>
                <w:color w:val="373545" w:themeColor="text2"/>
                <w:sz w:val="24"/>
                <w:szCs w:val="24"/>
              </w:rPr>
              <w:t>Cieľom obce na roky 202</w:t>
            </w:r>
            <w:r w:rsidR="0079746A">
              <w:rPr>
                <w:rFonts w:cs="Calibri,Bold"/>
                <w:b w:val="0"/>
                <w:bCs w:val="0"/>
                <w:color w:val="373545" w:themeColor="text2"/>
                <w:sz w:val="24"/>
                <w:szCs w:val="24"/>
              </w:rPr>
              <w:t>3</w:t>
            </w:r>
            <w:r w:rsidRPr="0055085B">
              <w:rPr>
                <w:rFonts w:cs="Calibri,Bold"/>
                <w:b w:val="0"/>
                <w:bCs w:val="0"/>
                <w:color w:val="373545" w:themeColor="text2"/>
                <w:sz w:val="24"/>
                <w:szCs w:val="24"/>
              </w:rPr>
              <w:t xml:space="preserve">-2030 v </w:t>
            </w:r>
            <w:r w:rsidRPr="0055085B">
              <w:rPr>
                <w:b w:val="0"/>
                <w:bCs w:val="0"/>
                <w:color w:val="373545" w:themeColor="text2"/>
                <w:sz w:val="24"/>
                <w:szCs w:val="24"/>
              </w:rPr>
              <w:t>sociálnej oblasti je vytvoriť podmienky pre kvalitný život občanov</w:t>
            </w:r>
            <w:r w:rsidRPr="0055085B">
              <w:rPr>
                <w:rFonts w:cs="Calibri,Bold"/>
                <w:b w:val="0"/>
                <w:bCs w:val="0"/>
                <w:color w:val="373545" w:themeColor="text2"/>
                <w:sz w:val="24"/>
                <w:szCs w:val="24"/>
              </w:rPr>
              <w:t>. Tento cieľ sa bude napĺňať prostredníctvom opatrení:</w:t>
            </w:r>
          </w:p>
        </w:tc>
      </w:tr>
      <w:tr w:rsidR="00D40FED" w:rsidTr="00614A9A">
        <w:tc>
          <w:tcPr>
            <w:cnfStyle w:val="001000000000"/>
            <w:tcW w:w="9062" w:type="dxa"/>
            <w:tcBorders>
              <w:left w:val="none" w:sz="0" w:space="0" w:color="auto"/>
            </w:tcBorders>
            <w:shd w:val="clear" w:color="auto" w:fill="F9DBC3"/>
          </w:tcPr>
          <w:p w:rsidR="00D40FED" w:rsidRPr="002E3596" w:rsidRDefault="002E3596" w:rsidP="002E3596">
            <w:pPr>
              <w:pStyle w:val="Odsekzoznamu"/>
              <w:autoSpaceDE w:val="0"/>
              <w:autoSpaceDN w:val="0"/>
              <w:adjustRightInd w:val="0"/>
              <w:ind w:left="1298" w:hanging="1276"/>
              <w:jc w:val="center"/>
              <w:rPr>
                <w:rFonts w:cs="Calibri,Bold"/>
                <w:color w:val="000000"/>
                <w:sz w:val="24"/>
                <w:szCs w:val="24"/>
              </w:rPr>
            </w:pPr>
            <w:r>
              <w:rPr>
                <w:rFonts w:cs="Calibri,Bold"/>
                <w:color w:val="000000"/>
                <w:sz w:val="24"/>
                <w:szCs w:val="24"/>
              </w:rPr>
              <w:t>3.</w:t>
            </w:r>
            <w:r w:rsidR="00D40FED" w:rsidRPr="002E3596">
              <w:rPr>
                <w:rFonts w:cs="Calibri,Bold"/>
                <w:color w:val="000000"/>
                <w:sz w:val="24"/>
                <w:szCs w:val="24"/>
              </w:rPr>
              <w:t>Špecifický cieľ</w:t>
            </w:r>
            <w:r w:rsidRPr="002E3596">
              <w:rPr>
                <w:rFonts w:cs="Calibri,Bold"/>
                <w:color w:val="000000"/>
                <w:sz w:val="24"/>
                <w:szCs w:val="24"/>
              </w:rPr>
              <w:t xml:space="preserve">- </w:t>
            </w:r>
            <w:r w:rsidR="00D40FED" w:rsidRPr="002E3596">
              <w:rPr>
                <w:rFonts w:cs="Calibri,Bold"/>
                <w:color w:val="auto"/>
                <w:sz w:val="24"/>
                <w:szCs w:val="24"/>
              </w:rPr>
              <w:t>Sociálnejšia obec</w:t>
            </w:r>
          </w:p>
          <w:p w:rsidR="00D40FED" w:rsidRPr="002E3596" w:rsidRDefault="002E3596" w:rsidP="00614A9A">
            <w:pPr>
              <w:pStyle w:val="Odsekzoznamu"/>
              <w:autoSpaceDE w:val="0"/>
              <w:autoSpaceDN w:val="0"/>
              <w:adjustRightInd w:val="0"/>
              <w:ind w:left="-120"/>
              <w:jc w:val="center"/>
              <w:rPr>
                <w:rFonts w:cs="Calibri,Bold"/>
                <w:color w:val="000000"/>
                <w:sz w:val="24"/>
                <w:szCs w:val="24"/>
              </w:rPr>
            </w:pPr>
            <w:r w:rsidRPr="002E3596">
              <w:rPr>
                <w:rFonts w:cs="Calibri,Bold"/>
                <w:color w:val="auto"/>
                <w:sz w:val="24"/>
                <w:szCs w:val="24"/>
              </w:rPr>
              <w:t xml:space="preserve">5 </w:t>
            </w:r>
            <w:r w:rsidR="00D40FED" w:rsidRPr="002E3596">
              <w:rPr>
                <w:rFonts w:cs="Calibri,Bold"/>
                <w:color w:val="auto"/>
                <w:sz w:val="24"/>
                <w:szCs w:val="24"/>
              </w:rPr>
              <w:t>Obec bližšie k občanom</w:t>
            </w:r>
          </w:p>
        </w:tc>
      </w:tr>
      <w:tr w:rsidR="00D40FED" w:rsidTr="00614A9A">
        <w:trPr>
          <w:cnfStyle w:val="000000100000"/>
        </w:trPr>
        <w:tc>
          <w:tcPr>
            <w:cnfStyle w:val="001000000000"/>
            <w:tcW w:w="9062" w:type="dxa"/>
            <w:tcBorders>
              <w:left w:val="none" w:sz="0" w:space="0" w:color="auto"/>
            </w:tcBorders>
            <w:shd w:val="clear" w:color="auto" w:fill="FFFFFF" w:themeFill="background1"/>
          </w:tcPr>
          <w:p w:rsidR="00D40FED" w:rsidRPr="0055085B" w:rsidRDefault="00D40FED" w:rsidP="00614A9A">
            <w:pPr>
              <w:shd w:val="clear" w:color="auto" w:fill="FFFFFF" w:themeFill="background1"/>
              <w:autoSpaceDE w:val="0"/>
              <w:autoSpaceDN w:val="0"/>
              <w:adjustRightInd w:val="0"/>
              <w:spacing w:after="120"/>
              <w:contextualSpacing/>
              <w:rPr>
                <w:b w:val="0"/>
                <w:bCs w:val="0"/>
                <w:color w:val="373545" w:themeColor="text2"/>
                <w:sz w:val="24"/>
                <w:szCs w:val="24"/>
              </w:rPr>
            </w:pPr>
            <w:r w:rsidRPr="0055085B">
              <w:rPr>
                <w:b w:val="0"/>
                <w:bCs w:val="0"/>
                <w:color w:val="373545" w:themeColor="text2"/>
                <w:sz w:val="24"/>
                <w:szCs w:val="24"/>
              </w:rPr>
              <w:t xml:space="preserve">Opatrenie 2.1  </w:t>
            </w:r>
            <w:r w:rsidRPr="0055085B">
              <w:rPr>
                <w:b w:val="0"/>
                <w:bCs w:val="0"/>
                <w:color w:val="373545" w:themeColor="text2"/>
                <w:sz w:val="24"/>
                <w:szCs w:val="24"/>
              </w:rPr>
              <w:tab/>
              <w:t>Komplexná starostlivosť o sociálne znevýhodnené skupiny občanov.</w:t>
            </w:r>
          </w:p>
          <w:p w:rsidR="00D40FED" w:rsidRPr="0055085B" w:rsidRDefault="00D40FED" w:rsidP="00614A9A">
            <w:pPr>
              <w:shd w:val="clear" w:color="auto" w:fill="FFFFFF" w:themeFill="background1"/>
              <w:autoSpaceDE w:val="0"/>
              <w:autoSpaceDN w:val="0"/>
              <w:adjustRightInd w:val="0"/>
              <w:spacing w:after="120"/>
              <w:ind w:left="2124" w:hanging="2124"/>
              <w:contextualSpacing/>
              <w:rPr>
                <w:b w:val="0"/>
                <w:bCs w:val="0"/>
                <w:color w:val="373545" w:themeColor="text2"/>
                <w:sz w:val="24"/>
                <w:szCs w:val="24"/>
              </w:rPr>
            </w:pPr>
            <w:r w:rsidRPr="0055085B">
              <w:rPr>
                <w:b w:val="0"/>
                <w:bCs w:val="0"/>
                <w:color w:val="373545" w:themeColor="text2"/>
                <w:sz w:val="24"/>
                <w:szCs w:val="24"/>
              </w:rPr>
              <w:t xml:space="preserve">Opatrenie 2.2 </w:t>
            </w:r>
            <w:r w:rsidRPr="0055085B">
              <w:rPr>
                <w:b w:val="0"/>
                <w:bCs w:val="0"/>
                <w:color w:val="373545" w:themeColor="text2"/>
                <w:sz w:val="24"/>
                <w:szCs w:val="24"/>
              </w:rPr>
              <w:tab/>
              <w:t>Podpora aktivít a projektov</w:t>
            </w:r>
            <w:r w:rsidRPr="0055085B">
              <w:rPr>
                <w:b w:val="0"/>
                <w:bCs w:val="0"/>
                <w:iCs/>
                <w:color w:val="373545" w:themeColor="text2"/>
                <w:sz w:val="24"/>
                <w:szCs w:val="24"/>
              </w:rPr>
              <w:t xml:space="preserve"> </w:t>
            </w:r>
            <w:r w:rsidRPr="0055085B">
              <w:rPr>
                <w:b w:val="0"/>
                <w:bCs w:val="0"/>
                <w:color w:val="373545" w:themeColor="text2"/>
                <w:sz w:val="24"/>
                <w:szCs w:val="24"/>
              </w:rPr>
              <w:t>v oblasti školstva a vzdelávania vrátane zlepšenia materiálno technických podmienok škôl a školských zariadení.</w:t>
            </w:r>
          </w:p>
          <w:p w:rsidR="00D40FED" w:rsidRPr="0055085B" w:rsidRDefault="00D40FED" w:rsidP="00614A9A">
            <w:pPr>
              <w:autoSpaceDE w:val="0"/>
              <w:autoSpaceDN w:val="0"/>
              <w:adjustRightInd w:val="0"/>
              <w:spacing w:after="120"/>
              <w:contextualSpacing/>
              <w:rPr>
                <w:b w:val="0"/>
                <w:bCs w:val="0"/>
                <w:iCs/>
                <w:color w:val="373545" w:themeColor="text2"/>
                <w:sz w:val="24"/>
                <w:szCs w:val="24"/>
              </w:rPr>
            </w:pPr>
            <w:r w:rsidRPr="0055085B">
              <w:rPr>
                <w:b w:val="0"/>
                <w:bCs w:val="0"/>
                <w:color w:val="373545" w:themeColor="text2"/>
                <w:sz w:val="24"/>
                <w:szCs w:val="24"/>
              </w:rPr>
              <w:t xml:space="preserve">Opatrenie  </w:t>
            </w:r>
            <w:r w:rsidRPr="0055085B">
              <w:rPr>
                <w:rFonts w:cs="Cambria"/>
                <w:b w:val="0"/>
                <w:bCs w:val="0"/>
                <w:color w:val="373545" w:themeColor="text2"/>
                <w:sz w:val="24"/>
                <w:szCs w:val="24"/>
              </w:rPr>
              <w:t xml:space="preserve">2.3 </w:t>
            </w:r>
            <w:r w:rsidRPr="0055085B">
              <w:rPr>
                <w:rFonts w:cs="Cambria"/>
                <w:b w:val="0"/>
                <w:bCs w:val="0"/>
                <w:color w:val="373545" w:themeColor="text2"/>
                <w:sz w:val="24"/>
                <w:szCs w:val="24"/>
              </w:rPr>
              <w:tab/>
            </w:r>
            <w:r w:rsidRPr="0055085B">
              <w:rPr>
                <w:b w:val="0"/>
                <w:bCs w:val="0"/>
                <w:iCs/>
                <w:color w:val="373545" w:themeColor="text2"/>
                <w:sz w:val="24"/>
                <w:szCs w:val="24"/>
              </w:rPr>
              <w:t xml:space="preserve">Podpora kultúrnych, športových a spoločenských podujatí </w:t>
            </w:r>
          </w:p>
          <w:p w:rsidR="00D40FED" w:rsidRPr="0055085B" w:rsidRDefault="00D40FED" w:rsidP="00614A9A">
            <w:pPr>
              <w:autoSpaceDE w:val="0"/>
              <w:autoSpaceDN w:val="0"/>
              <w:adjustRightInd w:val="0"/>
              <w:spacing w:after="120"/>
              <w:contextualSpacing/>
              <w:jc w:val="both"/>
              <w:rPr>
                <w:b w:val="0"/>
                <w:bCs w:val="0"/>
                <w:iCs/>
                <w:color w:val="373545" w:themeColor="text2"/>
                <w:sz w:val="24"/>
                <w:szCs w:val="24"/>
              </w:rPr>
            </w:pPr>
            <w:r w:rsidRPr="0055085B">
              <w:rPr>
                <w:rFonts w:cs="Cambria"/>
                <w:b w:val="0"/>
                <w:bCs w:val="0"/>
                <w:color w:val="373545" w:themeColor="text2"/>
                <w:sz w:val="24"/>
                <w:szCs w:val="24"/>
              </w:rPr>
              <w:t xml:space="preserve">Opatrenie  2.4 </w:t>
            </w:r>
            <w:r w:rsidRPr="0055085B">
              <w:rPr>
                <w:rFonts w:cs="Cambria"/>
                <w:b w:val="0"/>
                <w:bCs w:val="0"/>
                <w:color w:val="373545" w:themeColor="text2"/>
                <w:sz w:val="24"/>
                <w:szCs w:val="24"/>
              </w:rPr>
              <w:tab/>
            </w:r>
            <w:r w:rsidRPr="0055085B">
              <w:rPr>
                <w:b w:val="0"/>
                <w:bCs w:val="0"/>
                <w:iCs/>
                <w:color w:val="373545" w:themeColor="text2"/>
                <w:sz w:val="24"/>
                <w:szCs w:val="24"/>
              </w:rPr>
              <w:t xml:space="preserve">Skvalitnenie verejných služieb poskytovaných občanom </w:t>
            </w:r>
          </w:p>
        </w:tc>
      </w:tr>
      <w:tr w:rsidR="00D40FED" w:rsidTr="00614A9A">
        <w:tc>
          <w:tcPr>
            <w:cnfStyle w:val="001000000000"/>
            <w:tcW w:w="9062" w:type="dxa"/>
            <w:tcBorders>
              <w:left w:val="none" w:sz="0" w:space="0" w:color="auto"/>
            </w:tcBorders>
            <w:shd w:val="clear" w:color="auto" w:fill="2AA86C"/>
          </w:tcPr>
          <w:p w:rsidR="00D40FED" w:rsidRPr="002E3596" w:rsidRDefault="00D40FED" w:rsidP="00614A9A">
            <w:pPr>
              <w:autoSpaceDE w:val="0"/>
              <w:autoSpaceDN w:val="0"/>
              <w:adjustRightInd w:val="0"/>
              <w:jc w:val="center"/>
              <w:rPr>
                <w:rFonts w:cs="Calibri,Bold"/>
                <w:color w:val="auto"/>
                <w:sz w:val="24"/>
                <w:szCs w:val="24"/>
              </w:rPr>
            </w:pPr>
            <w:r w:rsidRPr="002E3596">
              <w:rPr>
                <w:rFonts w:cs="Calibri,Bold"/>
                <w:color w:val="auto"/>
                <w:sz w:val="24"/>
                <w:szCs w:val="24"/>
              </w:rPr>
              <w:t>3 Strategický cieľ</w:t>
            </w:r>
          </w:p>
          <w:p w:rsidR="00D40FED" w:rsidRPr="002E3596" w:rsidRDefault="00D40FED" w:rsidP="00614A9A">
            <w:pPr>
              <w:autoSpaceDE w:val="0"/>
              <w:autoSpaceDN w:val="0"/>
              <w:adjustRightInd w:val="0"/>
              <w:spacing w:after="120"/>
              <w:contextualSpacing/>
              <w:jc w:val="center"/>
              <w:rPr>
                <w:iCs/>
                <w:color w:val="auto"/>
                <w:sz w:val="24"/>
                <w:szCs w:val="24"/>
              </w:rPr>
            </w:pPr>
            <w:r w:rsidRPr="002E3596">
              <w:rPr>
                <w:iCs/>
                <w:color w:val="auto"/>
                <w:sz w:val="24"/>
                <w:szCs w:val="24"/>
              </w:rPr>
              <w:t>ENVIRONMENTÁLNA OBLASŤ</w:t>
            </w:r>
          </w:p>
          <w:p w:rsidR="00D40FED" w:rsidRPr="0055085B" w:rsidRDefault="00D40FED" w:rsidP="00614A9A">
            <w:pPr>
              <w:autoSpaceDE w:val="0"/>
              <w:autoSpaceDN w:val="0"/>
              <w:adjustRightInd w:val="0"/>
              <w:spacing w:after="120"/>
              <w:contextualSpacing/>
              <w:jc w:val="center"/>
              <w:rPr>
                <w:b w:val="0"/>
                <w:bCs w:val="0"/>
                <w:sz w:val="24"/>
                <w:szCs w:val="24"/>
              </w:rPr>
            </w:pPr>
            <w:r w:rsidRPr="002E3596">
              <w:rPr>
                <w:rFonts w:cs="Calibri,Bold"/>
                <w:b w:val="0"/>
                <w:bCs w:val="0"/>
                <w:color w:val="auto"/>
                <w:sz w:val="24"/>
                <w:szCs w:val="24"/>
              </w:rPr>
              <w:t>Cieľom obce na roky 202</w:t>
            </w:r>
            <w:r w:rsidR="0079746A">
              <w:rPr>
                <w:rFonts w:cs="Calibri,Bold"/>
                <w:b w:val="0"/>
                <w:bCs w:val="0"/>
                <w:color w:val="auto"/>
                <w:sz w:val="24"/>
                <w:szCs w:val="24"/>
              </w:rPr>
              <w:t>3</w:t>
            </w:r>
            <w:r w:rsidRPr="002E3596">
              <w:rPr>
                <w:rFonts w:cs="Calibri,Bold"/>
                <w:b w:val="0"/>
                <w:bCs w:val="0"/>
                <w:color w:val="auto"/>
                <w:sz w:val="24"/>
                <w:szCs w:val="24"/>
              </w:rPr>
              <w:t xml:space="preserve">-2030 v environmentálnej  oblasti je </w:t>
            </w:r>
            <w:r w:rsidRPr="002E3596">
              <w:rPr>
                <w:b w:val="0"/>
                <w:bCs w:val="0"/>
                <w:color w:val="auto"/>
                <w:sz w:val="24"/>
                <w:szCs w:val="24"/>
              </w:rPr>
              <w:t xml:space="preserve">ochrana a tvorba ŽP. </w:t>
            </w:r>
            <w:r w:rsidRPr="002E3596">
              <w:rPr>
                <w:rFonts w:cs="Calibri,Bold"/>
                <w:b w:val="0"/>
                <w:bCs w:val="0"/>
                <w:color w:val="auto"/>
                <w:sz w:val="24"/>
                <w:szCs w:val="24"/>
              </w:rPr>
              <w:t>Tento cieľ sa bude napĺňať prostredníctvom opatrení:</w:t>
            </w:r>
          </w:p>
        </w:tc>
      </w:tr>
      <w:tr w:rsidR="00D40FED" w:rsidTr="00614A9A">
        <w:trPr>
          <w:cnfStyle w:val="000000100000"/>
        </w:trPr>
        <w:tc>
          <w:tcPr>
            <w:cnfStyle w:val="001000000000"/>
            <w:tcW w:w="9062" w:type="dxa"/>
            <w:tcBorders>
              <w:left w:val="none" w:sz="0" w:space="0" w:color="auto"/>
            </w:tcBorders>
            <w:shd w:val="clear" w:color="auto" w:fill="81E792"/>
          </w:tcPr>
          <w:p w:rsidR="00D40FED" w:rsidRPr="00B44A79" w:rsidRDefault="002E3596" w:rsidP="002E3596">
            <w:pPr>
              <w:pStyle w:val="Odsekzoznamu"/>
              <w:autoSpaceDE w:val="0"/>
              <w:autoSpaceDN w:val="0"/>
              <w:adjustRightInd w:val="0"/>
              <w:ind w:left="-120"/>
              <w:jc w:val="center"/>
              <w:rPr>
                <w:rFonts w:cs="Calibri,Bold"/>
                <w:color w:val="auto"/>
                <w:sz w:val="24"/>
                <w:szCs w:val="24"/>
              </w:rPr>
            </w:pPr>
            <w:r w:rsidRPr="00B44A79">
              <w:rPr>
                <w:rFonts w:cs="Calibri,Bold"/>
                <w:color w:val="auto"/>
                <w:sz w:val="24"/>
                <w:szCs w:val="24"/>
              </w:rPr>
              <w:t xml:space="preserve">4 </w:t>
            </w:r>
            <w:r w:rsidR="00D40FED" w:rsidRPr="00B44A79">
              <w:rPr>
                <w:rFonts w:cs="Calibri,Bold"/>
                <w:color w:val="auto"/>
                <w:sz w:val="24"/>
                <w:szCs w:val="24"/>
              </w:rPr>
              <w:t>Špecifický cieľ</w:t>
            </w:r>
            <w:r w:rsidRPr="00B44A79">
              <w:rPr>
                <w:rFonts w:cs="Calibri,Bold"/>
                <w:color w:val="auto"/>
                <w:sz w:val="24"/>
                <w:szCs w:val="24"/>
              </w:rPr>
              <w:t xml:space="preserve"> - </w:t>
            </w:r>
            <w:r w:rsidR="00D40FED" w:rsidRPr="00B44A79">
              <w:rPr>
                <w:rFonts w:cs="Calibri,Bold"/>
                <w:color w:val="auto"/>
                <w:sz w:val="24"/>
                <w:szCs w:val="24"/>
              </w:rPr>
              <w:t>Zelenšia obec</w:t>
            </w:r>
          </w:p>
          <w:p w:rsidR="00D40FED" w:rsidRPr="00FE4E66" w:rsidRDefault="002E3596" w:rsidP="00614A9A">
            <w:pPr>
              <w:autoSpaceDE w:val="0"/>
              <w:autoSpaceDN w:val="0"/>
              <w:adjustRightInd w:val="0"/>
              <w:spacing w:before="0" w:line="276" w:lineRule="auto"/>
              <w:jc w:val="center"/>
              <w:rPr>
                <w:rFonts w:cs="Calibri,Bold"/>
                <w:sz w:val="24"/>
                <w:szCs w:val="24"/>
              </w:rPr>
            </w:pPr>
            <w:r w:rsidRPr="00B44A79">
              <w:rPr>
                <w:rFonts w:cs="Calibri,Bold"/>
                <w:color w:val="auto"/>
                <w:sz w:val="24"/>
                <w:szCs w:val="24"/>
              </w:rPr>
              <w:t xml:space="preserve">5 </w:t>
            </w:r>
            <w:r w:rsidR="00D40FED" w:rsidRPr="00B44A79">
              <w:rPr>
                <w:rFonts w:cs="Calibri,Bold"/>
                <w:color w:val="auto"/>
                <w:sz w:val="24"/>
                <w:szCs w:val="24"/>
              </w:rPr>
              <w:t>Obec bližšie k občanom</w:t>
            </w:r>
          </w:p>
        </w:tc>
      </w:tr>
      <w:tr w:rsidR="00D40FED" w:rsidTr="00614A9A">
        <w:tc>
          <w:tcPr>
            <w:cnfStyle w:val="001000000000"/>
            <w:tcW w:w="9062" w:type="dxa"/>
            <w:tcBorders>
              <w:left w:val="none" w:sz="0" w:space="0" w:color="auto"/>
            </w:tcBorders>
            <w:shd w:val="clear" w:color="auto" w:fill="FFFFFF" w:themeFill="background1"/>
          </w:tcPr>
          <w:p w:rsidR="00D40FED" w:rsidRPr="0055085B" w:rsidRDefault="00D40FED" w:rsidP="00614A9A">
            <w:pPr>
              <w:autoSpaceDE w:val="0"/>
              <w:autoSpaceDN w:val="0"/>
              <w:adjustRightInd w:val="0"/>
              <w:contextualSpacing/>
              <w:jc w:val="both"/>
              <w:rPr>
                <w:rFonts w:cs="Cambria"/>
                <w:b w:val="0"/>
                <w:bCs w:val="0"/>
                <w:color w:val="373545" w:themeColor="text2"/>
                <w:sz w:val="24"/>
                <w:szCs w:val="24"/>
              </w:rPr>
            </w:pPr>
            <w:r w:rsidRPr="0055085B">
              <w:rPr>
                <w:b w:val="0"/>
                <w:bCs w:val="0"/>
                <w:color w:val="373545" w:themeColor="text2"/>
                <w:sz w:val="24"/>
                <w:szCs w:val="24"/>
              </w:rPr>
              <w:t xml:space="preserve">Opatrenie </w:t>
            </w:r>
            <w:r w:rsidRPr="0055085B">
              <w:rPr>
                <w:rFonts w:cs="Cambria"/>
                <w:b w:val="0"/>
                <w:bCs w:val="0"/>
                <w:color w:val="373545" w:themeColor="text2"/>
                <w:sz w:val="24"/>
                <w:szCs w:val="24"/>
              </w:rPr>
              <w:t xml:space="preserve"> 3.1  </w:t>
            </w:r>
            <w:r w:rsidRPr="0055085B">
              <w:rPr>
                <w:rFonts w:cs="Cambria"/>
                <w:b w:val="0"/>
                <w:bCs w:val="0"/>
                <w:color w:val="373545" w:themeColor="text2"/>
                <w:sz w:val="24"/>
                <w:szCs w:val="24"/>
              </w:rPr>
              <w:tab/>
            </w:r>
            <w:r w:rsidRPr="0055085B">
              <w:rPr>
                <w:rFonts w:cs="Calibri,Italic"/>
                <w:b w:val="0"/>
                <w:bCs w:val="0"/>
                <w:iCs/>
                <w:color w:val="373545" w:themeColor="text2"/>
                <w:sz w:val="24"/>
                <w:szCs w:val="24"/>
              </w:rPr>
              <w:t xml:space="preserve">Dobudovanie kanalizácie, verejného vodovodu </w:t>
            </w:r>
          </w:p>
          <w:p w:rsidR="00D40FED" w:rsidRPr="0055085B" w:rsidRDefault="00D40FED" w:rsidP="00614A9A">
            <w:pPr>
              <w:autoSpaceDE w:val="0"/>
              <w:autoSpaceDN w:val="0"/>
              <w:adjustRightInd w:val="0"/>
              <w:contextualSpacing/>
              <w:jc w:val="both"/>
              <w:rPr>
                <w:rFonts w:cs="Cambria"/>
                <w:b w:val="0"/>
                <w:bCs w:val="0"/>
                <w:color w:val="373545" w:themeColor="text2"/>
                <w:sz w:val="24"/>
                <w:szCs w:val="24"/>
              </w:rPr>
            </w:pPr>
            <w:r w:rsidRPr="0055085B">
              <w:rPr>
                <w:b w:val="0"/>
                <w:bCs w:val="0"/>
                <w:color w:val="373545" w:themeColor="text2"/>
                <w:sz w:val="24"/>
                <w:szCs w:val="24"/>
              </w:rPr>
              <w:t xml:space="preserve">Opatrenie </w:t>
            </w:r>
            <w:r w:rsidRPr="0055085B">
              <w:rPr>
                <w:rFonts w:cs="Cambria"/>
                <w:b w:val="0"/>
                <w:bCs w:val="0"/>
                <w:color w:val="373545" w:themeColor="text2"/>
                <w:sz w:val="24"/>
                <w:szCs w:val="24"/>
              </w:rPr>
              <w:t xml:space="preserve"> 3.2 </w:t>
            </w:r>
            <w:r w:rsidRPr="0055085B">
              <w:rPr>
                <w:rFonts w:cs="Cambria"/>
                <w:b w:val="0"/>
                <w:bCs w:val="0"/>
                <w:color w:val="373545" w:themeColor="text2"/>
                <w:sz w:val="24"/>
                <w:szCs w:val="24"/>
              </w:rPr>
              <w:tab/>
            </w:r>
            <w:r w:rsidRPr="0055085B">
              <w:rPr>
                <w:rFonts w:cs="Calibri,Italic"/>
                <w:b w:val="0"/>
                <w:bCs w:val="0"/>
                <w:iCs/>
                <w:color w:val="373545" w:themeColor="text2"/>
                <w:sz w:val="24"/>
                <w:szCs w:val="24"/>
              </w:rPr>
              <w:t>Plynofikácia obce a obnoviteľné zdroje</w:t>
            </w:r>
          </w:p>
          <w:p w:rsidR="00D40FED" w:rsidRPr="0055085B" w:rsidRDefault="00D40FED" w:rsidP="00614A9A">
            <w:pPr>
              <w:autoSpaceDE w:val="0"/>
              <w:autoSpaceDN w:val="0"/>
              <w:adjustRightInd w:val="0"/>
              <w:ind w:left="2124" w:hanging="2124"/>
              <w:contextualSpacing/>
              <w:rPr>
                <w:b w:val="0"/>
                <w:bCs w:val="0"/>
                <w:color w:val="373545" w:themeColor="text2"/>
                <w:sz w:val="24"/>
                <w:szCs w:val="24"/>
              </w:rPr>
            </w:pPr>
            <w:r w:rsidRPr="0055085B">
              <w:rPr>
                <w:b w:val="0"/>
                <w:bCs w:val="0"/>
                <w:color w:val="373545" w:themeColor="text2"/>
                <w:sz w:val="24"/>
                <w:szCs w:val="24"/>
              </w:rPr>
              <w:t>Opatrenie</w:t>
            </w:r>
            <w:r w:rsidRPr="0055085B">
              <w:rPr>
                <w:rFonts w:cs="Cambria"/>
                <w:b w:val="0"/>
                <w:bCs w:val="0"/>
                <w:color w:val="373545" w:themeColor="text2"/>
                <w:sz w:val="24"/>
                <w:szCs w:val="24"/>
              </w:rPr>
              <w:t xml:space="preserve">  3.3 </w:t>
            </w:r>
            <w:r w:rsidRPr="0055085B">
              <w:rPr>
                <w:rFonts w:cs="Cambria"/>
                <w:b w:val="0"/>
                <w:bCs w:val="0"/>
                <w:color w:val="373545" w:themeColor="text2"/>
                <w:sz w:val="24"/>
                <w:szCs w:val="24"/>
              </w:rPr>
              <w:tab/>
            </w:r>
            <w:r w:rsidRPr="0055085B">
              <w:rPr>
                <w:b w:val="0"/>
                <w:bCs w:val="0"/>
                <w:color w:val="373545" w:themeColor="text2"/>
                <w:sz w:val="24"/>
                <w:szCs w:val="24"/>
              </w:rPr>
              <w:t>Úsporne a esteticky osvetlená obec a ozvučená  s dôrazom na bezpečnosť.</w:t>
            </w:r>
          </w:p>
          <w:p w:rsidR="00D40FED" w:rsidRPr="0055085B" w:rsidRDefault="00D40FED" w:rsidP="00614A9A">
            <w:pPr>
              <w:autoSpaceDE w:val="0"/>
              <w:autoSpaceDN w:val="0"/>
              <w:adjustRightInd w:val="0"/>
              <w:ind w:left="2124" w:hanging="2124"/>
              <w:contextualSpacing/>
              <w:rPr>
                <w:b w:val="0"/>
                <w:bCs w:val="0"/>
                <w:color w:val="373545" w:themeColor="text2"/>
                <w:sz w:val="24"/>
                <w:szCs w:val="24"/>
              </w:rPr>
            </w:pPr>
            <w:r w:rsidRPr="0055085B">
              <w:rPr>
                <w:b w:val="0"/>
                <w:bCs w:val="0"/>
                <w:color w:val="373545" w:themeColor="text2"/>
                <w:sz w:val="24"/>
                <w:szCs w:val="24"/>
              </w:rPr>
              <w:t xml:space="preserve">Opatrenie  3.4 </w:t>
            </w:r>
            <w:r w:rsidRPr="0055085B">
              <w:rPr>
                <w:b w:val="0"/>
                <w:bCs w:val="0"/>
                <w:color w:val="373545" w:themeColor="text2"/>
                <w:sz w:val="24"/>
                <w:szCs w:val="24"/>
              </w:rPr>
              <w:tab/>
              <w:t>Obec s účinným, ekonomicky udržateľným a ekologickým systémom odpadového hospodárstva.</w:t>
            </w:r>
          </w:p>
          <w:p w:rsidR="00D40FED" w:rsidRPr="0055085B" w:rsidRDefault="00D40FED" w:rsidP="00614A9A">
            <w:pPr>
              <w:autoSpaceDE w:val="0"/>
              <w:autoSpaceDN w:val="0"/>
              <w:adjustRightInd w:val="0"/>
              <w:contextualSpacing/>
              <w:rPr>
                <w:rFonts w:cs="Cambria"/>
                <w:b w:val="0"/>
                <w:bCs w:val="0"/>
                <w:color w:val="373545" w:themeColor="text2"/>
                <w:sz w:val="24"/>
                <w:szCs w:val="24"/>
              </w:rPr>
            </w:pPr>
            <w:r w:rsidRPr="0055085B">
              <w:rPr>
                <w:b w:val="0"/>
                <w:bCs w:val="0"/>
                <w:color w:val="373545" w:themeColor="text2"/>
                <w:sz w:val="24"/>
                <w:szCs w:val="24"/>
              </w:rPr>
              <w:t>Opatrenie</w:t>
            </w:r>
            <w:r w:rsidRPr="0055085B">
              <w:rPr>
                <w:rFonts w:cs="Cambria"/>
                <w:b w:val="0"/>
                <w:bCs w:val="0"/>
                <w:color w:val="373545" w:themeColor="text2"/>
                <w:sz w:val="24"/>
                <w:szCs w:val="24"/>
              </w:rPr>
              <w:t xml:space="preserve">  3.5</w:t>
            </w:r>
            <w:r w:rsidRPr="0055085B">
              <w:rPr>
                <w:rFonts w:cs="Cambria"/>
                <w:b w:val="0"/>
                <w:bCs w:val="0"/>
                <w:color w:val="373545" w:themeColor="text2"/>
                <w:sz w:val="24"/>
                <w:szCs w:val="24"/>
              </w:rPr>
              <w:tab/>
              <w:t xml:space="preserve"> </w:t>
            </w:r>
            <w:r w:rsidRPr="0055085B">
              <w:rPr>
                <w:rFonts w:cs="Cambria"/>
                <w:b w:val="0"/>
                <w:bCs w:val="0"/>
                <w:color w:val="373545" w:themeColor="text2"/>
                <w:sz w:val="24"/>
                <w:szCs w:val="24"/>
              </w:rPr>
              <w:tab/>
            </w:r>
            <w:r w:rsidRPr="0055085B">
              <w:rPr>
                <w:b w:val="0"/>
                <w:bCs w:val="0"/>
                <w:color w:val="373545" w:themeColor="text2"/>
                <w:sz w:val="24"/>
                <w:szCs w:val="24"/>
              </w:rPr>
              <w:t>Ochrana obyvateľov pred povodňami.</w:t>
            </w:r>
          </w:p>
          <w:p w:rsidR="00D40FED" w:rsidRPr="0055085B" w:rsidRDefault="00D40FED" w:rsidP="00614A9A">
            <w:pPr>
              <w:autoSpaceDE w:val="0"/>
              <w:autoSpaceDN w:val="0"/>
              <w:adjustRightInd w:val="0"/>
              <w:contextualSpacing/>
              <w:jc w:val="both"/>
              <w:rPr>
                <w:rFonts w:cs="Cambria"/>
                <w:b w:val="0"/>
                <w:bCs w:val="0"/>
                <w:color w:val="373545" w:themeColor="text2"/>
                <w:sz w:val="24"/>
                <w:szCs w:val="24"/>
              </w:rPr>
            </w:pPr>
            <w:r w:rsidRPr="0055085B">
              <w:rPr>
                <w:rFonts w:cs="Cambria"/>
                <w:b w:val="0"/>
                <w:bCs w:val="0"/>
                <w:color w:val="373545" w:themeColor="text2"/>
                <w:sz w:val="24"/>
                <w:szCs w:val="24"/>
              </w:rPr>
              <w:t xml:space="preserve">Opatrenie  3.6  </w:t>
            </w:r>
            <w:r w:rsidRPr="0055085B">
              <w:rPr>
                <w:rFonts w:cs="Cambria"/>
                <w:b w:val="0"/>
                <w:bCs w:val="0"/>
                <w:color w:val="373545" w:themeColor="text2"/>
                <w:sz w:val="24"/>
                <w:szCs w:val="24"/>
              </w:rPr>
              <w:tab/>
              <w:t>Podpora aktivít v oblasti prírodného dedičstva</w:t>
            </w:r>
          </w:p>
          <w:p w:rsidR="00D40FED" w:rsidRDefault="00D40FED" w:rsidP="00614A9A">
            <w:pPr>
              <w:autoSpaceDE w:val="0"/>
              <w:autoSpaceDN w:val="0"/>
              <w:adjustRightInd w:val="0"/>
              <w:jc w:val="center"/>
              <w:rPr>
                <w:rFonts w:cs="Calibri,Bold"/>
                <w:b w:val="0"/>
                <w:bCs w:val="0"/>
                <w:sz w:val="24"/>
                <w:szCs w:val="24"/>
              </w:rPr>
            </w:pPr>
          </w:p>
          <w:p w:rsidR="00B44A79" w:rsidRPr="00FE4E66" w:rsidRDefault="00B44A79" w:rsidP="00614A9A">
            <w:pPr>
              <w:autoSpaceDE w:val="0"/>
              <w:autoSpaceDN w:val="0"/>
              <w:adjustRightInd w:val="0"/>
              <w:jc w:val="center"/>
              <w:rPr>
                <w:rFonts w:cs="Calibri,Bold"/>
                <w:sz w:val="24"/>
                <w:szCs w:val="24"/>
              </w:rPr>
            </w:pPr>
          </w:p>
        </w:tc>
      </w:tr>
      <w:tr w:rsidR="007D3A37" w:rsidTr="00614A9A">
        <w:trPr>
          <w:cnfStyle w:val="000000100000"/>
        </w:trPr>
        <w:tc>
          <w:tcPr>
            <w:cnfStyle w:val="001000000000"/>
            <w:tcW w:w="9062" w:type="dxa"/>
            <w:shd w:val="clear" w:color="auto" w:fill="FFFFFF" w:themeFill="background1"/>
          </w:tcPr>
          <w:p w:rsidR="007D3A37" w:rsidRPr="0055085B" w:rsidRDefault="007D3A37" w:rsidP="00614A9A">
            <w:pPr>
              <w:autoSpaceDE w:val="0"/>
              <w:autoSpaceDN w:val="0"/>
              <w:adjustRightInd w:val="0"/>
              <w:contextualSpacing/>
              <w:jc w:val="both"/>
              <w:rPr>
                <w:color w:val="373545" w:themeColor="text2"/>
                <w:sz w:val="24"/>
                <w:szCs w:val="24"/>
              </w:rPr>
            </w:pPr>
          </w:p>
        </w:tc>
      </w:tr>
    </w:tbl>
    <w:p w:rsidR="00CD78F6" w:rsidRDefault="00CD78F6" w:rsidP="0079746A">
      <w:pPr>
        <w:pStyle w:val="Nadpis2"/>
        <w:jc w:val="both"/>
      </w:pPr>
      <w:bookmarkStart w:id="65" w:name="_Toc139978007"/>
      <w:r>
        <w:lastRenderedPageBreak/>
        <w:t xml:space="preserve">3.4 </w:t>
      </w:r>
      <w:r w:rsidRPr="0070128B">
        <w:t>Strategický prístup pre dosiahnutie vízie a hlavného cieľa, priorít  a systému cieľov PHRSR</w:t>
      </w:r>
      <w:bookmarkEnd w:id="65"/>
    </w:p>
    <w:p w:rsidR="00D40FED" w:rsidRPr="00D40FED" w:rsidRDefault="00D40FED" w:rsidP="00D40FED">
      <w:pPr>
        <w:jc w:val="both"/>
        <w:rPr>
          <w:sz w:val="24"/>
          <w:szCs w:val="24"/>
        </w:rPr>
      </w:pPr>
      <w:r w:rsidRPr="00D40FED">
        <w:rPr>
          <w:sz w:val="24"/>
          <w:szCs w:val="24"/>
        </w:rPr>
        <w:t xml:space="preserve">Pre strategický prístup sme zvolili podporovanú Smart stratégiu, ktorá je založená na posilnení silných stránok a využívaní príležitostí, ktoré boli definované v SWOT analýze. Veľmi dôležitým prvkom rozvoja obce je jeho dobrá dopravná dostupnosť k okresnému mestu Nové Mesto nad Váhom a funkcia tzv. „satelitnej obce“ s kvalitným občianskym vybavením pre obyvateľov. Participácia a súdržnosť sú jedným zo základných nástrojov ako dosiahnuť rozvoj obce a celého územia. </w:t>
      </w:r>
    </w:p>
    <w:p w:rsidR="00CD78F6" w:rsidRPr="00D40FED" w:rsidRDefault="00D40FED" w:rsidP="00D40FED">
      <w:pPr>
        <w:jc w:val="both"/>
        <w:rPr>
          <w:sz w:val="24"/>
          <w:szCs w:val="24"/>
        </w:rPr>
      </w:pPr>
      <w:r w:rsidRPr="00D40FED">
        <w:rPr>
          <w:sz w:val="24"/>
          <w:szCs w:val="24"/>
        </w:rPr>
        <w:t xml:space="preserve">Riešenie relatívne širokého spektra existujúcich rozvojových potrieb je závislé na aktívne vstupujúcich aktéroch z verejného, súkromného a neziskového sektora, ktorí majú rôzne kompetencie, záujmy a finančné zdroje. </w:t>
      </w:r>
    </w:p>
    <w:p w:rsidR="00D40FED" w:rsidRPr="00D40FED" w:rsidRDefault="00D40FED" w:rsidP="00D40FED">
      <w:pPr>
        <w:jc w:val="both"/>
        <w:rPr>
          <w:sz w:val="24"/>
          <w:szCs w:val="24"/>
        </w:rPr>
      </w:pPr>
      <w:r w:rsidRPr="00D40FED">
        <w:rPr>
          <w:sz w:val="24"/>
          <w:szCs w:val="24"/>
        </w:rPr>
        <w:t xml:space="preserve">Pre našu obec sme už v minulosti definovali 3 základné ciele a oblasti, ktoré sú základným rozdelením jednotlivých potrieb a požiadaviek z územia. </w:t>
      </w:r>
    </w:p>
    <w:p w:rsidR="00CD78F6" w:rsidRPr="00CD78F6" w:rsidRDefault="00CD78F6" w:rsidP="00CD78F6">
      <w:pPr>
        <w:pStyle w:val="Nadpis2"/>
      </w:pPr>
      <w:bookmarkStart w:id="66" w:name="_Toc139978008"/>
      <w:r>
        <w:t xml:space="preserve">3.5 </w:t>
      </w:r>
      <w:r w:rsidRPr="0070128B">
        <w:t>Partneri pre implementáciu PHRSR a stratégia ich zapojenia</w:t>
      </w:r>
      <w:bookmarkEnd w:id="66"/>
    </w:p>
    <w:p w:rsidR="00321A8C" w:rsidRPr="001A5C3F" w:rsidRDefault="00321A8C" w:rsidP="00FF49F0">
      <w:pPr>
        <w:spacing w:before="0" w:line="0" w:lineRule="atLeast"/>
        <w:jc w:val="both"/>
        <w:rPr>
          <w:sz w:val="24"/>
          <w:szCs w:val="24"/>
        </w:rPr>
      </w:pPr>
      <w:r>
        <w:rPr>
          <w:sz w:val="24"/>
          <w:szCs w:val="24"/>
        </w:rPr>
        <w:t xml:space="preserve">Hlavní aktéri rozvoja obce </w:t>
      </w:r>
    </w:p>
    <w:p w:rsidR="00B16B01" w:rsidRPr="00B16B01" w:rsidRDefault="00B16B01" w:rsidP="009543F0">
      <w:pPr>
        <w:pStyle w:val="Odsekzoznamu"/>
        <w:numPr>
          <w:ilvl w:val="0"/>
          <w:numId w:val="30"/>
        </w:numPr>
        <w:spacing w:after="0"/>
        <w:jc w:val="both"/>
        <w:rPr>
          <w:i/>
          <w:iCs/>
          <w:sz w:val="24"/>
          <w:szCs w:val="24"/>
        </w:rPr>
      </w:pPr>
      <w:r w:rsidRPr="00B16B01">
        <w:rPr>
          <w:i/>
          <w:iCs/>
          <w:sz w:val="24"/>
          <w:szCs w:val="24"/>
        </w:rPr>
        <w:t>Ulstrup Plast s.r.o. Pobedim, Ivan Feranec - F&amp;F CREATIVE, DARGO s.r.o., Jojo nábytok, Kerák.sk, s.r.o., Poľnohospodárske družstvo so sídlom v Pobedime, GP Mont, s.r.o., Záhradkárstvo Jana Vavrová ZAPO, Potraviny Margita Bieliková, COOP Jednota</w:t>
      </w:r>
      <w:r w:rsidR="000D16DB">
        <w:rPr>
          <w:i/>
          <w:iCs/>
          <w:sz w:val="24"/>
          <w:szCs w:val="24"/>
        </w:rPr>
        <w:t>, Pohostinstvo u</w:t>
      </w:r>
      <w:r w:rsidR="009D4A05">
        <w:rPr>
          <w:i/>
          <w:iCs/>
          <w:sz w:val="24"/>
          <w:szCs w:val="24"/>
        </w:rPr>
        <w:t> </w:t>
      </w:r>
      <w:r w:rsidR="000D16DB">
        <w:rPr>
          <w:i/>
          <w:iCs/>
          <w:sz w:val="24"/>
          <w:szCs w:val="24"/>
        </w:rPr>
        <w:t>hasiča</w:t>
      </w:r>
      <w:r w:rsidR="009D4A05">
        <w:rPr>
          <w:i/>
          <w:iCs/>
          <w:sz w:val="24"/>
          <w:szCs w:val="24"/>
        </w:rPr>
        <w:t xml:space="preserve">, </w:t>
      </w:r>
      <w:r w:rsidR="009D4A05" w:rsidRPr="009D4A05">
        <w:rPr>
          <w:i/>
          <w:iCs/>
          <w:color w:val="FF0000"/>
          <w:sz w:val="24"/>
          <w:szCs w:val="24"/>
        </w:rPr>
        <w:t xml:space="preserve">ŽJ auto a </w:t>
      </w:r>
      <w:proofErr w:type="spellStart"/>
      <w:r w:rsidR="009D4A05" w:rsidRPr="009D4A05">
        <w:rPr>
          <w:i/>
          <w:iCs/>
          <w:color w:val="FF0000"/>
          <w:sz w:val="24"/>
          <w:szCs w:val="24"/>
        </w:rPr>
        <w:t>pneuservis</w:t>
      </w:r>
      <w:proofErr w:type="spellEnd"/>
    </w:p>
    <w:p w:rsidR="00B16B01" w:rsidRPr="00B16B01" w:rsidRDefault="00B16B01" w:rsidP="009543F0">
      <w:pPr>
        <w:pStyle w:val="Odsekzoznamu"/>
        <w:numPr>
          <w:ilvl w:val="0"/>
          <w:numId w:val="30"/>
        </w:numPr>
        <w:spacing w:after="0"/>
        <w:jc w:val="both"/>
        <w:rPr>
          <w:i/>
          <w:iCs/>
          <w:sz w:val="24"/>
          <w:szCs w:val="24"/>
        </w:rPr>
      </w:pPr>
      <w:r w:rsidRPr="00B16B01">
        <w:rPr>
          <w:i/>
          <w:iCs/>
          <w:sz w:val="24"/>
          <w:szCs w:val="24"/>
        </w:rPr>
        <w:t xml:space="preserve">Sociálno-ekonomický partneri – subjekty –  Základná organizácia Slovenského zväzu záhradkárov, Folklórna skupina Pobedimčan, Poľovnícke združenie Pobedim, Slovenský červený kríž, Futbalový klub FK 1925 Pobedim, Kolkársky klub, TJ Sokol </w:t>
      </w:r>
      <w:r w:rsidR="00CB1CA4">
        <w:rPr>
          <w:i/>
          <w:iCs/>
          <w:sz w:val="24"/>
          <w:szCs w:val="24"/>
        </w:rPr>
        <w:t xml:space="preserve">Pobedim </w:t>
      </w:r>
      <w:r w:rsidRPr="00B16B01">
        <w:rPr>
          <w:i/>
          <w:iCs/>
          <w:sz w:val="24"/>
          <w:szCs w:val="24"/>
        </w:rPr>
        <w:t>– ženy, Dobrovoľný hasičský zbor obce, Rybársky spolok Zástodolie, Základná organizácia Jednoty dôchodcov Slovenska v Pobedime, ZŠ s MŠ Jána Hollého Pobedim</w:t>
      </w:r>
      <w:r w:rsidR="00D4690F">
        <w:rPr>
          <w:i/>
          <w:iCs/>
          <w:sz w:val="24"/>
          <w:szCs w:val="24"/>
        </w:rPr>
        <w:t>, Farnosť Pobedim, Kynologický klub, Spevácky zbor SILOE</w:t>
      </w:r>
      <w:r w:rsidR="000D16DB">
        <w:rPr>
          <w:i/>
          <w:iCs/>
          <w:sz w:val="24"/>
          <w:szCs w:val="24"/>
        </w:rPr>
        <w:t>, Združenie pre ochranu</w:t>
      </w:r>
      <w:r w:rsidR="00AA1974">
        <w:rPr>
          <w:i/>
          <w:iCs/>
          <w:sz w:val="24"/>
          <w:szCs w:val="24"/>
        </w:rPr>
        <w:t xml:space="preserve"> a obnovu</w:t>
      </w:r>
      <w:r w:rsidR="000D16DB">
        <w:rPr>
          <w:i/>
          <w:iCs/>
          <w:sz w:val="24"/>
          <w:szCs w:val="24"/>
        </w:rPr>
        <w:t xml:space="preserve"> kostola </w:t>
      </w:r>
    </w:p>
    <w:p w:rsidR="00321A8C" w:rsidRDefault="00B16B01" w:rsidP="009543F0">
      <w:pPr>
        <w:pStyle w:val="Odsekzoznamu"/>
        <w:numPr>
          <w:ilvl w:val="0"/>
          <w:numId w:val="30"/>
        </w:numPr>
        <w:rPr>
          <w:sz w:val="24"/>
          <w:szCs w:val="24"/>
        </w:rPr>
      </w:pPr>
      <w:r w:rsidRPr="00B16B01">
        <w:rPr>
          <w:sz w:val="24"/>
          <w:szCs w:val="24"/>
        </w:rPr>
        <w:t>Verejnosť</w:t>
      </w:r>
      <w:r>
        <w:rPr>
          <w:sz w:val="24"/>
          <w:szCs w:val="24"/>
        </w:rPr>
        <w:t xml:space="preserve"> a obyvatelia obce </w:t>
      </w:r>
    </w:p>
    <w:p w:rsidR="00B16B01" w:rsidRPr="00B16B01" w:rsidRDefault="00B16B01" w:rsidP="00B16B01">
      <w:pPr>
        <w:pStyle w:val="Odsekzoznamu"/>
        <w:rPr>
          <w:sz w:val="24"/>
          <w:szCs w:val="24"/>
        </w:rPr>
      </w:pPr>
    </w:p>
    <w:p w:rsidR="00321A8C" w:rsidRDefault="00321A8C" w:rsidP="00321A8C"/>
    <w:p w:rsidR="00321A8C" w:rsidRDefault="00321A8C" w:rsidP="00321A8C"/>
    <w:p w:rsidR="00321A8C" w:rsidRDefault="00321A8C" w:rsidP="00321A8C"/>
    <w:p w:rsidR="00321A8C" w:rsidRDefault="00321A8C" w:rsidP="00321A8C"/>
    <w:p w:rsidR="00321A8C" w:rsidRDefault="00321A8C" w:rsidP="00321A8C"/>
    <w:p w:rsidR="00321A8C" w:rsidRDefault="00321A8C" w:rsidP="00321A8C"/>
    <w:p w:rsidR="00971F85" w:rsidRDefault="00971F85">
      <w:pPr>
        <w:pStyle w:val="Nadpis1"/>
        <w:numPr>
          <w:ilvl w:val="0"/>
          <w:numId w:val="33"/>
        </w:numPr>
        <w:rPr>
          <w:rFonts w:cs="Calibri,Bold"/>
          <w:bCs/>
        </w:rPr>
      </w:pPr>
      <w:bookmarkStart w:id="67" w:name="_Toc139978009"/>
      <w:r w:rsidRPr="00321A8C">
        <w:lastRenderedPageBreak/>
        <w:t>Implementačný plán a plán monitorovania</w:t>
      </w:r>
      <w:bookmarkEnd w:id="67"/>
    </w:p>
    <w:p w:rsidR="00FF49F0" w:rsidRDefault="00FF49F0" w:rsidP="009543F0">
      <w:pPr>
        <w:autoSpaceDE w:val="0"/>
        <w:autoSpaceDN w:val="0"/>
        <w:adjustRightInd w:val="0"/>
        <w:spacing w:after="120"/>
        <w:contextualSpacing/>
        <w:jc w:val="both"/>
        <w:rPr>
          <w:sz w:val="24"/>
          <w:szCs w:val="24"/>
        </w:rPr>
      </w:pPr>
      <w:r>
        <w:rPr>
          <w:sz w:val="24"/>
          <w:szCs w:val="24"/>
        </w:rPr>
        <w:t>Jednotlivé opatrenia, ktoré boli zadefinované a sú potrebné pre ďalší rozvoj obce, spolu s harmonogramom ich realizovateľnosti sú rozdelené do 3 častí</w:t>
      </w:r>
      <w:r w:rsidR="00AA1974">
        <w:rPr>
          <w:sz w:val="24"/>
          <w:szCs w:val="24"/>
        </w:rPr>
        <w:t xml:space="preserve"> </w:t>
      </w:r>
      <w:r>
        <w:rPr>
          <w:sz w:val="24"/>
          <w:szCs w:val="24"/>
        </w:rPr>
        <w:t xml:space="preserve">- tie sú vlastne základné ciele a oblasti rozvoja. Jednotlivé opatrenia obsahujú aktivity, ktoré považujeme za podstatné pre ďalšie napredovanie obce a rozvoj. </w:t>
      </w:r>
    </w:p>
    <w:tbl>
      <w:tblPr>
        <w:tblStyle w:val="Mriekatabuky"/>
        <w:tblW w:w="9498" w:type="dxa"/>
        <w:tblInd w:w="-289" w:type="dxa"/>
        <w:tblLayout w:type="fixed"/>
        <w:tblLook w:val="04A0"/>
      </w:tblPr>
      <w:tblGrid>
        <w:gridCol w:w="1104"/>
        <w:gridCol w:w="1073"/>
        <w:gridCol w:w="234"/>
        <w:gridCol w:w="1900"/>
        <w:gridCol w:w="1360"/>
        <w:gridCol w:w="488"/>
        <w:gridCol w:w="1622"/>
        <w:gridCol w:w="1717"/>
      </w:tblGrid>
      <w:tr w:rsidR="00664F4C" w:rsidRPr="00F02060" w:rsidTr="00614A9A">
        <w:tc>
          <w:tcPr>
            <w:tcW w:w="9498" w:type="dxa"/>
            <w:gridSpan w:val="8"/>
            <w:shd w:val="clear" w:color="auto" w:fill="266B87" w:themeFill="accent3" w:themeFillShade="80"/>
          </w:tcPr>
          <w:p w:rsidR="00664F4C" w:rsidRPr="000A7DD8" w:rsidRDefault="00664F4C" w:rsidP="00614A9A">
            <w:pPr>
              <w:rPr>
                <w:b/>
                <w:sz w:val="24"/>
                <w:szCs w:val="24"/>
              </w:rPr>
            </w:pPr>
            <w:r>
              <w:rPr>
                <w:b/>
                <w:sz w:val="24"/>
                <w:szCs w:val="24"/>
              </w:rPr>
              <w:t xml:space="preserve">4 </w:t>
            </w:r>
            <w:r w:rsidRPr="000A7DD8">
              <w:rPr>
                <w:b/>
                <w:sz w:val="24"/>
                <w:szCs w:val="24"/>
              </w:rPr>
              <w:t>Implementačný plán a plán monitorovania</w:t>
            </w:r>
          </w:p>
        </w:tc>
      </w:tr>
      <w:tr w:rsidR="00664F4C" w:rsidRPr="00F02060" w:rsidTr="00614A9A">
        <w:tc>
          <w:tcPr>
            <w:tcW w:w="9498" w:type="dxa"/>
            <w:gridSpan w:val="8"/>
            <w:shd w:val="clear" w:color="auto" w:fill="B2D9E9" w:themeFill="accent3" w:themeFillTint="99"/>
          </w:tcPr>
          <w:p w:rsidR="00664F4C" w:rsidRPr="00321A8C" w:rsidRDefault="00664F4C" w:rsidP="00614A9A">
            <w:pPr>
              <w:pStyle w:val="Odsekzoznamu"/>
              <w:ind w:left="429" w:hanging="425"/>
              <w:rPr>
                <w:b/>
                <w:sz w:val="24"/>
                <w:szCs w:val="24"/>
              </w:rPr>
            </w:pPr>
            <w:r w:rsidRPr="00321A8C">
              <w:rPr>
                <w:b/>
                <w:sz w:val="24"/>
                <w:szCs w:val="24"/>
              </w:rPr>
              <w:t>4.1. Nástroje na implementáciu stratégie</w:t>
            </w:r>
          </w:p>
        </w:tc>
      </w:tr>
      <w:tr w:rsidR="00664F4C" w:rsidRPr="00F02060" w:rsidTr="00614A9A">
        <w:tc>
          <w:tcPr>
            <w:tcW w:w="9498" w:type="dxa"/>
            <w:gridSpan w:val="8"/>
          </w:tcPr>
          <w:p w:rsidR="00664F4C" w:rsidRPr="00925ACE" w:rsidRDefault="00664F4C" w:rsidP="00925ACE">
            <w:pPr>
              <w:pStyle w:val="Odsekzoznamu"/>
              <w:spacing w:before="0"/>
              <w:ind w:left="0"/>
              <w:jc w:val="both"/>
              <w:rPr>
                <w:iCs/>
                <w:sz w:val="22"/>
                <w:szCs w:val="22"/>
              </w:rPr>
            </w:pPr>
            <w:r w:rsidRPr="00925ACE">
              <w:rPr>
                <w:iCs/>
                <w:sz w:val="22"/>
                <w:szCs w:val="22"/>
              </w:rPr>
              <w:t>Jednotlivé nástroje sú finančného charakteru: EŠIF,</w:t>
            </w:r>
            <w:r w:rsidR="00AA1974">
              <w:rPr>
                <w:iCs/>
                <w:sz w:val="22"/>
                <w:szCs w:val="22"/>
              </w:rPr>
              <w:t xml:space="preserve"> </w:t>
            </w:r>
            <w:r w:rsidRPr="00925ACE">
              <w:rPr>
                <w:iCs/>
                <w:sz w:val="22"/>
                <w:szCs w:val="22"/>
              </w:rPr>
              <w:t>EÚ schémy, OP Slovensko, Plán obnovy a odolnosti, ŠR, nadačné a grantové schémy, vlastné zdroje, úverové zdroje</w:t>
            </w:r>
            <w:r w:rsidR="007D3A37" w:rsidRPr="00925ACE">
              <w:rPr>
                <w:iCs/>
                <w:sz w:val="22"/>
                <w:szCs w:val="22"/>
              </w:rPr>
              <w:t>.</w:t>
            </w:r>
          </w:p>
          <w:p w:rsidR="00664F4C" w:rsidRPr="00321A8C" w:rsidRDefault="00664F4C" w:rsidP="00925ACE">
            <w:pPr>
              <w:pStyle w:val="Odsekzoznamu"/>
              <w:spacing w:before="0"/>
              <w:ind w:left="0"/>
              <w:jc w:val="both"/>
              <w:rPr>
                <w:i/>
                <w:sz w:val="24"/>
                <w:szCs w:val="24"/>
              </w:rPr>
            </w:pPr>
            <w:r w:rsidRPr="00925ACE">
              <w:rPr>
                <w:iCs/>
                <w:sz w:val="22"/>
                <w:szCs w:val="22"/>
              </w:rPr>
              <w:t>Ale aj nefinančného charakteru a to vo forme partnerstiev, spoluprác, vzdelávania</w:t>
            </w:r>
            <w:r>
              <w:t xml:space="preserve">. </w:t>
            </w:r>
          </w:p>
        </w:tc>
      </w:tr>
      <w:tr w:rsidR="00664F4C" w:rsidRPr="00F02060" w:rsidTr="00614A9A">
        <w:tc>
          <w:tcPr>
            <w:tcW w:w="9498" w:type="dxa"/>
            <w:gridSpan w:val="8"/>
            <w:shd w:val="clear" w:color="auto" w:fill="B2D9E9" w:themeFill="accent3" w:themeFillTint="99"/>
          </w:tcPr>
          <w:p w:rsidR="00664F4C" w:rsidRPr="009447E2" w:rsidRDefault="00664F4C" w:rsidP="00925ACE">
            <w:pPr>
              <w:pStyle w:val="Odsekzoznamu"/>
              <w:ind w:left="429" w:hanging="425"/>
              <w:jc w:val="both"/>
              <w:rPr>
                <w:b/>
                <w:sz w:val="22"/>
                <w:szCs w:val="22"/>
              </w:rPr>
            </w:pPr>
            <w:r w:rsidRPr="009447E2">
              <w:rPr>
                <w:b/>
                <w:sz w:val="22"/>
                <w:szCs w:val="22"/>
              </w:rPr>
              <w:t>4.2. Postup pri implementácii PHRSR (rozdelenie úloh, činností a zodpovedností, časový harmonogram, implementačná štruktúra vrátane princípov, procesov a systému riadenia implementácie a riadenia rizík)</w:t>
            </w:r>
          </w:p>
        </w:tc>
      </w:tr>
      <w:tr w:rsidR="00664F4C" w:rsidRPr="00F02060" w:rsidTr="00614A9A">
        <w:tc>
          <w:tcPr>
            <w:tcW w:w="9498" w:type="dxa"/>
            <w:gridSpan w:val="8"/>
            <w:shd w:val="clear" w:color="auto" w:fill="FFFFFF" w:themeFill="background1"/>
          </w:tcPr>
          <w:p w:rsidR="00664F4C" w:rsidRPr="009447E2" w:rsidRDefault="00664F4C" w:rsidP="00925ACE">
            <w:pPr>
              <w:pStyle w:val="Odsekzoznamu"/>
              <w:spacing w:before="0"/>
              <w:ind w:left="0"/>
              <w:jc w:val="both"/>
              <w:rPr>
                <w:iCs/>
              </w:rPr>
            </w:pPr>
            <w:r w:rsidRPr="00925ACE">
              <w:rPr>
                <w:iCs/>
                <w:sz w:val="22"/>
                <w:szCs w:val="22"/>
              </w:rPr>
              <w:t xml:space="preserve">Za plnenie cieľov PHRSR je zodpovedný starosta obce v spolupráci so zastupiteľstvom obce. Celková štruktúra je uvedená nižšie. </w:t>
            </w:r>
          </w:p>
        </w:tc>
      </w:tr>
      <w:tr w:rsidR="00664F4C" w:rsidRPr="00F02060" w:rsidTr="00925ACE">
        <w:trPr>
          <w:trHeight w:val="742"/>
        </w:trPr>
        <w:tc>
          <w:tcPr>
            <w:tcW w:w="1104" w:type="dxa"/>
            <w:shd w:val="clear" w:color="auto" w:fill="A9A7BB" w:themeFill="text2" w:themeFillTint="66"/>
          </w:tcPr>
          <w:p w:rsidR="00664F4C" w:rsidRDefault="00664F4C" w:rsidP="00F101EC">
            <w:pPr>
              <w:pStyle w:val="Odsekzoznamu"/>
              <w:ind w:left="0" w:hanging="262"/>
              <w:jc w:val="center"/>
              <w:rPr>
                <w:b/>
              </w:rPr>
            </w:pPr>
            <w:r>
              <w:rPr>
                <w:b/>
              </w:rPr>
              <w:t>Strategický</w:t>
            </w:r>
          </w:p>
          <w:p w:rsidR="00664F4C" w:rsidRPr="00D736E9" w:rsidRDefault="00664F4C" w:rsidP="00F101EC">
            <w:pPr>
              <w:pStyle w:val="Odsekzoznamu"/>
              <w:ind w:left="0" w:hanging="262"/>
              <w:jc w:val="center"/>
              <w:rPr>
                <w:b/>
              </w:rPr>
            </w:pPr>
            <w:r w:rsidRPr="00F02060">
              <w:rPr>
                <w:b/>
              </w:rPr>
              <w:t>cieľ</w:t>
            </w:r>
          </w:p>
        </w:tc>
        <w:tc>
          <w:tcPr>
            <w:tcW w:w="1307" w:type="dxa"/>
            <w:gridSpan w:val="2"/>
            <w:shd w:val="clear" w:color="auto" w:fill="A9A7BB" w:themeFill="text2" w:themeFillTint="66"/>
          </w:tcPr>
          <w:p w:rsidR="00664F4C" w:rsidRPr="00D736E9" w:rsidRDefault="00664F4C" w:rsidP="00F101EC">
            <w:pPr>
              <w:pStyle w:val="Odsekzoznamu"/>
              <w:ind w:left="0"/>
              <w:jc w:val="center"/>
              <w:rPr>
                <w:b/>
                <w:sz w:val="8"/>
                <w:szCs w:val="8"/>
              </w:rPr>
            </w:pPr>
          </w:p>
          <w:p w:rsidR="00664F4C" w:rsidRPr="00F02060" w:rsidRDefault="00664F4C" w:rsidP="00F101EC">
            <w:pPr>
              <w:pStyle w:val="Odsekzoznamu"/>
              <w:ind w:left="0"/>
              <w:jc w:val="center"/>
              <w:rPr>
                <w:b/>
              </w:rPr>
            </w:pPr>
            <w:r>
              <w:rPr>
                <w:b/>
              </w:rPr>
              <w:t xml:space="preserve">Špecifický </w:t>
            </w:r>
            <w:r w:rsidRPr="00F02060">
              <w:rPr>
                <w:b/>
              </w:rPr>
              <w:t>cieľ</w:t>
            </w:r>
          </w:p>
        </w:tc>
        <w:tc>
          <w:tcPr>
            <w:tcW w:w="3260" w:type="dxa"/>
            <w:gridSpan w:val="2"/>
            <w:shd w:val="clear" w:color="auto" w:fill="A9A7BB" w:themeFill="text2" w:themeFillTint="66"/>
          </w:tcPr>
          <w:p w:rsidR="00664F4C" w:rsidRPr="00D736E9" w:rsidRDefault="00664F4C" w:rsidP="00F101EC">
            <w:pPr>
              <w:pStyle w:val="Odsekzoznamu"/>
              <w:ind w:left="429" w:hanging="425"/>
              <w:jc w:val="center"/>
              <w:rPr>
                <w:b/>
                <w:sz w:val="10"/>
                <w:szCs w:val="10"/>
              </w:rPr>
            </w:pPr>
          </w:p>
          <w:p w:rsidR="00664F4C" w:rsidRPr="00F02060" w:rsidRDefault="00664F4C" w:rsidP="00F101EC">
            <w:pPr>
              <w:pStyle w:val="Odsekzoznamu"/>
              <w:ind w:left="429" w:hanging="425"/>
              <w:jc w:val="center"/>
              <w:rPr>
                <w:b/>
              </w:rPr>
            </w:pPr>
            <w:r>
              <w:rPr>
                <w:b/>
              </w:rPr>
              <w:t>Opatrenie</w:t>
            </w:r>
          </w:p>
        </w:tc>
        <w:tc>
          <w:tcPr>
            <w:tcW w:w="3827" w:type="dxa"/>
            <w:gridSpan w:val="3"/>
            <w:shd w:val="clear" w:color="auto" w:fill="A9A7BB" w:themeFill="text2" w:themeFillTint="66"/>
          </w:tcPr>
          <w:p w:rsidR="00664F4C" w:rsidRPr="00F02060" w:rsidRDefault="00664F4C" w:rsidP="00F101EC">
            <w:pPr>
              <w:pStyle w:val="Odsekzoznamu"/>
              <w:ind w:left="429" w:hanging="425"/>
              <w:jc w:val="center"/>
              <w:rPr>
                <w:b/>
              </w:rPr>
            </w:pPr>
            <w:r>
              <w:rPr>
                <w:b/>
              </w:rPr>
              <w:t>Zdroje financovania</w:t>
            </w:r>
          </w:p>
          <w:p w:rsidR="00664F4C" w:rsidRPr="00F02060" w:rsidRDefault="00664F4C" w:rsidP="00F101EC">
            <w:pPr>
              <w:pStyle w:val="Odsekzoznamu"/>
              <w:ind w:left="429" w:hanging="425"/>
              <w:jc w:val="center"/>
              <w:rPr>
                <w:b/>
              </w:rPr>
            </w:pPr>
          </w:p>
        </w:tc>
      </w:tr>
      <w:tr w:rsidR="00664F4C" w:rsidRPr="00F02060" w:rsidTr="00925ACE">
        <w:tc>
          <w:tcPr>
            <w:tcW w:w="1104" w:type="dxa"/>
            <w:vMerge w:val="restart"/>
            <w:shd w:val="clear" w:color="auto" w:fill="CEDBE6" w:themeFill="background2"/>
            <w:textDirection w:val="btLr"/>
          </w:tcPr>
          <w:p w:rsidR="00664F4C" w:rsidRPr="00053D06" w:rsidRDefault="00664F4C" w:rsidP="00614A9A">
            <w:pPr>
              <w:pStyle w:val="Odsekzoznamu"/>
              <w:ind w:left="113" w:right="113"/>
              <w:jc w:val="center"/>
              <w:rPr>
                <w:i/>
              </w:rPr>
            </w:pPr>
            <w:r>
              <w:rPr>
                <w:b/>
              </w:rPr>
              <w:t>1 Hospodárstvo</w:t>
            </w:r>
          </w:p>
        </w:tc>
        <w:tc>
          <w:tcPr>
            <w:tcW w:w="1307" w:type="dxa"/>
            <w:gridSpan w:val="2"/>
            <w:vMerge w:val="restart"/>
            <w:shd w:val="clear" w:color="auto" w:fill="D4D3DD" w:themeFill="text2" w:themeFillTint="33"/>
            <w:vAlign w:val="center"/>
          </w:tcPr>
          <w:p w:rsidR="00664F4C" w:rsidRDefault="00664F4C" w:rsidP="00614A9A">
            <w:pPr>
              <w:pStyle w:val="Odsekzoznamu"/>
              <w:ind w:left="0"/>
              <w:jc w:val="center"/>
              <w:rPr>
                <w:i/>
              </w:rPr>
            </w:pPr>
            <w:r>
              <w:rPr>
                <w:i/>
              </w:rPr>
              <w:t>1.</w:t>
            </w:r>
          </w:p>
          <w:p w:rsidR="00664F4C" w:rsidRPr="00F02060" w:rsidRDefault="00664F4C" w:rsidP="00614A9A">
            <w:pPr>
              <w:pStyle w:val="Odsekzoznamu"/>
              <w:ind w:left="0"/>
              <w:jc w:val="center"/>
              <w:rPr>
                <w:i/>
              </w:rPr>
            </w:pPr>
            <w:r>
              <w:rPr>
                <w:i/>
              </w:rPr>
              <w:t>Konkurencie</w:t>
            </w:r>
            <w:r w:rsidR="00D4690F">
              <w:rPr>
                <w:i/>
              </w:rPr>
              <w:t xml:space="preserve"> </w:t>
            </w:r>
            <w:r>
              <w:rPr>
                <w:i/>
              </w:rPr>
              <w:t>schopnejšia a inteligentnejšia obec</w:t>
            </w:r>
          </w:p>
          <w:p w:rsidR="00664F4C" w:rsidRPr="00F02060" w:rsidRDefault="00664F4C" w:rsidP="00614A9A">
            <w:pPr>
              <w:pStyle w:val="Odsekzoznamu"/>
              <w:ind w:left="0"/>
              <w:jc w:val="center"/>
              <w:rPr>
                <w:i/>
              </w:rPr>
            </w:pPr>
          </w:p>
        </w:tc>
        <w:tc>
          <w:tcPr>
            <w:tcW w:w="3260" w:type="dxa"/>
            <w:gridSpan w:val="2"/>
            <w:shd w:val="clear" w:color="auto" w:fill="D4D3DD" w:themeFill="text2" w:themeFillTint="33"/>
            <w:vAlign w:val="center"/>
          </w:tcPr>
          <w:p w:rsidR="00664F4C" w:rsidRDefault="00664F4C" w:rsidP="00614A9A">
            <w:pPr>
              <w:pStyle w:val="Odsekzoznamu"/>
              <w:ind w:left="429" w:hanging="425"/>
              <w:jc w:val="center"/>
              <w:rPr>
                <w:i/>
              </w:rPr>
            </w:pPr>
            <w:r w:rsidRPr="00F02060">
              <w:rPr>
                <w:i/>
              </w:rPr>
              <w:t>1.1.</w:t>
            </w:r>
          </w:p>
          <w:p w:rsidR="00664F4C" w:rsidRPr="00F02060" w:rsidRDefault="00664F4C" w:rsidP="00614A9A">
            <w:pPr>
              <w:pStyle w:val="Odsekzoznamu"/>
              <w:ind w:left="312" w:hanging="425"/>
              <w:jc w:val="center"/>
              <w:rPr>
                <w:i/>
              </w:rPr>
            </w:pPr>
            <w:r>
              <w:rPr>
                <w:i/>
              </w:rPr>
              <w:t>Podpora podnikateľov a zvýšenie zamestnanosti</w:t>
            </w:r>
          </w:p>
        </w:tc>
        <w:tc>
          <w:tcPr>
            <w:tcW w:w="3827" w:type="dxa"/>
            <w:gridSpan w:val="3"/>
            <w:shd w:val="clear" w:color="auto" w:fill="CEDBE6" w:themeFill="background2"/>
            <w:vAlign w:val="center"/>
          </w:tcPr>
          <w:p w:rsidR="00664F4C" w:rsidRPr="00F02060" w:rsidRDefault="00664F4C" w:rsidP="00614A9A">
            <w:pPr>
              <w:pStyle w:val="Odsekzoznamu"/>
              <w:ind w:left="17" w:hanging="13"/>
              <w:jc w:val="center"/>
            </w:pPr>
            <w:r>
              <w:t>EŠIF,EÚ schémy, OP Slovensko, Plán obnovy a odolnosti, ŠR, nadačné a grantové schémy, vlastné zdroje, úverové zdroje</w:t>
            </w:r>
          </w:p>
        </w:tc>
      </w:tr>
      <w:tr w:rsidR="00664F4C" w:rsidRPr="00F02060" w:rsidTr="00925ACE">
        <w:trPr>
          <w:trHeight w:val="1221"/>
        </w:trPr>
        <w:tc>
          <w:tcPr>
            <w:tcW w:w="1104" w:type="dxa"/>
            <w:vMerge/>
            <w:shd w:val="clear" w:color="auto" w:fill="CEDBE6" w:themeFill="background2"/>
          </w:tcPr>
          <w:p w:rsidR="00664F4C" w:rsidRPr="00F02060" w:rsidRDefault="00664F4C" w:rsidP="00614A9A">
            <w:pPr>
              <w:contextualSpacing/>
            </w:pPr>
          </w:p>
        </w:tc>
        <w:tc>
          <w:tcPr>
            <w:tcW w:w="1307" w:type="dxa"/>
            <w:gridSpan w:val="2"/>
            <w:vMerge/>
            <w:shd w:val="clear" w:color="auto" w:fill="D4D3DD" w:themeFill="text2" w:themeFillTint="33"/>
            <w:vAlign w:val="center"/>
          </w:tcPr>
          <w:p w:rsidR="00664F4C" w:rsidRPr="00F02060" w:rsidRDefault="00664F4C" w:rsidP="00614A9A">
            <w:pPr>
              <w:pStyle w:val="Odsekzoznamu"/>
              <w:ind w:left="0"/>
              <w:jc w:val="center"/>
            </w:pPr>
          </w:p>
        </w:tc>
        <w:tc>
          <w:tcPr>
            <w:tcW w:w="3260" w:type="dxa"/>
            <w:gridSpan w:val="2"/>
            <w:shd w:val="clear" w:color="auto" w:fill="D4D3DD" w:themeFill="text2" w:themeFillTint="33"/>
            <w:vAlign w:val="center"/>
          </w:tcPr>
          <w:p w:rsidR="00664F4C" w:rsidRDefault="00664F4C" w:rsidP="00614A9A">
            <w:pPr>
              <w:pStyle w:val="Odsekzoznamu"/>
              <w:ind w:left="429" w:hanging="425"/>
              <w:jc w:val="center"/>
              <w:rPr>
                <w:i/>
              </w:rPr>
            </w:pPr>
            <w:r w:rsidRPr="00F02060">
              <w:rPr>
                <w:i/>
              </w:rPr>
              <w:t>1.</w:t>
            </w:r>
            <w:r>
              <w:rPr>
                <w:i/>
              </w:rPr>
              <w:t xml:space="preserve">2 </w:t>
            </w:r>
          </w:p>
          <w:p w:rsidR="00664F4C" w:rsidRDefault="00664F4C" w:rsidP="00614A9A">
            <w:pPr>
              <w:pStyle w:val="Odsekzoznamu"/>
              <w:ind w:left="170" w:hanging="425"/>
              <w:jc w:val="center"/>
              <w:rPr>
                <w:i/>
              </w:rPr>
            </w:pPr>
            <w:r>
              <w:rPr>
                <w:i/>
              </w:rPr>
              <w:t>Optimálna sieť</w:t>
            </w:r>
          </w:p>
          <w:p w:rsidR="00664F4C" w:rsidRDefault="00664F4C" w:rsidP="00614A9A">
            <w:pPr>
              <w:pStyle w:val="Odsekzoznamu"/>
              <w:ind w:left="170" w:hanging="425"/>
              <w:jc w:val="center"/>
              <w:rPr>
                <w:i/>
              </w:rPr>
            </w:pPr>
            <w:r>
              <w:rPr>
                <w:i/>
              </w:rPr>
              <w:t xml:space="preserve">zmodernizovaných </w:t>
            </w:r>
          </w:p>
          <w:p w:rsidR="00664F4C" w:rsidRPr="009447E2" w:rsidRDefault="00664F4C" w:rsidP="00614A9A">
            <w:pPr>
              <w:pStyle w:val="Odsekzoznamu"/>
              <w:ind w:left="170" w:hanging="425"/>
              <w:jc w:val="center"/>
              <w:rPr>
                <w:i/>
              </w:rPr>
            </w:pPr>
            <w:r>
              <w:rPr>
                <w:i/>
              </w:rPr>
              <w:t>verejných budov</w:t>
            </w:r>
          </w:p>
        </w:tc>
        <w:tc>
          <w:tcPr>
            <w:tcW w:w="3827" w:type="dxa"/>
            <w:gridSpan w:val="3"/>
            <w:shd w:val="clear" w:color="auto" w:fill="CEDBE6" w:themeFill="background2"/>
            <w:vAlign w:val="center"/>
          </w:tcPr>
          <w:p w:rsidR="00664F4C" w:rsidRPr="00F02060" w:rsidRDefault="00664F4C" w:rsidP="00614A9A">
            <w:pPr>
              <w:pStyle w:val="Odsekzoznamu"/>
              <w:ind w:left="37" w:hanging="33"/>
              <w:jc w:val="center"/>
            </w:pPr>
            <w:r>
              <w:t>EŠIF,EÚ schémy, OP Slovensko, Plán obnovy a odolnosti, ŠR, nadačné a grantové schémy, vlastné zdroje, úverové zdroje</w:t>
            </w:r>
          </w:p>
        </w:tc>
      </w:tr>
      <w:tr w:rsidR="00664F4C" w:rsidRPr="00F02060" w:rsidTr="00925ACE">
        <w:tc>
          <w:tcPr>
            <w:tcW w:w="1104" w:type="dxa"/>
            <w:vMerge/>
            <w:shd w:val="clear" w:color="auto" w:fill="CEDBE6" w:themeFill="background2"/>
          </w:tcPr>
          <w:p w:rsidR="00664F4C" w:rsidRPr="00F02060" w:rsidRDefault="00664F4C" w:rsidP="00614A9A">
            <w:pPr>
              <w:contextualSpacing/>
            </w:pPr>
          </w:p>
        </w:tc>
        <w:tc>
          <w:tcPr>
            <w:tcW w:w="1307" w:type="dxa"/>
            <w:gridSpan w:val="2"/>
            <w:shd w:val="clear" w:color="auto" w:fill="D4D3DD" w:themeFill="text2" w:themeFillTint="33"/>
            <w:vAlign w:val="center"/>
          </w:tcPr>
          <w:p w:rsidR="00664F4C" w:rsidRDefault="00664F4C" w:rsidP="00614A9A">
            <w:pPr>
              <w:pStyle w:val="Odsekzoznamu"/>
              <w:ind w:left="0"/>
              <w:jc w:val="center"/>
              <w:rPr>
                <w:i/>
              </w:rPr>
            </w:pPr>
            <w:r>
              <w:rPr>
                <w:i/>
              </w:rPr>
              <w:t>2.</w:t>
            </w:r>
          </w:p>
          <w:p w:rsidR="00664F4C" w:rsidRPr="00F02060" w:rsidRDefault="00664F4C" w:rsidP="00614A9A">
            <w:pPr>
              <w:pStyle w:val="Odsekzoznamu"/>
              <w:ind w:left="0"/>
              <w:jc w:val="center"/>
            </w:pPr>
            <w:r>
              <w:rPr>
                <w:i/>
              </w:rPr>
              <w:t>Prepojenejšia obec</w:t>
            </w:r>
          </w:p>
        </w:tc>
        <w:tc>
          <w:tcPr>
            <w:tcW w:w="3260" w:type="dxa"/>
            <w:gridSpan w:val="2"/>
            <w:shd w:val="clear" w:color="auto" w:fill="D4D3DD" w:themeFill="text2" w:themeFillTint="33"/>
            <w:vAlign w:val="center"/>
          </w:tcPr>
          <w:p w:rsidR="00664F4C" w:rsidRDefault="00664F4C" w:rsidP="00614A9A">
            <w:pPr>
              <w:pStyle w:val="Odsekzoznamu"/>
              <w:ind w:left="429" w:hanging="425"/>
              <w:jc w:val="center"/>
              <w:rPr>
                <w:i/>
              </w:rPr>
            </w:pPr>
            <w:r w:rsidRPr="00F02060">
              <w:rPr>
                <w:i/>
              </w:rPr>
              <w:t>1.3</w:t>
            </w:r>
          </w:p>
          <w:p w:rsidR="00664F4C" w:rsidRDefault="00664F4C" w:rsidP="00614A9A">
            <w:pPr>
              <w:pStyle w:val="Odsekzoznamu"/>
              <w:ind w:left="429" w:hanging="425"/>
              <w:jc w:val="center"/>
              <w:rPr>
                <w:i/>
              </w:rPr>
            </w:pPr>
            <w:r>
              <w:rPr>
                <w:i/>
              </w:rPr>
              <w:t xml:space="preserve"> Kvalitné, bezpečné</w:t>
            </w:r>
          </w:p>
          <w:p w:rsidR="00664F4C" w:rsidRDefault="00664F4C" w:rsidP="00614A9A">
            <w:pPr>
              <w:pStyle w:val="Odsekzoznamu"/>
              <w:ind w:left="429" w:hanging="425"/>
              <w:jc w:val="center"/>
              <w:rPr>
                <w:i/>
              </w:rPr>
            </w:pPr>
            <w:r>
              <w:rPr>
                <w:i/>
              </w:rPr>
              <w:t>a udržiavané miestne</w:t>
            </w:r>
          </w:p>
          <w:p w:rsidR="00664F4C" w:rsidRPr="00F02060" w:rsidRDefault="00664F4C" w:rsidP="00614A9A">
            <w:pPr>
              <w:pStyle w:val="Odsekzoznamu"/>
              <w:ind w:left="429" w:hanging="425"/>
              <w:jc w:val="center"/>
              <w:rPr>
                <w:i/>
              </w:rPr>
            </w:pPr>
            <w:r>
              <w:rPr>
                <w:i/>
              </w:rPr>
              <w:t>komunikácie, chodníky</w:t>
            </w:r>
          </w:p>
        </w:tc>
        <w:tc>
          <w:tcPr>
            <w:tcW w:w="3827" w:type="dxa"/>
            <w:gridSpan w:val="3"/>
            <w:shd w:val="clear" w:color="auto" w:fill="CEDBE6" w:themeFill="background2"/>
            <w:vAlign w:val="center"/>
          </w:tcPr>
          <w:p w:rsidR="00664F4C" w:rsidRPr="00F02060" w:rsidRDefault="00664F4C" w:rsidP="00614A9A">
            <w:pPr>
              <w:pStyle w:val="Odsekzoznamu"/>
              <w:ind w:left="-105" w:hanging="142"/>
              <w:jc w:val="center"/>
            </w:pPr>
            <w:r>
              <w:t xml:space="preserve">   EŠIF,EÚ schémy, OP Slovensko, Plán obnovy a odolnosti, ŠR, nadačné a grantové schémy, vlastné zdroje, úverové zdroje</w:t>
            </w:r>
          </w:p>
        </w:tc>
      </w:tr>
      <w:tr w:rsidR="00664F4C" w:rsidRPr="00F02060" w:rsidTr="00925ACE">
        <w:tc>
          <w:tcPr>
            <w:tcW w:w="1104" w:type="dxa"/>
            <w:vMerge/>
            <w:shd w:val="clear" w:color="auto" w:fill="CEDBE6" w:themeFill="background2"/>
          </w:tcPr>
          <w:p w:rsidR="00664F4C" w:rsidRPr="00F02060" w:rsidRDefault="00664F4C" w:rsidP="00614A9A">
            <w:pPr>
              <w:contextualSpacing/>
            </w:pPr>
          </w:p>
        </w:tc>
        <w:tc>
          <w:tcPr>
            <w:tcW w:w="1307" w:type="dxa"/>
            <w:gridSpan w:val="2"/>
            <w:shd w:val="clear" w:color="auto" w:fill="D4D3DD" w:themeFill="text2" w:themeFillTint="33"/>
            <w:vAlign w:val="center"/>
          </w:tcPr>
          <w:p w:rsidR="00664F4C" w:rsidRDefault="00664F4C">
            <w:pPr>
              <w:pStyle w:val="Odsekzoznamu"/>
              <w:numPr>
                <w:ilvl w:val="0"/>
                <w:numId w:val="33"/>
              </w:numPr>
              <w:jc w:val="center"/>
              <w:rPr>
                <w:i/>
              </w:rPr>
            </w:pPr>
          </w:p>
          <w:p w:rsidR="00664F4C" w:rsidRPr="009447E2" w:rsidRDefault="00664F4C" w:rsidP="00614A9A">
            <w:pPr>
              <w:jc w:val="center"/>
              <w:rPr>
                <w:i/>
              </w:rPr>
            </w:pPr>
            <w:r w:rsidRPr="009447E2">
              <w:rPr>
                <w:i/>
              </w:rPr>
              <w:t>Obec bližšie k občanom</w:t>
            </w:r>
          </w:p>
          <w:p w:rsidR="00664F4C" w:rsidRPr="00C77744" w:rsidRDefault="00664F4C" w:rsidP="00614A9A">
            <w:pPr>
              <w:jc w:val="center"/>
              <w:rPr>
                <w:i/>
              </w:rPr>
            </w:pPr>
          </w:p>
        </w:tc>
        <w:tc>
          <w:tcPr>
            <w:tcW w:w="3260" w:type="dxa"/>
            <w:gridSpan w:val="2"/>
            <w:shd w:val="clear" w:color="auto" w:fill="D4D3DD" w:themeFill="text2" w:themeFillTint="33"/>
            <w:vAlign w:val="center"/>
          </w:tcPr>
          <w:p w:rsidR="00664F4C" w:rsidRDefault="00664F4C" w:rsidP="00614A9A">
            <w:pPr>
              <w:pStyle w:val="Odsekzoznamu"/>
              <w:ind w:left="429" w:hanging="425"/>
              <w:jc w:val="center"/>
              <w:rPr>
                <w:i/>
              </w:rPr>
            </w:pPr>
            <w:r>
              <w:rPr>
                <w:i/>
              </w:rPr>
              <w:t xml:space="preserve">1.4 </w:t>
            </w:r>
          </w:p>
          <w:p w:rsidR="00664F4C" w:rsidRPr="00F02060" w:rsidRDefault="00664F4C" w:rsidP="00614A9A">
            <w:pPr>
              <w:pStyle w:val="Odsekzoznamu"/>
              <w:ind w:left="28" w:hanging="141"/>
              <w:jc w:val="center"/>
              <w:rPr>
                <w:i/>
              </w:rPr>
            </w:pPr>
            <w:r>
              <w:rPr>
                <w:i/>
              </w:rPr>
              <w:t>Vytváranie podmienok pre rozvoj cestovného ruchu, marketing</w:t>
            </w:r>
          </w:p>
        </w:tc>
        <w:tc>
          <w:tcPr>
            <w:tcW w:w="3827" w:type="dxa"/>
            <w:gridSpan w:val="3"/>
            <w:shd w:val="clear" w:color="auto" w:fill="CEDBE6" w:themeFill="background2"/>
            <w:vAlign w:val="center"/>
          </w:tcPr>
          <w:p w:rsidR="00664F4C" w:rsidRPr="00F02060" w:rsidRDefault="00664F4C" w:rsidP="00614A9A">
            <w:pPr>
              <w:pStyle w:val="Odsekzoznamu"/>
              <w:ind w:left="0" w:firstLine="4"/>
              <w:jc w:val="center"/>
            </w:pPr>
            <w:r>
              <w:t>EŠIF,EÚ schémy, OP Slovensko, Plán obnovy a odolnosti, ŠR, nadačné a grantové schémy, vlastné zdroje, úverové zdroje</w:t>
            </w:r>
          </w:p>
        </w:tc>
      </w:tr>
      <w:tr w:rsidR="00664F4C" w:rsidRPr="00F02060" w:rsidTr="00614A9A">
        <w:tc>
          <w:tcPr>
            <w:tcW w:w="9498" w:type="dxa"/>
            <w:gridSpan w:val="8"/>
            <w:shd w:val="clear" w:color="auto" w:fill="B2D9E9" w:themeFill="accent3" w:themeFillTint="99"/>
          </w:tcPr>
          <w:p w:rsidR="00664F4C" w:rsidRPr="00B16B01" w:rsidRDefault="00664F4C" w:rsidP="00925ACE">
            <w:pPr>
              <w:spacing w:before="0"/>
              <w:rPr>
                <w:b/>
                <w:sz w:val="22"/>
                <w:szCs w:val="22"/>
              </w:rPr>
            </w:pPr>
            <w:r w:rsidRPr="00B16B01">
              <w:rPr>
                <w:b/>
                <w:sz w:val="22"/>
                <w:szCs w:val="22"/>
              </w:rPr>
              <w:t xml:space="preserve">Rozdelenie úloh, implementačná štruktúra a riadenie rizík  </w:t>
            </w:r>
          </w:p>
        </w:tc>
      </w:tr>
      <w:tr w:rsidR="00664F4C" w:rsidRPr="00F02060" w:rsidTr="00614A9A">
        <w:tc>
          <w:tcPr>
            <w:tcW w:w="9498" w:type="dxa"/>
            <w:gridSpan w:val="8"/>
            <w:shd w:val="clear" w:color="auto" w:fill="B2D9E9" w:themeFill="accent3" w:themeFillTint="99"/>
          </w:tcPr>
          <w:p w:rsidR="00664F4C" w:rsidRPr="00B16B01" w:rsidRDefault="00664F4C" w:rsidP="00614A9A">
            <w:pPr>
              <w:jc w:val="both"/>
              <w:rPr>
                <w:bCs/>
                <w:sz w:val="22"/>
                <w:szCs w:val="22"/>
              </w:rPr>
            </w:pPr>
            <w:r w:rsidRPr="00B16B01">
              <w:rPr>
                <w:bCs/>
                <w:sz w:val="22"/>
                <w:szCs w:val="22"/>
              </w:rPr>
              <w:t>Plnenie tohto cieľa je v kompetencii starostu obce, ako aj zastupiteľstva obce, nakoľko investičné aktivity z tejto oblasti podliehajú schvaľovaniu zastupiteľstvom. Okrem toho je nutná úzka spolupráca a</w:t>
            </w:r>
            <w:r w:rsidR="00AA1974">
              <w:rPr>
                <w:bCs/>
                <w:sz w:val="22"/>
                <w:szCs w:val="22"/>
              </w:rPr>
              <w:t>j</w:t>
            </w:r>
            <w:r w:rsidRPr="00B16B01">
              <w:rPr>
                <w:bCs/>
                <w:sz w:val="22"/>
                <w:szCs w:val="22"/>
              </w:rPr>
              <w:t> s podnikateľským sektorom v obci. Tento si zadefinoval svoje potreby a</w:t>
            </w:r>
            <w:r w:rsidR="00AA1974">
              <w:rPr>
                <w:bCs/>
                <w:sz w:val="22"/>
                <w:szCs w:val="22"/>
              </w:rPr>
              <w:t> </w:t>
            </w:r>
            <w:r w:rsidRPr="00B16B01">
              <w:rPr>
                <w:bCs/>
                <w:sz w:val="22"/>
                <w:szCs w:val="22"/>
              </w:rPr>
              <w:t>požiadavky</w:t>
            </w:r>
            <w:r w:rsidR="00AA1974">
              <w:rPr>
                <w:bCs/>
                <w:sz w:val="22"/>
                <w:szCs w:val="22"/>
              </w:rPr>
              <w:t xml:space="preserve"> </w:t>
            </w:r>
            <w:r w:rsidRPr="00B16B01">
              <w:rPr>
                <w:bCs/>
                <w:sz w:val="22"/>
                <w:szCs w:val="22"/>
              </w:rPr>
              <w:t>k zlepšeniu podnikateľského prostredia v obci a preto sa očakáva, že bude spolupracovať pri aktivitách</w:t>
            </w:r>
            <w:r w:rsidR="0079746A">
              <w:rPr>
                <w:bCs/>
                <w:sz w:val="22"/>
                <w:szCs w:val="22"/>
              </w:rPr>
              <w:t>.</w:t>
            </w:r>
          </w:p>
          <w:p w:rsidR="00664F4C" w:rsidRPr="00B16B01" w:rsidRDefault="00664F4C" w:rsidP="00614A9A">
            <w:pPr>
              <w:jc w:val="both"/>
              <w:rPr>
                <w:bCs/>
                <w:sz w:val="22"/>
                <w:szCs w:val="22"/>
              </w:rPr>
            </w:pPr>
            <w:r w:rsidRPr="00B16B01">
              <w:rPr>
                <w:bCs/>
                <w:sz w:val="22"/>
                <w:szCs w:val="22"/>
              </w:rPr>
              <w:t>V oblasti cestovného ruchu je nutná spolupráca s občianskymi iniciatívami a dobrovoľníkmi, nakoľko práve oni sú často dôležitým</w:t>
            </w:r>
            <w:r w:rsidR="00911C49">
              <w:rPr>
                <w:bCs/>
                <w:sz w:val="22"/>
                <w:szCs w:val="22"/>
              </w:rPr>
              <w:t>i</w:t>
            </w:r>
            <w:r w:rsidRPr="00B16B01">
              <w:rPr>
                <w:bCs/>
                <w:sz w:val="22"/>
                <w:szCs w:val="22"/>
              </w:rPr>
              <w:t xml:space="preserve"> partner</w:t>
            </w:r>
            <w:r w:rsidR="00911C49">
              <w:rPr>
                <w:bCs/>
                <w:sz w:val="22"/>
                <w:szCs w:val="22"/>
              </w:rPr>
              <w:t>mi</w:t>
            </w:r>
            <w:r w:rsidRPr="00B16B01">
              <w:rPr>
                <w:bCs/>
                <w:sz w:val="22"/>
                <w:szCs w:val="22"/>
              </w:rPr>
              <w:t xml:space="preserve"> pri získavaní finančných prostriedkov, ktoré spájajú ľudí a podporujú komunitný typ života a spolupráce. </w:t>
            </w:r>
          </w:p>
          <w:p w:rsidR="00664F4C" w:rsidRPr="00B16B01" w:rsidRDefault="00664F4C" w:rsidP="00614A9A">
            <w:pPr>
              <w:pStyle w:val="Odsekzoznamu"/>
              <w:ind w:left="38" w:hanging="34"/>
              <w:jc w:val="both"/>
              <w:rPr>
                <w:b/>
                <w:sz w:val="22"/>
                <w:szCs w:val="22"/>
              </w:rPr>
            </w:pPr>
            <w:r w:rsidRPr="00B16B01">
              <w:rPr>
                <w:bCs/>
                <w:sz w:val="22"/>
                <w:szCs w:val="22"/>
              </w:rPr>
              <w:t>Pri riadení rizík je opäť zodpovedný starosta obce, aby nedochádzalo ku kolízií cieľov a skutočných prianí obyvateľov, rozhodnutia a priority mali byť prerokované pred schválením stratégie. V prípade, že by došlo k</w:t>
            </w:r>
            <w:r w:rsidR="00AA1974">
              <w:rPr>
                <w:bCs/>
                <w:sz w:val="22"/>
                <w:szCs w:val="22"/>
              </w:rPr>
              <w:t> </w:t>
            </w:r>
            <w:r w:rsidRPr="00B16B01">
              <w:rPr>
                <w:bCs/>
                <w:sz w:val="22"/>
                <w:szCs w:val="22"/>
              </w:rPr>
              <w:t>nesúhlasu</w:t>
            </w:r>
            <w:r w:rsidR="00AA1974">
              <w:rPr>
                <w:bCs/>
                <w:sz w:val="22"/>
                <w:szCs w:val="22"/>
              </w:rPr>
              <w:t>,</w:t>
            </w:r>
            <w:r w:rsidRPr="00B16B01">
              <w:rPr>
                <w:bCs/>
                <w:sz w:val="22"/>
                <w:szCs w:val="22"/>
              </w:rPr>
              <w:t xml:space="preserve"> je v kompetencii starostu nájsť vhodnú cestu, aby boli spokojné všetky strany a smerovali k rozvoju obce.</w:t>
            </w:r>
          </w:p>
        </w:tc>
      </w:tr>
      <w:tr w:rsidR="00664F4C" w:rsidRPr="00F02060" w:rsidTr="00925ACE">
        <w:trPr>
          <w:trHeight w:val="742"/>
        </w:trPr>
        <w:tc>
          <w:tcPr>
            <w:tcW w:w="1104" w:type="dxa"/>
            <w:shd w:val="clear" w:color="auto" w:fill="A9A7BB" w:themeFill="text2" w:themeFillTint="66"/>
          </w:tcPr>
          <w:p w:rsidR="00664F4C" w:rsidRDefault="00664F4C" w:rsidP="00614A9A">
            <w:pPr>
              <w:pStyle w:val="Odsekzoznamu"/>
              <w:ind w:left="0" w:hanging="262"/>
              <w:jc w:val="center"/>
              <w:rPr>
                <w:b/>
              </w:rPr>
            </w:pPr>
            <w:r>
              <w:lastRenderedPageBreak/>
              <w:t xml:space="preserve">     </w:t>
            </w:r>
            <w:r>
              <w:rPr>
                <w:b/>
              </w:rPr>
              <w:t>Strategický</w:t>
            </w:r>
          </w:p>
          <w:p w:rsidR="00664F4C" w:rsidRPr="00D736E9" w:rsidRDefault="00664F4C" w:rsidP="00614A9A">
            <w:pPr>
              <w:pStyle w:val="Odsekzoznamu"/>
              <w:ind w:left="0" w:hanging="262"/>
              <w:jc w:val="center"/>
              <w:rPr>
                <w:b/>
              </w:rPr>
            </w:pPr>
            <w:r>
              <w:rPr>
                <w:b/>
              </w:rPr>
              <w:t xml:space="preserve"> </w:t>
            </w:r>
            <w:r w:rsidRPr="00F02060">
              <w:rPr>
                <w:b/>
              </w:rPr>
              <w:t>cieľ</w:t>
            </w:r>
          </w:p>
        </w:tc>
        <w:tc>
          <w:tcPr>
            <w:tcW w:w="1307" w:type="dxa"/>
            <w:gridSpan w:val="2"/>
            <w:shd w:val="clear" w:color="auto" w:fill="A9A7BB" w:themeFill="text2" w:themeFillTint="66"/>
          </w:tcPr>
          <w:p w:rsidR="00664F4C" w:rsidRPr="00D736E9" w:rsidRDefault="00664F4C" w:rsidP="00B24DDC">
            <w:pPr>
              <w:pStyle w:val="Odsekzoznamu"/>
              <w:ind w:left="0"/>
              <w:jc w:val="center"/>
              <w:rPr>
                <w:b/>
                <w:sz w:val="8"/>
                <w:szCs w:val="8"/>
              </w:rPr>
            </w:pPr>
          </w:p>
          <w:p w:rsidR="00664F4C" w:rsidRPr="00F02060" w:rsidRDefault="00664F4C" w:rsidP="00B24DDC">
            <w:pPr>
              <w:pStyle w:val="Odsekzoznamu"/>
              <w:ind w:left="0"/>
              <w:jc w:val="center"/>
              <w:rPr>
                <w:b/>
              </w:rPr>
            </w:pPr>
            <w:r>
              <w:rPr>
                <w:b/>
              </w:rPr>
              <w:t xml:space="preserve">Špecifický </w:t>
            </w:r>
            <w:r w:rsidRPr="00F02060">
              <w:rPr>
                <w:b/>
              </w:rPr>
              <w:t>cieľ</w:t>
            </w:r>
          </w:p>
        </w:tc>
        <w:tc>
          <w:tcPr>
            <w:tcW w:w="3260" w:type="dxa"/>
            <w:gridSpan w:val="2"/>
            <w:shd w:val="clear" w:color="auto" w:fill="A9A7BB" w:themeFill="text2" w:themeFillTint="66"/>
          </w:tcPr>
          <w:p w:rsidR="00664F4C" w:rsidRPr="00D736E9" w:rsidRDefault="00664F4C" w:rsidP="00B24DDC">
            <w:pPr>
              <w:pStyle w:val="Odsekzoznamu"/>
              <w:ind w:left="429" w:hanging="425"/>
              <w:jc w:val="center"/>
              <w:rPr>
                <w:b/>
                <w:sz w:val="10"/>
                <w:szCs w:val="10"/>
              </w:rPr>
            </w:pPr>
          </w:p>
          <w:p w:rsidR="00664F4C" w:rsidRPr="00F02060" w:rsidRDefault="00664F4C" w:rsidP="00B24DDC">
            <w:pPr>
              <w:pStyle w:val="Odsekzoznamu"/>
              <w:ind w:left="429" w:hanging="425"/>
              <w:jc w:val="center"/>
              <w:rPr>
                <w:b/>
              </w:rPr>
            </w:pPr>
            <w:r>
              <w:rPr>
                <w:b/>
              </w:rPr>
              <w:t>Opatrenie</w:t>
            </w:r>
          </w:p>
        </w:tc>
        <w:tc>
          <w:tcPr>
            <w:tcW w:w="3827" w:type="dxa"/>
            <w:gridSpan w:val="3"/>
            <w:shd w:val="clear" w:color="auto" w:fill="A9A7BB" w:themeFill="text2" w:themeFillTint="66"/>
          </w:tcPr>
          <w:p w:rsidR="00664F4C" w:rsidRPr="00F02060" w:rsidRDefault="00664F4C" w:rsidP="00B24DDC">
            <w:pPr>
              <w:pStyle w:val="Odsekzoznamu"/>
              <w:ind w:left="429" w:hanging="425"/>
              <w:jc w:val="center"/>
              <w:rPr>
                <w:b/>
              </w:rPr>
            </w:pPr>
            <w:r>
              <w:rPr>
                <w:b/>
              </w:rPr>
              <w:t>Zdroje financovania</w:t>
            </w:r>
          </w:p>
          <w:p w:rsidR="00664F4C" w:rsidRPr="00F02060" w:rsidRDefault="00664F4C" w:rsidP="00B24DDC">
            <w:pPr>
              <w:pStyle w:val="Odsekzoznamu"/>
              <w:ind w:left="429" w:hanging="425"/>
              <w:jc w:val="center"/>
              <w:rPr>
                <w:b/>
              </w:rPr>
            </w:pPr>
          </w:p>
        </w:tc>
      </w:tr>
      <w:tr w:rsidR="00664F4C" w:rsidRPr="00F02060" w:rsidTr="00925ACE">
        <w:tc>
          <w:tcPr>
            <w:tcW w:w="1104" w:type="dxa"/>
            <w:vMerge w:val="restart"/>
            <w:shd w:val="clear" w:color="auto" w:fill="CEDBE6" w:themeFill="background2"/>
            <w:textDirection w:val="btLr"/>
          </w:tcPr>
          <w:p w:rsidR="00664F4C" w:rsidRPr="00053D06" w:rsidRDefault="00664F4C" w:rsidP="00614A9A">
            <w:pPr>
              <w:pStyle w:val="Odsekzoznamu"/>
              <w:ind w:left="113" w:right="113"/>
              <w:jc w:val="center"/>
              <w:rPr>
                <w:i/>
              </w:rPr>
            </w:pPr>
            <w:r>
              <w:rPr>
                <w:b/>
              </w:rPr>
              <w:t>2 SOCIÁLNA OBLASŤ</w:t>
            </w:r>
          </w:p>
        </w:tc>
        <w:tc>
          <w:tcPr>
            <w:tcW w:w="1307" w:type="dxa"/>
            <w:gridSpan w:val="2"/>
            <w:vMerge w:val="restart"/>
            <w:shd w:val="clear" w:color="auto" w:fill="D4D3DD" w:themeFill="text2" w:themeFillTint="33"/>
            <w:vAlign w:val="center"/>
          </w:tcPr>
          <w:p w:rsidR="00664F4C" w:rsidRDefault="00664F4C" w:rsidP="00614A9A">
            <w:pPr>
              <w:pStyle w:val="Odsekzoznamu"/>
              <w:ind w:left="0"/>
              <w:jc w:val="center"/>
              <w:rPr>
                <w:i/>
              </w:rPr>
            </w:pPr>
            <w:r>
              <w:rPr>
                <w:i/>
              </w:rPr>
              <w:t>3</w:t>
            </w:r>
          </w:p>
          <w:p w:rsidR="00664F4C" w:rsidRPr="00F02060" w:rsidRDefault="00664F4C" w:rsidP="00614A9A">
            <w:pPr>
              <w:pStyle w:val="Odsekzoznamu"/>
              <w:ind w:left="0"/>
              <w:jc w:val="center"/>
              <w:rPr>
                <w:i/>
              </w:rPr>
            </w:pPr>
            <w:r>
              <w:rPr>
                <w:i/>
              </w:rPr>
              <w:t>Sociálnejšia obec</w:t>
            </w:r>
          </w:p>
          <w:p w:rsidR="00664F4C" w:rsidRPr="00F02060" w:rsidRDefault="00664F4C" w:rsidP="00614A9A">
            <w:pPr>
              <w:pStyle w:val="Odsekzoznamu"/>
              <w:ind w:left="0"/>
              <w:jc w:val="center"/>
              <w:rPr>
                <w:i/>
              </w:rPr>
            </w:pPr>
          </w:p>
        </w:tc>
        <w:tc>
          <w:tcPr>
            <w:tcW w:w="3260" w:type="dxa"/>
            <w:gridSpan w:val="2"/>
            <w:shd w:val="clear" w:color="auto" w:fill="D4D3DD" w:themeFill="text2" w:themeFillTint="33"/>
            <w:vAlign w:val="center"/>
          </w:tcPr>
          <w:p w:rsidR="00664F4C" w:rsidRDefault="0079746A" w:rsidP="00614A9A">
            <w:pPr>
              <w:pStyle w:val="Odsekzoznamu"/>
              <w:ind w:left="429" w:hanging="425"/>
              <w:jc w:val="center"/>
              <w:rPr>
                <w:i/>
              </w:rPr>
            </w:pPr>
            <w:r>
              <w:rPr>
                <w:i/>
              </w:rPr>
              <w:t>2</w:t>
            </w:r>
            <w:r w:rsidR="00664F4C" w:rsidRPr="00F02060">
              <w:rPr>
                <w:i/>
              </w:rPr>
              <w:t>.1.</w:t>
            </w:r>
          </w:p>
          <w:p w:rsidR="00664F4C" w:rsidRPr="00F02060" w:rsidRDefault="00664F4C" w:rsidP="00614A9A">
            <w:pPr>
              <w:pStyle w:val="Odsekzoznamu"/>
              <w:ind w:left="-113"/>
              <w:jc w:val="center"/>
              <w:rPr>
                <w:i/>
              </w:rPr>
            </w:pPr>
            <w:r>
              <w:rPr>
                <w:i/>
              </w:rPr>
              <w:t>Kompletná starostlivosť o sociálne znevýhodnené skupiny občanov</w:t>
            </w:r>
          </w:p>
        </w:tc>
        <w:tc>
          <w:tcPr>
            <w:tcW w:w="3827" w:type="dxa"/>
            <w:gridSpan w:val="3"/>
            <w:shd w:val="clear" w:color="auto" w:fill="CEDBE6" w:themeFill="background2"/>
            <w:vAlign w:val="center"/>
          </w:tcPr>
          <w:p w:rsidR="00664F4C" w:rsidRPr="00F02060" w:rsidRDefault="00664F4C" w:rsidP="00614A9A">
            <w:pPr>
              <w:pStyle w:val="Odsekzoznamu"/>
              <w:ind w:left="17" w:hanging="13"/>
              <w:jc w:val="center"/>
            </w:pPr>
            <w:r>
              <w:t>EŠIF,EÚ schémy, OP Slovensko, Plán obnovy a odolnosti, ŠR, nadačné a grantové schémy, vlastné zdroje, úverové zdroje</w:t>
            </w:r>
          </w:p>
        </w:tc>
      </w:tr>
      <w:tr w:rsidR="00664F4C" w:rsidRPr="00F02060" w:rsidTr="00925ACE">
        <w:trPr>
          <w:trHeight w:val="1221"/>
        </w:trPr>
        <w:tc>
          <w:tcPr>
            <w:tcW w:w="1104" w:type="dxa"/>
            <w:vMerge/>
            <w:shd w:val="clear" w:color="auto" w:fill="CEDBE6" w:themeFill="background2"/>
          </w:tcPr>
          <w:p w:rsidR="00664F4C" w:rsidRPr="00F02060" w:rsidRDefault="00664F4C" w:rsidP="00614A9A">
            <w:pPr>
              <w:contextualSpacing/>
            </w:pPr>
          </w:p>
        </w:tc>
        <w:tc>
          <w:tcPr>
            <w:tcW w:w="1307" w:type="dxa"/>
            <w:gridSpan w:val="2"/>
            <w:vMerge/>
            <w:shd w:val="clear" w:color="auto" w:fill="D4D3DD" w:themeFill="text2" w:themeFillTint="33"/>
            <w:vAlign w:val="center"/>
          </w:tcPr>
          <w:p w:rsidR="00664F4C" w:rsidRPr="00F02060" w:rsidRDefault="00664F4C" w:rsidP="00614A9A">
            <w:pPr>
              <w:pStyle w:val="Odsekzoznamu"/>
              <w:ind w:left="0"/>
              <w:jc w:val="center"/>
            </w:pPr>
          </w:p>
        </w:tc>
        <w:tc>
          <w:tcPr>
            <w:tcW w:w="3260" w:type="dxa"/>
            <w:gridSpan w:val="2"/>
            <w:shd w:val="clear" w:color="auto" w:fill="D4D3DD" w:themeFill="text2" w:themeFillTint="33"/>
            <w:vAlign w:val="center"/>
          </w:tcPr>
          <w:p w:rsidR="00664F4C" w:rsidRDefault="0079746A" w:rsidP="00614A9A">
            <w:pPr>
              <w:pStyle w:val="Odsekzoznamu"/>
              <w:ind w:left="429" w:hanging="425"/>
              <w:jc w:val="center"/>
              <w:rPr>
                <w:i/>
              </w:rPr>
            </w:pPr>
            <w:r>
              <w:rPr>
                <w:i/>
              </w:rPr>
              <w:t>2</w:t>
            </w:r>
            <w:r w:rsidR="00664F4C" w:rsidRPr="00F02060">
              <w:rPr>
                <w:i/>
              </w:rPr>
              <w:t>.</w:t>
            </w:r>
            <w:r w:rsidR="00664F4C">
              <w:rPr>
                <w:i/>
              </w:rPr>
              <w:t>2</w:t>
            </w:r>
          </w:p>
          <w:p w:rsidR="00664F4C" w:rsidRPr="009447E2" w:rsidRDefault="00664F4C" w:rsidP="00614A9A">
            <w:pPr>
              <w:pStyle w:val="Odsekzoznamu"/>
              <w:ind w:left="-113" w:firstLine="117"/>
              <w:jc w:val="center"/>
              <w:rPr>
                <w:i/>
              </w:rPr>
            </w:pPr>
            <w:r>
              <w:rPr>
                <w:i/>
              </w:rPr>
              <w:t>Podpora aktivít a projektov v oblasti školstva a vzdelávania vrátane zlepšenia materiálno technických podmienok škôl a školských zariadení</w:t>
            </w:r>
          </w:p>
        </w:tc>
        <w:tc>
          <w:tcPr>
            <w:tcW w:w="3827" w:type="dxa"/>
            <w:gridSpan w:val="3"/>
            <w:shd w:val="clear" w:color="auto" w:fill="CEDBE6" w:themeFill="background2"/>
            <w:vAlign w:val="center"/>
          </w:tcPr>
          <w:p w:rsidR="00664F4C" w:rsidRPr="00F02060" w:rsidRDefault="00664F4C" w:rsidP="00614A9A">
            <w:pPr>
              <w:pStyle w:val="Odsekzoznamu"/>
              <w:ind w:left="37" w:hanging="33"/>
              <w:jc w:val="center"/>
            </w:pPr>
            <w:r>
              <w:t>EŠIF,EÚ schémy, OP Slovensko, Plán obnovy a odolnosti, ŠR, nadačné a grantové schémy, vlastné zdroje, úverové zdroje</w:t>
            </w:r>
          </w:p>
        </w:tc>
      </w:tr>
      <w:tr w:rsidR="00664F4C" w:rsidRPr="00F02060" w:rsidTr="00925ACE">
        <w:tc>
          <w:tcPr>
            <w:tcW w:w="1104" w:type="dxa"/>
            <w:vMerge/>
            <w:shd w:val="clear" w:color="auto" w:fill="CEDBE6" w:themeFill="background2"/>
          </w:tcPr>
          <w:p w:rsidR="00664F4C" w:rsidRPr="00F02060" w:rsidRDefault="00664F4C" w:rsidP="00614A9A">
            <w:pPr>
              <w:contextualSpacing/>
            </w:pPr>
          </w:p>
        </w:tc>
        <w:tc>
          <w:tcPr>
            <w:tcW w:w="1307" w:type="dxa"/>
            <w:gridSpan w:val="2"/>
            <w:vMerge w:val="restart"/>
            <w:shd w:val="clear" w:color="auto" w:fill="D4D3DD" w:themeFill="text2" w:themeFillTint="33"/>
            <w:vAlign w:val="center"/>
          </w:tcPr>
          <w:p w:rsidR="00664F4C" w:rsidRDefault="0079746A" w:rsidP="0079746A">
            <w:pPr>
              <w:pStyle w:val="Odsekzoznamu"/>
              <w:ind w:left="435"/>
              <w:rPr>
                <w:i/>
              </w:rPr>
            </w:pPr>
            <w:r>
              <w:rPr>
                <w:i/>
              </w:rPr>
              <w:t>5</w:t>
            </w:r>
          </w:p>
          <w:p w:rsidR="00664F4C" w:rsidRPr="009447E2" w:rsidRDefault="00664F4C" w:rsidP="00614A9A">
            <w:pPr>
              <w:jc w:val="center"/>
              <w:rPr>
                <w:i/>
              </w:rPr>
            </w:pPr>
            <w:r w:rsidRPr="009447E2">
              <w:rPr>
                <w:i/>
              </w:rPr>
              <w:t>Obec bližšie k občanom</w:t>
            </w:r>
          </w:p>
          <w:p w:rsidR="00664F4C" w:rsidRPr="00F02060" w:rsidRDefault="00664F4C" w:rsidP="00614A9A">
            <w:pPr>
              <w:jc w:val="center"/>
            </w:pPr>
          </w:p>
        </w:tc>
        <w:tc>
          <w:tcPr>
            <w:tcW w:w="3260" w:type="dxa"/>
            <w:gridSpan w:val="2"/>
            <w:shd w:val="clear" w:color="auto" w:fill="D4D3DD" w:themeFill="text2" w:themeFillTint="33"/>
            <w:vAlign w:val="center"/>
          </w:tcPr>
          <w:p w:rsidR="00664F4C" w:rsidRDefault="0079746A" w:rsidP="00614A9A">
            <w:pPr>
              <w:pStyle w:val="Odsekzoznamu"/>
              <w:ind w:left="429" w:hanging="425"/>
              <w:jc w:val="center"/>
              <w:rPr>
                <w:i/>
              </w:rPr>
            </w:pPr>
            <w:r>
              <w:rPr>
                <w:i/>
              </w:rPr>
              <w:t>2</w:t>
            </w:r>
            <w:r w:rsidR="00664F4C" w:rsidRPr="00F02060">
              <w:rPr>
                <w:i/>
              </w:rPr>
              <w:t>.3</w:t>
            </w:r>
          </w:p>
          <w:p w:rsidR="00664F4C" w:rsidRPr="00F02060" w:rsidRDefault="00664F4C" w:rsidP="00614A9A">
            <w:pPr>
              <w:pStyle w:val="Odsekzoznamu"/>
              <w:ind w:left="-113" w:firstLine="117"/>
              <w:jc w:val="center"/>
              <w:rPr>
                <w:i/>
              </w:rPr>
            </w:pPr>
            <w:r>
              <w:rPr>
                <w:i/>
              </w:rPr>
              <w:t>Podpora kultúrnych, športových a spoločenských podujatí</w:t>
            </w:r>
          </w:p>
        </w:tc>
        <w:tc>
          <w:tcPr>
            <w:tcW w:w="3827" w:type="dxa"/>
            <w:gridSpan w:val="3"/>
            <w:shd w:val="clear" w:color="auto" w:fill="CEDBE6" w:themeFill="background2"/>
            <w:vAlign w:val="center"/>
          </w:tcPr>
          <w:p w:rsidR="00664F4C" w:rsidRPr="00F02060" w:rsidRDefault="00664F4C" w:rsidP="00614A9A">
            <w:pPr>
              <w:pStyle w:val="Odsekzoznamu"/>
              <w:ind w:left="429" w:hanging="425"/>
              <w:jc w:val="center"/>
            </w:pPr>
            <w:r>
              <w:t>EŠIF,EÚ schémy, OP Slovensko, Plán obnovy a odolnosti, ŠR, nadačné a grantové schémy, vlastné zdroje, úverové zdroje</w:t>
            </w:r>
          </w:p>
        </w:tc>
      </w:tr>
      <w:tr w:rsidR="00664F4C" w:rsidRPr="00F02060" w:rsidTr="00925ACE">
        <w:tc>
          <w:tcPr>
            <w:tcW w:w="1104" w:type="dxa"/>
            <w:vMerge/>
            <w:shd w:val="clear" w:color="auto" w:fill="CEDBE6" w:themeFill="background2"/>
          </w:tcPr>
          <w:p w:rsidR="00664F4C" w:rsidRPr="00F02060" w:rsidRDefault="00664F4C" w:rsidP="00614A9A">
            <w:pPr>
              <w:contextualSpacing/>
            </w:pPr>
          </w:p>
        </w:tc>
        <w:tc>
          <w:tcPr>
            <w:tcW w:w="1307" w:type="dxa"/>
            <w:gridSpan w:val="2"/>
            <w:vMerge/>
            <w:shd w:val="clear" w:color="auto" w:fill="D4D3DD" w:themeFill="text2" w:themeFillTint="33"/>
            <w:vAlign w:val="center"/>
          </w:tcPr>
          <w:p w:rsidR="00664F4C" w:rsidRPr="00C77744" w:rsidRDefault="00664F4C" w:rsidP="00614A9A">
            <w:pPr>
              <w:jc w:val="center"/>
              <w:rPr>
                <w:i/>
              </w:rPr>
            </w:pPr>
          </w:p>
        </w:tc>
        <w:tc>
          <w:tcPr>
            <w:tcW w:w="3260" w:type="dxa"/>
            <w:gridSpan w:val="2"/>
            <w:shd w:val="clear" w:color="auto" w:fill="D4D3DD" w:themeFill="text2" w:themeFillTint="33"/>
            <w:vAlign w:val="center"/>
          </w:tcPr>
          <w:p w:rsidR="00664F4C" w:rsidRDefault="0079746A" w:rsidP="00614A9A">
            <w:pPr>
              <w:pStyle w:val="Odsekzoznamu"/>
              <w:ind w:left="429" w:hanging="425"/>
              <w:jc w:val="center"/>
              <w:rPr>
                <w:i/>
              </w:rPr>
            </w:pPr>
            <w:r>
              <w:rPr>
                <w:i/>
              </w:rPr>
              <w:t>2</w:t>
            </w:r>
            <w:r w:rsidR="00664F4C">
              <w:rPr>
                <w:i/>
              </w:rPr>
              <w:t>.4</w:t>
            </w:r>
          </w:p>
          <w:p w:rsidR="00664F4C" w:rsidRPr="00F02060" w:rsidRDefault="00664F4C" w:rsidP="00614A9A">
            <w:pPr>
              <w:pStyle w:val="Odsekzoznamu"/>
              <w:ind w:left="0" w:firstLine="4"/>
              <w:jc w:val="center"/>
              <w:rPr>
                <w:i/>
              </w:rPr>
            </w:pPr>
            <w:r>
              <w:rPr>
                <w:i/>
              </w:rPr>
              <w:t>Skvalitnenie verejných služieb poskytovaných občanom</w:t>
            </w:r>
          </w:p>
        </w:tc>
        <w:tc>
          <w:tcPr>
            <w:tcW w:w="3827" w:type="dxa"/>
            <w:gridSpan w:val="3"/>
            <w:shd w:val="clear" w:color="auto" w:fill="CEDBE6" w:themeFill="background2"/>
            <w:vAlign w:val="center"/>
          </w:tcPr>
          <w:p w:rsidR="00664F4C" w:rsidRPr="00F02060" w:rsidRDefault="00664F4C" w:rsidP="00614A9A">
            <w:pPr>
              <w:pStyle w:val="Odsekzoznamu"/>
              <w:ind w:left="429" w:hanging="425"/>
              <w:jc w:val="center"/>
            </w:pPr>
            <w:r>
              <w:t>EŠIF,EÚ schémy, OP Slovensko, Plán obnovy a odolnosti, ŠR, nadačné a grantové schémy, vlastné zdroje, úverové zdroje</w:t>
            </w:r>
          </w:p>
        </w:tc>
      </w:tr>
      <w:tr w:rsidR="00664F4C" w:rsidRPr="00F02060" w:rsidTr="00614A9A">
        <w:tc>
          <w:tcPr>
            <w:tcW w:w="9498" w:type="dxa"/>
            <w:gridSpan w:val="8"/>
            <w:shd w:val="clear" w:color="auto" w:fill="B2D9E9" w:themeFill="accent3" w:themeFillTint="99"/>
          </w:tcPr>
          <w:p w:rsidR="00664F4C" w:rsidRPr="0010765E" w:rsidRDefault="00664F4C" w:rsidP="00614A9A">
            <w:pPr>
              <w:rPr>
                <w:b/>
              </w:rPr>
            </w:pPr>
            <w:r w:rsidRPr="00B16B01">
              <w:rPr>
                <w:b/>
                <w:sz w:val="22"/>
                <w:szCs w:val="22"/>
              </w:rPr>
              <w:t xml:space="preserve">Rozdelenie úloh, implementačná štruktúra a riadenie rizík </w:t>
            </w:r>
          </w:p>
        </w:tc>
      </w:tr>
      <w:tr w:rsidR="00664F4C" w:rsidRPr="00F02060" w:rsidTr="00614A9A">
        <w:tc>
          <w:tcPr>
            <w:tcW w:w="9498" w:type="dxa"/>
            <w:gridSpan w:val="8"/>
            <w:shd w:val="clear" w:color="auto" w:fill="B2D9E9" w:themeFill="accent3" w:themeFillTint="99"/>
          </w:tcPr>
          <w:p w:rsidR="00664F4C" w:rsidRPr="00B16B01" w:rsidRDefault="00664F4C" w:rsidP="00614A9A">
            <w:pPr>
              <w:pStyle w:val="Odsekzoznamu"/>
              <w:ind w:left="38" w:hanging="34"/>
              <w:jc w:val="both"/>
              <w:rPr>
                <w:bCs/>
                <w:sz w:val="22"/>
                <w:szCs w:val="22"/>
              </w:rPr>
            </w:pPr>
            <w:r w:rsidRPr="00B16B01">
              <w:rPr>
                <w:bCs/>
                <w:sz w:val="22"/>
                <w:szCs w:val="22"/>
              </w:rPr>
              <w:t xml:space="preserve">Sociálna oblasť je zameraná na sociálne slabšie a znevýhodnené skupiny, preto okrem samosprávy je potrebné občianske uvedomenie, ktoré povedie k prijatiu týchto skupín verejnosťou a spoločným pomáhaním skupinám v núdzi, či už zo strany samosprávy a obyvateľov, alebo samotného štátu. Dôležitým prvkom je aj osveta zo strany štátu a všeobecná verejná mienka, ktorá je často ovplyvňovaná extrémistickým smerom a negatívne ovplyvňuje súdržnosť obyvateľov. </w:t>
            </w:r>
          </w:p>
          <w:p w:rsidR="00B24DDC" w:rsidRDefault="00664F4C" w:rsidP="00B24DDC">
            <w:pPr>
              <w:pStyle w:val="Odsekzoznamu"/>
              <w:ind w:left="38" w:hanging="34"/>
              <w:jc w:val="both"/>
              <w:rPr>
                <w:b/>
                <w:sz w:val="22"/>
                <w:szCs w:val="22"/>
              </w:rPr>
            </w:pPr>
            <w:r w:rsidRPr="00B16B01">
              <w:rPr>
                <w:bCs/>
                <w:sz w:val="22"/>
                <w:szCs w:val="22"/>
              </w:rPr>
              <w:t>Obec zabezpečuje základnú opatrovateľskú službu</w:t>
            </w:r>
            <w:r w:rsidR="00911C49">
              <w:rPr>
                <w:bCs/>
                <w:sz w:val="22"/>
                <w:szCs w:val="22"/>
              </w:rPr>
              <w:t xml:space="preserve">. </w:t>
            </w:r>
            <w:r w:rsidRPr="00B16B01">
              <w:rPr>
                <w:bCs/>
                <w:sz w:val="22"/>
                <w:szCs w:val="22"/>
              </w:rPr>
              <w:t>V oblasti školstva má obec taktiež komparatívnu výhodu oproti iným samosprávam, nakoľko sa tu nachádza MŠ aj ZŠ. Vedenie inštitúcií a vedenie obce spoločne určili priority a to najmä v oblasti nízkej energetickej náročnosti budov, moderného vybavenia, digitalizácie, ale najmä kvalitného vzdelania</w:t>
            </w:r>
            <w:r w:rsidRPr="00B16B01">
              <w:rPr>
                <w:b/>
                <w:sz w:val="22"/>
                <w:szCs w:val="22"/>
              </w:rPr>
              <w:t xml:space="preserve">. </w:t>
            </w:r>
          </w:p>
          <w:p w:rsidR="00B24DDC" w:rsidRPr="00B24DDC" w:rsidRDefault="00B24DDC" w:rsidP="00B24DDC">
            <w:pPr>
              <w:pStyle w:val="Odsekzoznamu"/>
              <w:ind w:left="38" w:hanging="34"/>
              <w:jc w:val="both"/>
              <w:rPr>
                <w:b/>
                <w:sz w:val="22"/>
                <w:szCs w:val="22"/>
              </w:rPr>
            </w:pPr>
          </w:p>
        </w:tc>
      </w:tr>
      <w:tr w:rsidR="00664F4C" w:rsidRPr="00F02060" w:rsidTr="00925ACE">
        <w:trPr>
          <w:trHeight w:val="742"/>
        </w:trPr>
        <w:tc>
          <w:tcPr>
            <w:tcW w:w="1104" w:type="dxa"/>
            <w:shd w:val="clear" w:color="auto" w:fill="A9A7BB" w:themeFill="text2" w:themeFillTint="66"/>
          </w:tcPr>
          <w:p w:rsidR="00664F4C" w:rsidRDefault="00B24DDC" w:rsidP="00B24DDC">
            <w:pPr>
              <w:pStyle w:val="Odsekzoznamu"/>
              <w:ind w:left="0" w:hanging="262"/>
              <w:jc w:val="center"/>
              <w:rPr>
                <w:b/>
              </w:rPr>
            </w:pPr>
            <w:r>
              <w:rPr>
                <w:b/>
              </w:rPr>
              <w:t xml:space="preserve">    </w:t>
            </w:r>
            <w:r w:rsidR="00664F4C">
              <w:rPr>
                <w:b/>
              </w:rPr>
              <w:t>Strategický</w:t>
            </w:r>
          </w:p>
          <w:p w:rsidR="00664F4C" w:rsidRPr="00D736E9" w:rsidRDefault="00664F4C" w:rsidP="00B24DDC">
            <w:pPr>
              <w:pStyle w:val="Odsekzoznamu"/>
              <w:ind w:left="0" w:hanging="262"/>
              <w:jc w:val="center"/>
              <w:rPr>
                <w:b/>
              </w:rPr>
            </w:pPr>
            <w:r w:rsidRPr="00F02060">
              <w:rPr>
                <w:b/>
              </w:rPr>
              <w:t>cieľ</w:t>
            </w:r>
          </w:p>
        </w:tc>
        <w:tc>
          <w:tcPr>
            <w:tcW w:w="1307" w:type="dxa"/>
            <w:gridSpan w:val="2"/>
            <w:shd w:val="clear" w:color="auto" w:fill="A9A7BB" w:themeFill="text2" w:themeFillTint="66"/>
          </w:tcPr>
          <w:p w:rsidR="00664F4C" w:rsidRPr="00D736E9" w:rsidRDefault="00664F4C" w:rsidP="00B24DDC">
            <w:pPr>
              <w:pStyle w:val="Odsekzoznamu"/>
              <w:ind w:left="0"/>
              <w:jc w:val="center"/>
              <w:rPr>
                <w:b/>
                <w:sz w:val="8"/>
                <w:szCs w:val="8"/>
              </w:rPr>
            </w:pPr>
          </w:p>
          <w:p w:rsidR="00664F4C" w:rsidRPr="00F02060" w:rsidRDefault="00664F4C" w:rsidP="00B24DDC">
            <w:pPr>
              <w:pStyle w:val="Odsekzoznamu"/>
              <w:ind w:left="0"/>
              <w:jc w:val="center"/>
              <w:rPr>
                <w:b/>
              </w:rPr>
            </w:pPr>
            <w:r>
              <w:rPr>
                <w:b/>
              </w:rPr>
              <w:t xml:space="preserve">Špecifický </w:t>
            </w:r>
            <w:r w:rsidRPr="00F02060">
              <w:rPr>
                <w:b/>
              </w:rPr>
              <w:t>cieľ</w:t>
            </w:r>
          </w:p>
        </w:tc>
        <w:tc>
          <w:tcPr>
            <w:tcW w:w="3260" w:type="dxa"/>
            <w:gridSpan w:val="2"/>
            <w:shd w:val="clear" w:color="auto" w:fill="A9A7BB" w:themeFill="text2" w:themeFillTint="66"/>
          </w:tcPr>
          <w:p w:rsidR="00664F4C" w:rsidRPr="00D736E9" w:rsidRDefault="00664F4C" w:rsidP="00B24DDC">
            <w:pPr>
              <w:pStyle w:val="Odsekzoznamu"/>
              <w:ind w:left="429" w:hanging="425"/>
              <w:jc w:val="center"/>
              <w:rPr>
                <w:b/>
                <w:sz w:val="10"/>
                <w:szCs w:val="10"/>
              </w:rPr>
            </w:pPr>
          </w:p>
          <w:p w:rsidR="00664F4C" w:rsidRPr="00F02060" w:rsidRDefault="00664F4C" w:rsidP="00B24DDC">
            <w:pPr>
              <w:pStyle w:val="Odsekzoznamu"/>
              <w:ind w:left="429" w:hanging="425"/>
              <w:jc w:val="center"/>
              <w:rPr>
                <w:b/>
              </w:rPr>
            </w:pPr>
            <w:r>
              <w:rPr>
                <w:b/>
              </w:rPr>
              <w:t>Opatrenie</w:t>
            </w:r>
          </w:p>
        </w:tc>
        <w:tc>
          <w:tcPr>
            <w:tcW w:w="3827" w:type="dxa"/>
            <w:gridSpan w:val="3"/>
            <w:shd w:val="clear" w:color="auto" w:fill="A9A7BB" w:themeFill="text2" w:themeFillTint="66"/>
          </w:tcPr>
          <w:p w:rsidR="00664F4C" w:rsidRPr="00F02060" w:rsidRDefault="00664F4C" w:rsidP="00B24DDC">
            <w:pPr>
              <w:pStyle w:val="Odsekzoznamu"/>
              <w:ind w:left="429" w:hanging="425"/>
              <w:jc w:val="center"/>
              <w:rPr>
                <w:b/>
              </w:rPr>
            </w:pPr>
            <w:r>
              <w:rPr>
                <w:b/>
              </w:rPr>
              <w:t>Zdroje financovania</w:t>
            </w:r>
          </w:p>
          <w:p w:rsidR="00664F4C" w:rsidRPr="00F02060" w:rsidRDefault="00664F4C" w:rsidP="00B24DDC">
            <w:pPr>
              <w:pStyle w:val="Odsekzoznamu"/>
              <w:ind w:left="429" w:hanging="425"/>
              <w:jc w:val="center"/>
              <w:rPr>
                <w:b/>
              </w:rPr>
            </w:pPr>
          </w:p>
        </w:tc>
      </w:tr>
      <w:tr w:rsidR="00B24DDC" w:rsidRPr="00F02060" w:rsidTr="00925ACE">
        <w:tc>
          <w:tcPr>
            <w:tcW w:w="1104" w:type="dxa"/>
            <w:vMerge w:val="restart"/>
            <w:shd w:val="clear" w:color="auto" w:fill="CEDBE6" w:themeFill="background2"/>
            <w:textDirection w:val="btLr"/>
          </w:tcPr>
          <w:p w:rsidR="00B24DDC" w:rsidRPr="00053D06" w:rsidRDefault="00B24DDC" w:rsidP="00614A9A">
            <w:pPr>
              <w:pStyle w:val="Odsekzoznamu"/>
              <w:ind w:left="113" w:right="113"/>
              <w:jc w:val="center"/>
              <w:rPr>
                <w:i/>
              </w:rPr>
            </w:pPr>
            <w:r>
              <w:rPr>
                <w:b/>
              </w:rPr>
              <w:t>3 ENVIRONMENTÁLNA OBLASŤ</w:t>
            </w:r>
          </w:p>
        </w:tc>
        <w:tc>
          <w:tcPr>
            <w:tcW w:w="1307" w:type="dxa"/>
            <w:gridSpan w:val="2"/>
            <w:vMerge w:val="restart"/>
            <w:shd w:val="clear" w:color="auto" w:fill="D4D3DD" w:themeFill="text2" w:themeFillTint="33"/>
            <w:vAlign w:val="center"/>
          </w:tcPr>
          <w:p w:rsidR="00B24DDC" w:rsidRDefault="00B24DDC" w:rsidP="00614A9A">
            <w:pPr>
              <w:pStyle w:val="Odsekzoznamu"/>
              <w:ind w:left="0"/>
              <w:jc w:val="center"/>
              <w:rPr>
                <w:i/>
              </w:rPr>
            </w:pPr>
            <w:r>
              <w:rPr>
                <w:i/>
              </w:rPr>
              <w:t>4</w:t>
            </w:r>
          </w:p>
          <w:p w:rsidR="00B24DDC" w:rsidRPr="00F02060" w:rsidRDefault="00B24DDC" w:rsidP="00614A9A">
            <w:pPr>
              <w:pStyle w:val="Odsekzoznamu"/>
              <w:ind w:left="0"/>
              <w:jc w:val="center"/>
              <w:rPr>
                <w:i/>
              </w:rPr>
            </w:pPr>
            <w:r>
              <w:rPr>
                <w:i/>
              </w:rPr>
              <w:t>Zelenšia obec</w:t>
            </w:r>
          </w:p>
          <w:p w:rsidR="00B24DDC" w:rsidRPr="00E57E17" w:rsidRDefault="00B24DDC" w:rsidP="00614A9A">
            <w:pPr>
              <w:jc w:val="center"/>
              <w:rPr>
                <w:i/>
              </w:rPr>
            </w:pPr>
          </w:p>
        </w:tc>
        <w:tc>
          <w:tcPr>
            <w:tcW w:w="3260" w:type="dxa"/>
            <w:gridSpan w:val="2"/>
            <w:shd w:val="clear" w:color="auto" w:fill="D4D3DD" w:themeFill="text2" w:themeFillTint="33"/>
            <w:vAlign w:val="center"/>
          </w:tcPr>
          <w:p w:rsidR="00B24DDC" w:rsidRDefault="00B24DDC" w:rsidP="00614A9A">
            <w:pPr>
              <w:pStyle w:val="Odsekzoznamu"/>
              <w:ind w:left="429" w:hanging="425"/>
              <w:jc w:val="center"/>
              <w:rPr>
                <w:i/>
              </w:rPr>
            </w:pPr>
            <w:r>
              <w:rPr>
                <w:i/>
              </w:rPr>
              <w:t>3</w:t>
            </w:r>
            <w:r w:rsidRPr="00F02060">
              <w:rPr>
                <w:i/>
              </w:rPr>
              <w:t>.1.</w:t>
            </w:r>
          </w:p>
          <w:p w:rsidR="00B24DDC" w:rsidRPr="00F02060" w:rsidRDefault="00B24DDC" w:rsidP="00614A9A">
            <w:pPr>
              <w:pStyle w:val="Odsekzoznamu"/>
              <w:ind w:left="-113"/>
              <w:jc w:val="center"/>
              <w:rPr>
                <w:i/>
              </w:rPr>
            </w:pPr>
            <w:r>
              <w:rPr>
                <w:i/>
              </w:rPr>
              <w:t>Dobudovanie kanalizácie, verejného vodovodu</w:t>
            </w:r>
          </w:p>
        </w:tc>
        <w:tc>
          <w:tcPr>
            <w:tcW w:w="3827" w:type="dxa"/>
            <w:gridSpan w:val="3"/>
            <w:shd w:val="clear" w:color="auto" w:fill="CEDBE6" w:themeFill="background2"/>
            <w:vAlign w:val="center"/>
          </w:tcPr>
          <w:p w:rsidR="00B24DDC" w:rsidRPr="00F02060" w:rsidRDefault="00B24DDC" w:rsidP="00614A9A">
            <w:pPr>
              <w:pStyle w:val="Odsekzoznamu"/>
              <w:ind w:left="17" w:hanging="13"/>
              <w:jc w:val="center"/>
            </w:pPr>
            <w:r>
              <w:t>EŠIF,EÚ schémy, OP Slovensko, Plán obnovy a odolnosti, ŠR, nadačné a grantové schémy, vlastné zdroje, úverové zdroje</w:t>
            </w:r>
          </w:p>
        </w:tc>
      </w:tr>
      <w:tr w:rsidR="00B24DDC" w:rsidRPr="00F02060" w:rsidTr="00925ACE">
        <w:trPr>
          <w:trHeight w:val="1221"/>
        </w:trPr>
        <w:tc>
          <w:tcPr>
            <w:tcW w:w="1104" w:type="dxa"/>
            <w:vMerge/>
            <w:shd w:val="clear" w:color="auto" w:fill="CEDBE6" w:themeFill="background2"/>
          </w:tcPr>
          <w:p w:rsidR="00B24DDC" w:rsidRPr="00F02060" w:rsidRDefault="00B24DDC" w:rsidP="00614A9A">
            <w:pPr>
              <w:contextualSpacing/>
            </w:pPr>
          </w:p>
        </w:tc>
        <w:tc>
          <w:tcPr>
            <w:tcW w:w="1307" w:type="dxa"/>
            <w:gridSpan w:val="2"/>
            <w:vMerge/>
            <w:shd w:val="clear" w:color="auto" w:fill="D4D3DD" w:themeFill="text2" w:themeFillTint="33"/>
            <w:vAlign w:val="center"/>
          </w:tcPr>
          <w:p w:rsidR="00B24DDC" w:rsidRPr="00F02060" w:rsidRDefault="00B24DDC" w:rsidP="00614A9A">
            <w:pPr>
              <w:jc w:val="center"/>
            </w:pPr>
          </w:p>
        </w:tc>
        <w:tc>
          <w:tcPr>
            <w:tcW w:w="3260" w:type="dxa"/>
            <w:gridSpan w:val="2"/>
            <w:shd w:val="clear" w:color="auto" w:fill="D4D3DD" w:themeFill="text2" w:themeFillTint="33"/>
            <w:vAlign w:val="center"/>
          </w:tcPr>
          <w:p w:rsidR="00B24DDC" w:rsidRDefault="00B24DDC" w:rsidP="00614A9A">
            <w:pPr>
              <w:pStyle w:val="Odsekzoznamu"/>
              <w:ind w:left="429" w:hanging="425"/>
              <w:jc w:val="center"/>
              <w:rPr>
                <w:i/>
              </w:rPr>
            </w:pPr>
            <w:r>
              <w:rPr>
                <w:i/>
              </w:rPr>
              <w:t>3</w:t>
            </w:r>
            <w:r w:rsidRPr="00F02060">
              <w:rPr>
                <w:i/>
              </w:rPr>
              <w:t>.</w:t>
            </w:r>
            <w:r>
              <w:rPr>
                <w:i/>
              </w:rPr>
              <w:t>2</w:t>
            </w:r>
          </w:p>
          <w:p w:rsidR="00B24DDC" w:rsidRPr="00860BA9" w:rsidRDefault="00B24DDC" w:rsidP="00860BA9">
            <w:pPr>
              <w:pStyle w:val="Odsekzoznamu"/>
              <w:ind w:left="28" w:hanging="24"/>
              <w:jc w:val="center"/>
              <w:rPr>
                <w:i/>
              </w:rPr>
            </w:pPr>
            <w:r>
              <w:rPr>
                <w:i/>
              </w:rPr>
              <w:t>Plynofikácia obce a obnoviteľné zdroje</w:t>
            </w:r>
          </w:p>
        </w:tc>
        <w:tc>
          <w:tcPr>
            <w:tcW w:w="3827" w:type="dxa"/>
            <w:gridSpan w:val="3"/>
            <w:shd w:val="clear" w:color="auto" w:fill="CEDBE6" w:themeFill="background2"/>
            <w:vAlign w:val="center"/>
          </w:tcPr>
          <w:p w:rsidR="00B24DDC" w:rsidRPr="00F02060" w:rsidRDefault="00B24DDC" w:rsidP="00614A9A">
            <w:pPr>
              <w:pStyle w:val="Odsekzoznamu"/>
              <w:ind w:left="37" w:hanging="33"/>
              <w:jc w:val="center"/>
            </w:pPr>
            <w:r>
              <w:t>EŠIF,EÚ schémy, OP Slovensko, Plán obnovy a odolnosti, ŠR, nadačné a grantové schémy, vlastné zdroje, úverové zdroje</w:t>
            </w:r>
          </w:p>
        </w:tc>
      </w:tr>
      <w:tr w:rsidR="00B24DDC" w:rsidRPr="00F02060" w:rsidTr="00925ACE">
        <w:tc>
          <w:tcPr>
            <w:tcW w:w="1104" w:type="dxa"/>
            <w:vMerge/>
            <w:shd w:val="clear" w:color="auto" w:fill="CEDBE6" w:themeFill="background2"/>
          </w:tcPr>
          <w:p w:rsidR="00B24DDC" w:rsidRPr="00F02060" w:rsidRDefault="00B24DDC" w:rsidP="00614A9A">
            <w:pPr>
              <w:contextualSpacing/>
            </w:pPr>
          </w:p>
        </w:tc>
        <w:tc>
          <w:tcPr>
            <w:tcW w:w="1307" w:type="dxa"/>
            <w:gridSpan w:val="2"/>
            <w:vMerge/>
            <w:shd w:val="clear" w:color="auto" w:fill="D4D3DD" w:themeFill="text2" w:themeFillTint="33"/>
            <w:vAlign w:val="center"/>
          </w:tcPr>
          <w:p w:rsidR="00B24DDC" w:rsidRPr="00F02060" w:rsidRDefault="00B24DDC" w:rsidP="00614A9A">
            <w:pPr>
              <w:jc w:val="center"/>
            </w:pPr>
          </w:p>
        </w:tc>
        <w:tc>
          <w:tcPr>
            <w:tcW w:w="3260" w:type="dxa"/>
            <w:gridSpan w:val="2"/>
            <w:shd w:val="clear" w:color="auto" w:fill="D4D3DD" w:themeFill="text2" w:themeFillTint="33"/>
            <w:vAlign w:val="center"/>
          </w:tcPr>
          <w:p w:rsidR="00B24DDC" w:rsidRDefault="00B24DDC" w:rsidP="00614A9A">
            <w:pPr>
              <w:pStyle w:val="Odsekzoznamu"/>
              <w:ind w:left="429" w:hanging="425"/>
              <w:jc w:val="center"/>
              <w:rPr>
                <w:i/>
              </w:rPr>
            </w:pPr>
            <w:r>
              <w:rPr>
                <w:i/>
              </w:rPr>
              <w:t>3</w:t>
            </w:r>
            <w:r w:rsidRPr="00F02060">
              <w:rPr>
                <w:i/>
              </w:rPr>
              <w:t>.3</w:t>
            </w:r>
          </w:p>
          <w:p w:rsidR="00B24DDC" w:rsidRPr="00F02060" w:rsidRDefault="00B24DDC" w:rsidP="00614A9A">
            <w:pPr>
              <w:pStyle w:val="Odsekzoznamu"/>
              <w:ind w:left="28" w:hanging="24"/>
              <w:jc w:val="center"/>
              <w:rPr>
                <w:i/>
              </w:rPr>
            </w:pPr>
            <w:r>
              <w:rPr>
                <w:i/>
              </w:rPr>
              <w:t>Úsporne a esteticky osvetlená obec a ozvučená s dôrazom na bezpečnosť</w:t>
            </w:r>
          </w:p>
        </w:tc>
        <w:tc>
          <w:tcPr>
            <w:tcW w:w="3827" w:type="dxa"/>
            <w:gridSpan w:val="3"/>
            <w:shd w:val="clear" w:color="auto" w:fill="CEDBE6" w:themeFill="background2"/>
            <w:vAlign w:val="center"/>
          </w:tcPr>
          <w:p w:rsidR="00B24DDC" w:rsidRPr="00F02060" w:rsidRDefault="00B24DDC" w:rsidP="00614A9A">
            <w:pPr>
              <w:pStyle w:val="Odsekzoznamu"/>
              <w:ind w:left="0" w:firstLine="4"/>
              <w:jc w:val="center"/>
            </w:pPr>
            <w:r>
              <w:t>EŠIF,EÚ schémy, OP Slovensko, Plán obnovy a odolnosti, ŠR, nadačné a grantové schémy, vlastné zdroje, úverové zdroje</w:t>
            </w:r>
          </w:p>
        </w:tc>
      </w:tr>
      <w:tr w:rsidR="00B24DDC" w:rsidRPr="00F02060" w:rsidTr="00925ACE">
        <w:tc>
          <w:tcPr>
            <w:tcW w:w="1104" w:type="dxa"/>
            <w:vMerge/>
            <w:shd w:val="clear" w:color="auto" w:fill="CEDBE6" w:themeFill="background2"/>
          </w:tcPr>
          <w:p w:rsidR="00B24DDC" w:rsidRPr="00F02060" w:rsidRDefault="00B24DDC" w:rsidP="00614A9A">
            <w:pPr>
              <w:contextualSpacing/>
            </w:pPr>
          </w:p>
        </w:tc>
        <w:tc>
          <w:tcPr>
            <w:tcW w:w="1307" w:type="dxa"/>
            <w:gridSpan w:val="2"/>
            <w:vMerge/>
            <w:shd w:val="clear" w:color="auto" w:fill="D4D3DD" w:themeFill="text2" w:themeFillTint="33"/>
          </w:tcPr>
          <w:p w:rsidR="00B24DDC" w:rsidRPr="00C77744" w:rsidRDefault="00B24DDC" w:rsidP="00614A9A">
            <w:pPr>
              <w:rPr>
                <w:i/>
              </w:rPr>
            </w:pPr>
          </w:p>
        </w:tc>
        <w:tc>
          <w:tcPr>
            <w:tcW w:w="3260" w:type="dxa"/>
            <w:gridSpan w:val="2"/>
            <w:shd w:val="clear" w:color="auto" w:fill="D4D3DD" w:themeFill="text2" w:themeFillTint="33"/>
          </w:tcPr>
          <w:p w:rsidR="00B24DDC" w:rsidRDefault="00B24DDC" w:rsidP="00614A9A">
            <w:pPr>
              <w:pStyle w:val="Odsekzoznamu"/>
              <w:ind w:left="429" w:hanging="425"/>
              <w:jc w:val="center"/>
              <w:rPr>
                <w:i/>
              </w:rPr>
            </w:pPr>
            <w:r>
              <w:rPr>
                <w:i/>
              </w:rPr>
              <w:t>3.4</w:t>
            </w:r>
          </w:p>
          <w:p w:rsidR="00B24DDC" w:rsidRPr="00F02060" w:rsidRDefault="00B24DDC" w:rsidP="00614A9A">
            <w:pPr>
              <w:pStyle w:val="Odsekzoznamu"/>
              <w:ind w:left="0" w:firstLine="4"/>
              <w:jc w:val="center"/>
              <w:rPr>
                <w:i/>
              </w:rPr>
            </w:pPr>
            <w:r>
              <w:rPr>
                <w:i/>
              </w:rPr>
              <w:t>Obec s účinným, ekonomicky udržateľným a ekologickým systémom odpadového hospodárstva</w:t>
            </w:r>
          </w:p>
        </w:tc>
        <w:tc>
          <w:tcPr>
            <w:tcW w:w="3827" w:type="dxa"/>
            <w:gridSpan w:val="3"/>
            <w:shd w:val="clear" w:color="auto" w:fill="CEDBE6" w:themeFill="background2"/>
            <w:vAlign w:val="center"/>
          </w:tcPr>
          <w:p w:rsidR="00B24DDC" w:rsidRPr="00F02060" w:rsidRDefault="00B24DDC" w:rsidP="00614A9A">
            <w:pPr>
              <w:pStyle w:val="Odsekzoznamu"/>
              <w:ind w:left="0" w:firstLine="4"/>
              <w:jc w:val="center"/>
            </w:pPr>
            <w:r>
              <w:t>EŠIF,EÚ schémy, OP Slovensko, Plán obnovy a odolnosti, ŠR, nadačné a grantové schémy, vlastné zdroje, úverové zdroje</w:t>
            </w:r>
          </w:p>
        </w:tc>
      </w:tr>
      <w:tr w:rsidR="00B24DDC" w:rsidRPr="00F02060" w:rsidTr="00925ACE">
        <w:tc>
          <w:tcPr>
            <w:tcW w:w="1104" w:type="dxa"/>
            <w:vMerge/>
            <w:shd w:val="clear" w:color="auto" w:fill="CEDBE6" w:themeFill="background2"/>
          </w:tcPr>
          <w:p w:rsidR="00B24DDC" w:rsidRPr="00F02060" w:rsidRDefault="00B24DDC" w:rsidP="00614A9A">
            <w:pPr>
              <w:contextualSpacing/>
            </w:pPr>
          </w:p>
        </w:tc>
        <w:tc>
          <w:tcPr>
            <w:tcW w:w="1307" w:type="dxa"/>
            <w:gridSpan w:val="2"/>
            <w:shd w:val="clear" w:color="auto" w:fill="D4D3DD" w:themeFill="text2" w:themeFillTint="33"/>
          </w:tcPr>
          <w:p w:rsidR="00B24DDC" w:rsidRDefault="00AA1974" w:rsidP="00B24DDC">
            <w:pPr>
              <w:pStyle w:val="Odsekzoznamu"/>
              <w:ind w:left="435"/>
              <w:rPr>
                <w:i/>
              </w:rPr>
            </w:pPr>
            <w:r>
              <w:rPr>
                <w:i/>
              </w:rPr>
              <w:t>5</w:t>
            </w:r>
          </w:p>
          <w:p w:rsidR="00B24DDC" w:rsidRPr="00C77744" w:rsidRDefault="00B24DDC" w:rsidP="00925ACE">
            <w:pPr>
              <w:jc w:val="center"/>
              <w:rPr>
                <w:i/>
              </w:rPr>
            </w:pPr>
            <w:r w:rsidRPr="009447E2">
              <w:rPr>
                <w:i/>
              </w:rPr>
              <w:t>Obec bližšie k občanom</w:t>
            </w:r>
          </w:p>
        </w:tc>
        <w:tc>
          <w:tcPr>
            <w:tcW w:w="3260" w:type="dxa"/>
            <w:gridSpan w:val="2"/>
            <w:shd w:val="clear" w:color="auto" w:fill="D4D3DD" w:themeFill="text2" w:themeFillTint="33"/>
          </w:tcPr>
          <w:p w:rsidR="00B24DDC" w:rsidRDefault="00B24DDC" w:rsidP="00614A9A">
            <w:pPr>
              <w:pStyle w:val="Odsekzoznamu"/>
              <w:ind w:left="429" w:hanging="425"/>
              <w:jc w:val="center"/>
              <w:rPr>
                <w:i/>
              </w:rPr>
            </w:pPr>
            <w:r>
              <w:rPr>
                <w:i/>
              </w:rPr>
              <w:t>3.5</w:t>
            </w:r>
          </w:p>
          <w:p w:rsidR="00B24DDC" w:rsidRDefault="00B24DDC" w:rsidP="00614A9A">
            <w:pPr>
              <w:pStyle w:val="Odsekzoznamu"/>
              <w:ind w:left="0" w:firstLine="4"/>
              <w:jc w:val="center"/>
              <w:rPr>
                <w:i/>
              </w:rPr>
            </w:pPr>
            <w:r>
              <w:rPr>
                <w:i/>
              </w:rPr>
              <w:t>Podpora aktivít v oblasti prírodného dedičstva</w:t>
            </w:r>
          </w:p>
        </w:tc>
        <w:tc>
          <w:tcPr>
            <w:tcW w:w="3827" w:type="dxa"/>
            <w:gridSpan w:val="3"/>
            <w:shd w:val="clear" w:color="auto" w:fill="CEDBE6" w:themeFill="background2"/>
            <w:vAlign w:val="center"/>
          </w:tcPr>
          <w:p w:rsidR="00B24DDC" w:rsidRDefault="00B24DDC" w:rsidP="00614A9A">
            <w:pPr>
              <w:pStyle w:val="Odsekzoznamu"/>
              <w:ind w:left="37" w:hanging="33"/>
              <w:jc w:val="center"/>
            </w:pPr>
            <w:r>
              <w:t>EŠIF,EÚ schémy, OP Slovensko, Plán obnovy a odolnosti, ŠR, nadačné a grantové schémy, vlastné zdroje, úverové zdroje</w:t>
            </w:r>
          </w:p>
          <w:p w:rsidR="00B24DDC" w:rsidRDefault="00B24DDC" w:rsidP="00614A9A">
            <w:pPr>
              <w:pStyle w:val="Odsekzoznamu"/>
              <w:ind w:left="37" w:hanging="33"/>
              <w:jc w:val="center"/>
            </w:pPr>
          </w:p>
          <w:p w:rsidR="00B24DDC" w:rsidRDefault="00B24DDC" w:rsidP="00614A9A">
            <w:pPr>
              <w:pStyle w:val="Odsekzoznamu"/>
              <w:ind w:left="37" w:hanging="33"/>
              <w:jc w:val="center"/>
            </w:pPr>
          </w:p>
        </w:tc>
      </w:tr>
      <w:tr w:rsidR="00664F4C" w:rsidRPr="00F02060" w:rsidTr="00614A9A">
        <w:tc>
          <w:tcPr>
            <w:tcW w:w="9498" w:type="dxa"/>
            <w:gridSpan w:val="8"/>
            <w:shd w:val="clear" w:color="auto" w:fill="CEDBE6" w:themeFill="background2"/>
          </w:tcPr>
          <w:p w:rsidR="00664F4C" w:rsidRPr="00B16B01" w:rsidRDefault="00664F4C" w:rsidP="00614A9A">
            <w:pPr>
              <w:pStyle w:val="Odsekzoznamu"/>
              <w:ind w:left="429" w:hanging="425"/>
              <w:rPr>
                <w:sz w:val="22"/>
                <w:szCs w:val="22"/>
              </w:rPr>
            </w:pPr>
            <w:r w:rsidRPr="00B16B01">
              <w:rPr>
                <w:b/>
                <w:sz w:val="22"/>
                <w:szCs w:val="22"/>
              </w:rPr>
              <w:lastRenderedPageBreak/>
              <w:t>Rozdelenie úloh, implementačná štruktúra a riadenie rizík</w:t>
            </w:r>
          </w:p>
        </w:tc>
      </w:tr>
      <w:tr w:rsidR="00664F4C" w:rsidRPr="00F02060" w:rsidTr="00614A9A">
        <w:tc>
          <w:tcPr>
            <w:tcW w:w="9498" w:type="dxa"/>
            <w:gridSpan w:val="8"/>
            <w:shd w:val="clear" w:color="auto" w:fill="CEDBE6" w:themeFill="background2"/>
          </w:tcPr>
          <w:p w:rsidR="00664F4C" w:rsidRPr="00B16B01" w:rsidRDefault="00664F4C" w:rsidP="00B24DDC">
            <w:pPr>
              <w:pStyle w:val="Odsekzoznamu"/>
              <w:ind w:left="38" w:firstLine="1"/>
              <w:jc w:val="both"/>
              <w:rPr>
                <w:sz w:val="22"/>
                <w:szCs w:val="22"/>
              </w:rPr>
            </w:pPr>
            <w:r w:rsidRPr="00B16B01">
              <w:rPr>
                <w:sz w:val="22"/>
                <w:szCs w:val="22"/>
              </w:rPr>
              <w:t xml:space="preserve">Environmentálna oblasť je prioritou EÚ, štátu a mala by byť prioritou nielen obce, ale i obyvateľov. Aj obec je povinná šíriť osvetu v oblasti obnoviteľných zdrojov energií a zodpovednému správaniu k životnému prostrediu a to prostredníctvom osvety a vzdelávania, ale aj prostredníctvom vytvorenia podmienok napríklad na správnu a riadnu separáciu odpadu. Svojimi budovami by mala ísť príkladom pre znižovanie energetickej náročnosti verejných budov. </w:t>
            </w:r>
          </w:p>
        </w:tc>
      </w:tr>
      <w:tr w:rsidR="00664F4C" w:rsidRPr="00F02060" w:rsidTr="00614A9A">
        <w:tc>
          <w:tcPr>
            <w:tcW w:w="9498" w:type="dxa"/>
            <w:gridSpan w:val="8"/>
            <w:shd w:val="clear" w:color="auto" w:fill="B2D9E9" w:themeFill="accent3" w:themeFillTint="99"/>
          </w:tcPr>
          <w:p w:rsidR="00664F4C" w:rsidRPr="00B16B01" w:rsidRDefault="00664F4C" w:rsidP="00614A9A">
            <w:pPr>
              <w:pStyle w:val="Odsekzoznamu"/>
              <w:ind w:left="429" w:hanging="425"/>
              <w:rPr>
                <w:b/>
                <w:sz w:val="22"/>
                <w:szCs w:val="22"/>
              </w:rPr>
            </w:pPr>
            <w:r w:rsidRPr="00B16B01">
              <w:rPr>
                <w:b/>
                <w:sz w:val="22"/>
                <w:szCs w:val="22"/>
              </w:rPr>
              <w:t>4.3. Systém monitorovania a hodnotenia napĺňania PHRSR</w:t>
            </w:r>
          </w:p>
        </w:tc>
      </w:tr>
      <w:tr w:rsidR="00664F4C" w:rsidRPr="00F02060" w:rsidTr="00614A9A">
        <w:tc>
          <w:tcPr>
            <w:tcW w:w="9498" w:type="dxa"/>
            <w:gridSpan w:val="8"/>
          </w:tcPr>
          <w:p w:rsidR="00664F4C" w:rsidRPr="00B16B01" w:rsidRDefault="00664F4C" w:rsidP="00B24DDC">
            <w:pPr>
              <w:pStyle w:val="Zarkazkladnhotextu2"/>
              <w:numPr>
                <w:ilvl w:val="0"/>
                <w:numId w:val="45"/>
              </w:numPr>
              <w:tabs>
                <w:tab w:val="left" w:pos="283"/>
              </w:tabs>
              <w:spacing w:before="0"/>
              <w:ind w:left="322" w:hanging="322"/>
              <w:rPr>
                <w:rFonts w:eastAsia="Arial"/>
                <w:i/>
                <w:sz w:val="22"/>
                <w:szCs w:val="22"/>
              </w:rPr>
            </w:pPr>
            <w:r w:rsidRPr="00B16B01">
              <w:rPr>
                <w:rFonts w:eastAsia="Arial"/>
                <w:i/>
                <w:sz w:val="22"/>
                <w:szCs w:val="22"/>
              </w:rPr>
              <w:t>zodpovedný za monitoring hodnôt jednotlivých indikátorov, míľnikov a ukazovateľov efektívnosti je</w:t>
            </w:r>
            <w:r w:rsidR="00B24DDC">
              <w:rPr>
                <w:rFonts w:eastAsia="Arial"/>
                <w:i/>
                <w:sz w:val="22"/>
                <w:szCs w:val="22"/>
              </w:rPr>
              <w:t xml:space="preserve"> </w:t>
            </w:r>
            <w:r w:rsidRPr="009D4A05">
              <w:rPr>
                <w:rFonts w:eastAsia="Arial"/>
                <w:i/>
                <w:color w:val="FF0000"/>
                <w:sz w:val="22"/>
                <w:szCs w:val="22"/>
              </w:rPr>
              <w:t>starost</w:t>
            </w:r>
            <w:r w:rsidR="009D4A05">
              <w:rPr>
                <w:rFonts w:eastAsia="Arial"/>
                <w:i/>
                <w:color w:val="FF0000"/>
                <w:sz w:val="22"/>
                <w:szCs w:val="22"/>
              </w:rPr>
              <w:t>k</w:t>
            </w:r>
            <w:r w:rsidRPr="009D4A05">
              <w:rPr>
                <w:rFonts w:eastAsia="Arial"/>
                <w:i/>
                <w:color w:val="FF0000"/>
                <w:sz w:val="22"/>
                <w:szCs w:val="22"/>
              </w:rPr>
              <w:t>a</w:t>
            </w:r>
            <w:r w:rsidR="009D4A05">
              <w:rPr>
                <w:rFonts w:eastAsia="Arial"/>
                <w:i/>
                <w:color w:val="FF0000"/>
                <w:sz w:val="22"/>
                <w:szCs w:val="22"/>
              </w:rPr>
              <w:t xml:space="preserve"> obce</w:t>
            </w:r>
          </w:p>
          <w:p w:rsidR="00664F4C" w:rsidRPr="00B16B01" w:rsidRDefault="00664F4C">
            <w:pPr>
              <w:pStyle w:val="Zarkazkladnhotextu2"/>
              <w:numPr>
                <w:ilvl w:val="0"/>
                <w:numId w:val="2"/>
              </w:numPr>
              <w:tabs>
                <w:tab w:val="left" w:pos="426"/>
              </w:tabs>
              <w:spacing w:before="0"/>
              <w:ind w:left="284" w:hanging="284"/>
              <w:rPr>
                <w:rFonts w:eastAsia="Arial"/>
                <w:i/>
                <w:sz w:val="22"/>
                <w:szCs w:val="22"/>
              </w:rPr>
            </w:pPr>
            <w:r w:rsidRPr="00B16B01">
              <w:rPr>
                <w:rFonts w:eastAsia="Arial"/>
                <w:i/>
                <w:sz w:val="22"/>
                <w:szCs w:val="22"/>
              </w:rPr>
              <w:t>za spracovanie správ o výsledkoch monitoringu je taktiež zodpovedný starosta obce</w:t>
            </w:r>
          </w:p>
          <w:p w:rsidR="00664F4C" w:rsidRPr="00B16B01" w:rsidRDefault="00664F4C">
            <w:pPr>
              <w:pStyle w:val="Zarkazkladnhotextu2"/>
              <w:numPr>
                <w:ilvl w:val="0"/>
                <w:numId w:val="2"/>
              </w:numPr>
              <w:tabs>
                <w:tab w:val="left" w:pos="426"/>
              </w:tabs>
              <w:spacing w:before="0"/>
              <w:ind w:left="284" w:hanging="284"/>
              <w:rPr>
                <w:rFonts w:eastAsia="Arial"/>
                <w:i/>
                <w:sz w:val="22"/>
                <w:szCs w:val="22"/>
              </w:rPr>
            </w:pPr>
            <w:r w:rsidRPr="00B16B01">
              <w:rPr>
                <w:rFonts w:eastAsia="Arial"/>
                <w:i/>
                <w:sz w:val="22"/>
                <w:szCs w:val="22"/>
              </w:rPr>
              <w:t xml:space="preserve">budú vypracované písomnou formou a elektronicky </w:t>
            </w:r>
          </w:p>
          <w:p w:rsidR="00664F4C" w:rsidRPr="00B16B01" w:rsidRDefault="00664F4C">
            <w:pPr>
              <w:pStyle w:val="Zarkazkladnhotextu2"/>
              <w:numPr>
                <w:ilvl w:val="0"/>
                <w:numId w:val="2"/>
              </w:numPr>
              <w:tabs>
                <w:tab w:val="left" w:pos="426"/>
              </w:tabs>
              <w:spacing w:before="0"/>
              <w:ind w:left="284" w:hanging="284"/>
              <w:rPr>
                <w:rFonts w:eastAsia="Arial"/>
                <w:i/>
                <w:sz w:val="22"/>
                <w:szCs w:val="22"/>
              </w:rPr>
            </w:pPr>
            <w:r w:rsidRPr="00B16B01">
              <w:rPr>
                <w:rFonts w:eastAsia="Arial"/>
                <w:i/>
                <w:sz w:val="22"/>
                <w:szCs w:val="22"/>
              </w:rPr>
              <w:t xml:space="preserve">prekladajú sa na úrovni TSK, ale sú k dispozícií pre zastupiteľstvo obce a obyvateľov </w:t>
            </w:r>
          </w:p>
          <w:p w:rsidR="00664F4C" w:rsidRPr="00B16B01" w:rsidRDefault="00664F4C">
            <w:pPr>
              <w:pStyle w:val="Zarkazkladnhotextu2"/>
              <w:numPr>
                <w:ilvl w:val="0"/>
                <w:numId w:val="2"/>
              </w:numPr>
              <w:tabs>
                <w:tab w:val="left" w:pos="426"/>
              </w:tabs>
              <w:spacing w:before="0"/>
              <w:ind w:left="284" w:hanging="284"/>
              <w:rPr>
                <w:rFonts w:eastAsia="Arial"/>
                <w:i/>
                <w:sz w:val="22"/>
                <w:szCs w:val="22"/>
              </w:rPr>
            </w:pPr>
            <w:r w:rsidRPr="00B16B01">
              <w:rPr>
                <w:rFonts w:eastAsia="Arial"/>
                <w:i/>
                <w:sz w:val="22"/>
                <w:szCs w:val="22"/>
              </w:rPr>
              <w:t xml:space="preserve">hodnotenie monitorovacích správ je v rukách zastupiteľstva obce </w:t>
            </w:r>
          </w:p>
        </w:tc>
      </w:tr>
      <w:tr w:rsidR="00664F4C" w:rsidRPr="00F02060" w:rsidTr="00614A9A">
        <w:tc>
          <w:tcPr>
            <w:tcW w:w="2177" w:type="dxa"/>
            <w:gridSpan w:val="2"/>
            <w:shd w:val="clear" w:color="auto" w:fill="A9A7BB" w:themeFill="text2" w:themeFillTint="66"/>
          </w:tcPr>
          <w:p w:rsidR="00664F4C" w:rsidRPr="00F02060" w:rsidRDefault="00664F4C" w:rsidP="00614A9A">
            <w:r w:rsidRPr="00F02060">
              <w:t>Názov indikátora/ míľnika/ ukazovateľa efektívnosti</w:t>
            </w:r>
          </w:p>
        </w:tc>
        <w:tc>
          <w:tcPr>
            <w:tcW w:w="2134" w:type="dxa"/>
            <w:gridSpan w:val="2"/>
            <w:shd w:val="clear" w:color="auto" w:fill="A9A7BB" w:themeFill="text2" w:themeFillTint="66"/>
          </w:tcPr>
          <w:p w:rsidR="00664F4C" w:rsidRPr="00F02060" w:rsidRDefault="00664F4C" w:rsidP="00614A9A">
            <w:r w:rsidRPr="00F02060">
              <w:t>Spôsob monitorovania</w:t>
            </w:r>
          </w:p>
        </w:tc>
        <w:tc>
          <w:tcPr>
            <w:tcW w:w="1848" w:type="dxa"/>
            <w:gridSpan w:val="2"/>
            <w:shd w:val="clear" w:color="auto" w:fill="A9A7BB" w:themeFill="text2" w:themeFillTint="66"/>
          </w:tcPr>
          <w:p w:rsidR="00664F4C" w:rsidRPr="00F02060" w:rsidRDefault="00664F4C" w:rsidP="00614A9A">
            <w:r w:rsidRPr="00F02060">
              <w:t>Časové body monitorovania</w:t>
            </w:r>
          </w:p>
        </w:tc>
        <w:tc>
          <w:tcPr>
            <w:tcW w:w="1622" w:type="dxa"/>
            <w:shd w:val="clear" w:color="auto" w:fill="A9A7BB" w:themeFill="text2" w:themeFillTint="66"/>
          </w:tcPr>
          <w:p w:rsidR="00664F4C" w:rsidRPr="00F02060" w:rsidRDefault="00664F4C" w:rsidP="00614A9A">
            <w:r w:rsidRPr="00F02060">
              <w:t>Územná podrobnosť monitorovania</w:t>
            </w:r>
          </w:p>
        </w:tc>
        <w:tc>
          <w:tcPr>
            <w:tcW w:w="1717" w:type="dxa"/>
            <w:shd w:val="clear" w:color="auto" w:fill="A9A7BB" w:themeFill="text2" w:themeFillTint="66"/>
          </w:tcPr>
          <w:p w:rsidR="00664F4C" w:rsidRPr="00F02060" w:rsidRDefault="00664F4C" w:rsidP="00614A9A">
            <w:r w:rsidRPr="00F02060">
              <w:t>Zodpovednosť za monitoring</w:t>
            </w:r>
          </w:p>
        </w:tc>
      </w:tr>
      <w:tr w:rsidR="00664F4C" w:rsidRPr="00F02060" w:rsidTr="00614A9A">
        <w:tc>
          <w:tcPr>
            <w:tcW w:w="2177" w:type="dxa"/>
            <w:gridSpan w:val="2"/>
            <w:shd w:val="clear" w:color="auto" w:fill="CEDBE6" w:themeFill="background2"/>
          </w:tcPr>
          <w:p w:rsidR="00664F4C" w:rsidRPr="00F94777" w:rsidRDefault="00664F4C" w:rsidP="00614A9A">
            <w:pPr>
              <w:rPr>
                <w:i/>
              </w:rPr>
            </w:pPr>
            <w:r>
              <w:rPr>
                <w:i/>
              </w:rPr>
              <w:t>Projektový zámer/ žiadosť/realizácia/ukončené</w:t>
            </w:r>
          </w:p>
        </w:tc>
        <w:tc>
          <w:tcPr>
            <w:tcW w:w="2134" w:type="dxa"/>
            <w:gridSpan w:val="2"/>
            <w:shd w:val="clear" w:color="auto" w:fill="CEDBE6" w:themeFill="background2"/>
          </w:tcPr>
          <w:p w:rsidR="00664F4C" w:rsidRPr="00F94777" w:rsidRDefault="00664F4C" w:rsidP="00B24DDC">
            <w:pPr>
              <w:jc w:val="both"/>
              <w:rPr>
                <w:i/>
              </w:rPr>
            </w:pPr>
            <w:r>
              <w:rPr>
                <w:i/>
              </w:rPr>
              <w:t>Stav zámeru</w:t>
            </w:r>
          </w:p>
        </w:tc>
        <w:tc>
          <w:tcPr>
            <w:tcW w:w="1848" w:type="dxa"/>
            <w:gridSpan w:val="2"/>
            <w:shd w:val="clear" w:color="auto" w:fill="CEDBE6" w:themeFill="background2"/>
          </w:tcPr>
          <w:p w:rsidR="00664F4C" w:rsidRPr="00F94777" w:rsidRDefault="00664F4C" w:rsidP="00614A9A">
            <w:pPr>
              <w:rPr>
                <w:i/>
              </w:rPr>
            </w:pPr>
            <w:r>
              <w:rPr>
                <w:i/>
              </w:rPr>
              <w:t>Ročne</w:t>
            </w:r>
          </w:p>
        </w:tc>
        <w:tc>
          <w:tcPr>
            <w:tcW w:w="1622" w:type="dxa"/>
            <w:shd w:val="clear" w:color="auto" w:fill="CEDBE6" w:themeFill="background2"/>
          </w:tcPr>
          <w:p w:rsidR="00664F4C" w:rsidRPr="00F94777" w:rsidRDefault="00664F4C" w:rsidP="00614A9A">
            <w:pPr>
              <w:rPr>
                <w:i/>
              </w:rPr>
            </w:pPr>
            <w:r>
              <w:rPr>
                <w:i/>
              </w:rPr>
              <w:t>Obec</w:t>
            </w:r>
          </w:p>
        </w:tc>
        <w:tc>
          <w:tcPr>
            <w:tcW w:w="1717" w:type="dxa"/>
            <w:shd w:val="clear" w:color="auto" w:fill="CEDBE6" w:themeFill="background2"/>
          </w:tcPr>
          <w:p w:rsidR="00664F4C" w:rsidRPr="00F94777" w:rsidRDefault="00664F4C" w:rsidP="00614A9A">
            <w:pPr>
              <w:rPr>
                <w:i/>
              </w:rPr>
            </w:pPr>
            <w:r>
              <w:rPr>
                <w:i/>
              </w:rPr>
              <w:t>Starosta obce</w:t>
            </w:r>
          </w:p>
        </w:tc>
      </w:tr>
    </w:tbl>
    <w:p w:rsidR="00664F4C" w:rsidRDefault="00664F4C" w:rsidP="00FF49F0">
      <w:pPr>
        <w:autoSpaceDE w:val="0"/>
        <w:autoSpaceDN w:val="0"/>
        <w:adjustRightInd w:val="0"/>
        <w:spacing w:after="120" w:line="240" w:lineRule="auto"/>
        <w:contextualSpacing/>
        <w:jc w:val="both"/>
        <w:rPr>
          <w:sz w:val="24"/>
          <w:szCs w:val="24"/>
        </w:rPr>
      </w:pPr>
    </w:p>
    <w:p w:rsidR="00925ACE" w:rsidRDefault="00925ACE" w:rsidP="00FF49F0">
      <w:pPr>
        <w:autoSpaceDE w:val="0"/>
        <w:autoSpaceDN w:val="0"/>
        <w:adjustRightInd w:val="0"/>
        <w:spacing w:after="120" w:line="240" w:lineRule="auto"/>
        <w:contextualSpacing/>
        <w:jc w:val="both"/>
        <w:rPr>
          <w:sz w:val="24"/>
          <w:szCs w:val="24"/>
        </w:rPr>
      </w:pPr>
    </w:p>
    <w:p w:rsidR="0070128B" w:rsidRDefault="00971F85" w:rsidP="00FF49F0">
      <w:pPr>
        <w:pStyle w:val="Nadpis2"/>
      </w:pPr>
      <w:bookmarkStart w:id="68" w:name="_Toc139978010"/>
      <w:r w:rsidRPr="00321A8C">
        <w:t xml:space="preserve">4.1. </w:t>
      </w:r>
      <w:r w:rsidRPr="00FF49F0">
        <w:t>Nástroje</w:t>
      </w:r>
      <w:r w:rsidRPr="00321A8C">
        <w:t xml:space="preserve"> na implementáciu stratégie</w:t>
      </w:r>
      <w:bookmarkEnd w:id="68"/>
    </w:p>
    <w:p w:rsidR="008B63F8" w:rsidRPr="00400A7B" w:rsidRDefault="00400A7B" w:rsidP="008B63F8">
      <w:pPr>
        <w:rPr>
          <w:sz w:val="24"/>
          <w:szCs w:val="24"/>
        </w:rPr>
      </w:pPr>
      <w:r w:rsidRPr="00400A7B">
        <w:rPr>
          <w:sz w:val="24"/>
          <w:szCs w:val="24"/>
        </w:rPr>
        <w:t xml:space="preserve">V oblasti hospodárskych cieľov obce so zameraním na špecifické ciele: </w:t>
      </w:r>
    </w:p>
    <w:p w:rsidR="00400A7B" w:rsidRPr="00B44A79" w:rsidRDefault="00B44A79">
      <w:pPr>
        <w:pStyle w:val="Odsekzoznamu"/>
        <w:numPr>
          <w:ilvl w:val="0"/>
          <w:numId w:val="39"/>
        </w:numPr>
        <w:autoSpaceDE w:val="0"/>
        <w:autoSpaceDN w:val="0"/>
        <w:adjustRightInd w:val="0"/>
        <w:rPr>
          <w:rFonts w:cs="Calibri,Bold"/>
          <w:color w:val="000000"/>
          <w:sz w:val="24"/>
          <w:szCs w:val="24"/>
        </w:rPr>
      </w:pPr>
      <w:r w:rsidRPr="00B44A79">
        <w:rPr>
          <w:rFonts w:cs="Calibri,Bold"/>
          <w:color w:val="000000"/>
          <w:sz w:val="24"/>
          <w:szCs w:val="24"/>
        </w:rPr>
        <w:t xml:space="preserve">1 </w:t>
      </w:r>
      <w:r w:rsidR="00400A7B" w:rsidRPr="00B44A79">
        <w:rPr>
          <w:rFonts w:cs="Calibri,Bold"/>
          <w:color w:val="000000"/>
          <w:sz w:val="24"/>
          <w:szCs w:val="24"/>
        </w:rPr>
        <w:t xml:space="preserve">Konkurencieschopnejšia a inteligentnejšia obec </w:t>
      </w:r>
    </w:p>
    <w:p w:rsidR="00400A7B" w:rsidRPr="00B44A79" w:rsidRDefault="00B44A79">
      <w:pPr>
        <w:pStyle w:val="Odsekzoznamu"/>
        <w:numPr>
          <w:ilvl w:val="0"/>
          <w:numId w:val="39"/>
        </w:numPr>
        <w:autoSpaceDE w:val="0"/>
        <w:autoSpaceDN w:val="0"/>
        <w:adjustRightInd w:val="0"/>
        <w:rPr>
          <w:rFonts w:cs="Calibri,Bold"/>
          <w:color w:val="000000"/>
          <w:sz w:val="24"/>
          <w:szCs w:val="24"/>
        </w:rPr>
      </w:pPr>
      <w:r w:rsidRPr="00B44A79">
        <w:rPr>
          <w:rFonts w:cs="Calibri,Bold"/>
          <w:color w:val="000000"/>
          <w:sz w:val="24"/>
          <w:szCs w:val="24"/>
        </w:rPr>
        <w:t xml:space="preserve">2 </w:t>
      </w:r>
      <w:r w:rsidR="00400A7B" w:rsidRPr="00B44A79">
        <w:rPr>
          <w:rFonts w:cs="Calibri,Bold"/>
          <w:color w:val="000000"/>
          <w:sz w:val="24"/>
          <w:szCs w:val="24"/>
        </w:rPr>
        <w:t>Prepojenejšia obec</w:t>
      </w:r>
    </w:p>
    <w:p w:rsidR="00400A7B" w:rsidRPr="00B44A79" w:rsidRDefault="00B44A79">
      <w:pPr>
        <w:pStyle w:val="Odsekzoznamu"/>
        <w:numPr>
          <w:ilvl w:val="0"/>
          <w:numId w:val="39"/>
        </w:numPr>
        <w:rPr>
          <w:sz w:val="24"/>
          <w:szCs w:val="24"/>
        </w:rPr>
      </w:pPr>
      <w:r>
        <w:rPr>
          <w:rFonts w:cs="Calibri,Bold"/>
          <w:color w:val="000000"/>
          <w:sz w:val="24"/>
          <w:szCs w:val="24"/>
        </w:rPr>
        <w:t xml:space="preserve">5 </w:t>
      </w:r>
      <w:r w:rsidR="00400A7B" w:rsidRPr="00B44A79">
        <w:rPr>
          <w:rFonts w:cs="Calibri,Bold"/>
          <w:color w:val="000000"/>
          <w:sz w:val="24"/>
          <w:szCs w:val="24"/>
        </w:rPr>
        <w:t>Obec bližšie k občanom</w:t>
      </w:r>
    </w:p>
    <w:p w:rsidR="00400A7B" w:rsidRPr="00400A7B" w:rsidRDefault="00400A7B" w:rsidP="00400A7B">
      <w:pPr>
        <w:rPr>
          <w:sz w:val="24"/>
          <w:szCs w:val="24"/>
        </w:rPr>
      </w:pPr>
      <w:r w:rsidRPr="00400A7B">
        <w:rPr>
          <w:sz w:val="24"/>
          <w:szCs w:val="24"/>
        </w:rPr>
        <w:t xml:space="preserve">Sú evidované 4 opatrenia na ich dosiahnutie </w:t>
      </w:r>
    </w:p>
    <w:p w:rsidR="00400A7B" w:rsidRPr="00400A7B" w:rsidRDefault="00400A7B" w:rsidP="00FF49F0">
      <w:pPr>
        <w:autoSpaceDE w:val="0"/>
        <w:autoSpaceDN w:val="0"/>
        <w:adjustRightInd w:val="0"/>
        <w:spacing w:after="120" w:line="240" w:lineRule="auto"/>
        <w:contextualSpacing/>
        <w:jc w:val="both"/>
        <w:rPr>
          <w:rFonts w:cs="Cambria"/>
          <w:color w:val="0F161D" w:themeColor="background2" w:themeShade="1A"/>
          <w:sz w:val="24"/>
          <w:szCs w:val="24"/>
        </w:rPr>
      </w:pPr>
      <w:r w:rsidRPr="00400A7B">
        <w:rPr>
          <w:rFonts w:cs="Cambria"/>
          <w:color w:val="0F161D" w:themeColor="background2" w:themeShade="1A"/>
          <w:sz w:val="24"/>
          <w:szCs w:val="24"/>
        </w:rPr>
        <w:t xml:space="preserve">Opatrenie 1.1  </w:t>
      </w:r>
      <w:r w:rsidRPr="00400A7B">
        <w:rPr>
          <w:rFonts w:cs="Cambria"/>
          <w:color w:val="0F161D" w:themeColor="background2" w:themeShade="1A"/>
          <w:sz w:val="24"/>
          <w:szCs w:val="24"/>
        </w:rPr>
        <w:tab/>
      </w:r>
      <w:r w:rsidRPr="00400A7B">
        <w:rPr>
          <w:color w:val="0F161D" w:themeColor="background2" w:themeShade="1A"/>
          <w:sz w:val="24"/>
          <w:szCs w:val="24"/>
        </w:rPr>
        <w:t>Podpora podnikateľov a zvýšenie</w:t>
      </w:r>
      <w:r w:rsidRPr="00400A7B">
        <w:rPr>
          <w:rFonts w:cs="Cambria"/>
          <w:color w:val="0F161D" w:themeColor="background2" w:themeShade="1A"/>
          <w:sz w:val="24"/>
          <w:szCs w:val="24"/>
        </w:rPr>
        <w:t xml:space="preserve"> </w:t>
      </w:r>
      <w:r w:rsidRPr="00400A7B">
        <w:rPr>
          <w:color w:val="0F161D" w:themeColor="background2" w:themeShade="1A"/>
          <w:sz w:val="24"/>
          <w:szCs w:val="24"/>
        </w:rPr>
        <w:t>zamestnanosti v obci.</w:t>
      </w:r>
    </w:p>
    <w:p w:rsidR="00400A7B" w:rsidRPr="00400A7B" w:rsidRDefault="00400A7B" w:rsidP="00FF49F0">
      <w:pPr>
        <w:autoSpaceDE w:val="0"/>
        <w:autoSpaceDN w:val="0"/>
        <w:adjustRightInd w:val="0"/>
        <w:spacing w:after="120" w:line="240" w:lineRule="auto"/>
        <w:contextualSpacing/>
        <w:jc w:val="both"/>
        <w:rPr>
          <w:rFonts w:cs="Cambria"/>
          <w:color w:val="0F161D" w:themeColor="background2" w:themeShade="1A"/>
          <w:sz w:val="24"/>
          <w:szCs w:val="24"/>
        </w:rPr>
      </w:pPr>
      <w:r w:rsidRPr="00400A7B">
        <w:rPr>
          <w:rFonts w:cs="Cambria"/>
          <w:color w:val="0F161D" w:themeColor="background2" w:themeShade="1A"/>
          <w:sz w:val="24"/>
          <w:szCs w:val="24"/>
        </w:rPr>
        <w:t xml:space="preserve">Opatrenie 1.2  </w:t>
      </w:r>
      <w:r w:rsidRPr="00400A7B">
        <w:rPr>
          <w:rFonts w:cs="Cambria"/>
          <w:color w:val="0F161D" w:themeColor="background2" w:themeShade="1A"/>
          <w:sz w:val="24"/>
          <w:szCs w:val="24"/>
        </w:rPr>
        <w:tab/>
      </w:r>
      <w:r w:rsidRPr="00400A7B">
        <w:rPr>
          <w:color w:val="0F161D" w:themeColor="background2" w:themeShade="1A"/>
          <w:sz w:val="24"/>
          <w:szCs w:val="24"/>
        </w:rPr>
        <w:t>Optimálna sieť zmodernizovaných</w:t>
      </w:r>
      <w:r w:rsidRPr="00400A7B">
        <w:rPr>
          <w:rFonts w:cs="Cambria"/>
          <w:color w:val="0F161D" w:themeColor="background2" w:themeShade="1A"/>
          <w:sz w:val="24"/>
          <w:szCs w:val="24"/>
        </w:rPr>
        <w:t xml:space="preserve"> </w:t>
      </w:r>
      <w:r w:rsidRPr="00400A7B">
        <w:rPr>
          <w:color w:val="0F161D" w:themeColor="background2" w:themeShade="1A"/>
          <w:sz w:val="24"/>
          <w:szCs w:val="24"/>
        </w:rPr>
        <w:t>verejných budov.</w:t>
      </w:r>
    </w:p>
    <w:p w:rsidR="00400A7B" w:rsidRPr="00400A7B" w:rsidRDefault="00400A7B" w:rsidP="00FF49F0">
      <w:pPr>
        <w:autoSpaceDE w:val="0"/>
        <w:autoSpaceDN w:val="0"/>
        <w:adjustRightInd w:val="0"/>
        <w:spacing w:after="120" w:line="240" w:lineRule="auto"/>
        <w:contextualSpacing/>
        <w:jc w:val="both"/>
        <w:rPr>
          <w:rFonts w:cs="Cambria"/>
          <w:color w:val="0F161D" w:themeColor="background2" w:themeShade="1A"/>
          <w:sz w:val="24"/>
          <w:szCs w:val="24"/>
        </w:rPr>
      </w:pPr>
      <w:r w:rsidRPr="00400A7B">
        <w:rPr>
          <w:rFonts w:cs="Cambria"/>
          <w:color w:val="0F161D" w:themeColor="background2" w:themeShade="1A"/>
          <w:sz w:val="24"/>
          <w:szCs w:val="24"/>
        </w:rPr>
        <w:t xml:space="preserve">Opatrenie 1.3  </w:t>
      </w:r>
      <w:r w:rsidRPr="00400A7B">
        <w:rPr>
          <w:rFonts w:cs="Cambria"/>
          <w:color w:val="0F161D" w:themeColor="background2" w:themeShade="1A"/>
          <w:sz w:val="24"/>
          <w:szCs w:val="24"/>
        </w:rPr>
        <w:tab/>
      </w:r>
      <w:r w:rsidRPr="00400A7B">
        <w:rPr>
          <w:iCs/>
          <w:color w:val="0F161D" w:themeColor="background2" w:themeShade="1A"/>
          <w:sz w:val="24"/>
          <w:szCs w:val="24"/>
        </w:rPr>
        <w:t xml:space="preserve">Kvalitné, bezpečné a udržiavané miestne komunikácie, </w:t>
      </w:r>
      <w:r w:rsidRPr="00400A7B">
        <w:rPr>
          <w:color w:val="0F161D" w:themeColor="background2" w:themeShade="1A"/>
          <w:sz w:val="24"/>
          <w:szCs w:val="24"/>
        </w:rPr>
        <w:t xml:space="preserve">chodníky </w:t>
      </w:r>
    </w:p>
    <w:p w:rsidR="00400A7B" w:rsidRDefault="00400A7B" w:rsidP="00FF49F0">
      <w:pPr>
        <w:jc w:val="both"/>
        <w:rPr>
          <w:color w:val="0F161D" w:themeColor="background2" w:themeShade="1A"/>
          <w:sz w:val="24"/>
          <w:szCs w:val="24"/>
        </w:rPr>
      </w:pPr>
      <w:r w:rsidRPr="00400A7B">
        <w:rPr>
          <w:color w:val="0F161D" w:themeColor="background2" w:themeShade="1A"/>
          <w:sz w:val="24"/>
          <w:szCs w:val="24"/>
        </w:rPr>
        <w:t xml:space="preserve">Opatrenie 1.4  </w:t>
      </w:r>
      <w:r w:rsidRPr="00400A7B">
        <w:rPr>
          <w:color w:val="0F161D" w:themeColor="background2" w:themeShade="1A"/>
          <w:sz w:val="24"/>
          <w:szCs w:val="24"/>
        </w:rPr>
        <w:tab/>
        <w:t>Vytváranie podmienok pre rozvoj cestovného ruchu, marketing</w:t>
      </w:r>
    </w:p>
    <w:p w:rsidR="00390CBA" w:rsidRDefault="00390CBA" w:rsidP="0070527F">
      <w:pPr>
        <w:pStyle w:val="Nadpis3"/>
        <w:rPr>
          <w:rFonts w:cs="Cambria"/>
        </w:rPr>
      </w:pPr>
      <w:bookmarkStart w:id="69" w:name="_Toc139978011"/>
      <w:r>
        <w:rPr>
          <w:rFonts w:cs="Cambria"/>
        </w:rPr>
        <w:t>1.Hospodárska oblasť</w:t>
      </w:r>
      <w:bookmarkEnd w:id="69"/>
      <w:r w:rsidR="0070527F" w:rsidRPr="00400A7B">
        <w:rPr>
          <w:rFonts w:cs="Cambria"/>
        </w:rPr>
        <w:t xml:space="preserve">  </w:t>
      </w:r>
      <w:r w:rsidR="0070527F" w:rsidRPr="00400A7B">
        <w:rPr>
          <w:rFonts w:cs="Cambria"/>
        </w:rPr>
        <w:tab/>
      </w:r>
    </w:p>
    <w:p w:rsidR="0070527F" w:rsidRPr="0070527F" w:rsidRDefault="00390CBA" w:rsidP="00390CBA">
      <w:pPr>
        <w:pStyle w:val="Nadpis4"/>
        <w:rPr>
          <w:rFonts w:cs="Cambria"/>
          <w:color w:val="1A495C" w:themeColor="accent1" w:themeShade="7F"/>
          <w:sz w:val="24"/>
        </w:rPr>
      </w:pPr>
      <w:r>
        <w:t xml:space="preserve">1.1 </w:t>
      </w:r>
      <w:r w:rsidR="0070527F" w:rsidRPr="00400A7B">
        <w:t>Podpora podnikateľov a zvýšenie</w:t>
      </w:r>
      <w:r w:rsidR="0070527F" w:rsidRPr="00400A7B">
        <w:rPr>
          <w:rFonts w:cs="Cambria"/>
        </w:rPr>
        <w:t xml:space="preserve"> </w:t>
      </w:r>
      <w:r w:rsidR="0070527F" w:rsidRPr="00400A7B">
        <w:t>zamestnanosti v obci.</w:t>
      </w:r>
    </w:p>
    <w:p w:rsidR="0070527F" w:rsidRPr="00390CBA" w:rsidRDefault="00390CBA" w:rsidP="00400A7B">
      <w:pPr>
        <w:jc w:val="both"/>
        <w:rPr>
          <w:sz w:val="24"/>
          <w:szCs w:val="24"/>
        </w:rPr>
      </w:pPr>
      <w:r w:rsidRPr="00390CBA">
        <w:rPr>
          <w:sz w:val="24"/>
          <w:szCs w:val="24"/>
        </w:rPr>
        <w:t xml:space="preserve">Podnikateľský sektor je výrazným prvkom napredovania každej obce. Či už z hľadiska socioekonomického rozvoja, tvorby pracovných miest, ekonomického prínosu, alebo z pohľadu poskytovania služieb pre obyvateľov.  Blízkosť pracoviska je tiež veľmi výrazným prvkom v rozhodovaní obyvateľov o mieste ich trvalého bydliska a života s rodinou. </w:t>
      </w:r>
      <w:r w:rsidR="0070527F" w:rsidRPr="00390CBA">
        <w:rPr>
          <w:sz w:val="24"/>
          <w:szCs w:val="24"/>
        </w:rPr>
        <w:t>Obec by mala vychádzať v ústrety záujemcom o podnikanie a podnikateľom v obci a vytvárať podmienky na ich konkurencieschopné podnikanie. Lokalita atraktívna svojou lokalizáciou</w:t>
      </w:r>
      <w:r w:rsidR="00A2217F">
        <w:rPr>
          <w:sz w:val="24"/>
          <w:szCs w:val="24"/>
        </w:rPr>
        <w:t>,</w:t>
      </w:r>
      <w:r w:rsidR="0070527F" w:rsidRPr="00390CBA">
        <w:rPr>
          <w:sz w:val="24"/>
          <w:szCs w:val="24"/>
        </w:rPr>
        <w:t xml:space="preserve"> </w:t>
      </w:r>
      <w:r w:rsidR="0070527F" w:rsidRPr="00390CBA">
        <w:rPr>
          <w:sz w:val="24"/>
          <w:szCs w:val="24"/>
        </w:rPr>
        <w:lastRenderedPageBreak/>
        <w:t xml:space="preserve">iba </w:t>
      </w:r>
      <w:r w:rsidR="0070527F" w:rsidRPr="009D4A05">
        <w:rPr>
          <w:strike/>
          <w:color w:val="FF0000"/>
          <w:sz w:val="24"/>
          <w:szCs w:val="24"/>
        </w:rPr>
        <w:t>5</w:t>
      </w:r>
      <w:r w:rsidR="009D4A05">
        <w:rPr>
          <w:sz w:val="24"/>
          <w:szCs w:val="24"/>
        </w:rPr>
        <w:t xml:space="preserve"> </w:t>
      </w:r>
      <w:r w:rsidR="009D4A05">
        <w:rPr>
          <w:color w:val="FF0000"/>
          <w:sz w:val="24"/>
          <w:szCs w:val="24"/>
        </w:rPr>
        <w:t>18</w:t>
      </w:r>
      <w:r w:rsidR="0070527F" w:rsidRPr="00390CBA">
        <w:rPr>
          <w:sz w:val="24"/>
          <w:szCs w:val="24"/>
        </w:rPr>
        <w:t xml:space="preserve"> km od Nového Mesta nad Váhom tento fakt iba podporuje</w:t>
      </w:r>
      <w:r w:rsidRPr="00390CBA">
        <w:rPr>
          <w:sz w:val="24"/>
          <w:szCs w:val="24"/>
        </w:rPr>
        <w:t xml:space="preserve">. </w:t>
      </w:r>
      <w:r w:rsidR="00C02291">
        <w:rPr>
          <w:sz w:val="24"/>
          <w:szCs w:val="24"/>
        </w:rPr>
        <w:t>L</w:t>
      </w:r>
      <w:r w:rsidR="0070527F" w:rsidRPr="00390CBA">
        <w:rPr>
          <w:sz w:val="24"/>
          <w:szCs w:val="24"/>
        </w:rPr>
        <w:t xml:space="preserve">úky a pasienky, dostatok vody, ponúkajú výborné podmienky pre efektívny návrat k poľnohospodárskej malovýrobe, chovu oviec, kôz a výrobe poľnohospodárskych produktov. Táto činnosť by mohla byť zaujímavá aj prípade, že by pokrývala iba potreby občanov obce, resp. blízkeho okolia. V povedomí obyvateľov treba preto pestovať vzťah k poľnohospodárstvu, ktoré k vidieckemu spôsobu života nesporne patrí a to predovšetkým v snahe udržať takú mieru obhospodarovania súkromných poľnohospodárskych plôch, ktorá nenarúša vzhľad okolia a neznižuje kvalitu pôdy. </w:t>
      </w:r>
    </w:p>
    <w:p w:rsidR="00390CBA" w:rsidRDefault="00390CBA" w:rsidP="00390CBA">
      <w:pPr>
        <w:pStyle w:val="Nadpis4"/>
      </w:pPr>
      <w:r>
        <w:rPr>
          <w:sz w:val="24"/>
          <w:szCs w:val="24"/>
        </w:rPr>
        <w:t xml:space="preserve">1.2 </w:t>
      </w:r>
      <w:r w:rsidRPr="008B63F8">
        <w:t>Optimálna sieť zmodernizovaných verejných budov</w:t>
      </w:r>
    </w:p>
    <w:p w:rsidR="00390CBA" w:rsidRPr="00FF49F0" w:rsidRDefault="00390CBA" w:rsidP="00911C49">
      <w:pPr>
        <w:jc w:val="both"/>
        <w:rPr>
          <w:sz w:val="24"/>
          <w:szCs w:val="24"/>
        </w:rPr>
      </w:pPr>
      <w:r w:rsidRPr="00FF49F0">
        <w:rPr>
          <w:sz w:val="24"/>
          <w:szCs w:val="24"/>
        </w:rPr>
        <w:t>Rekonštrukcia verejných budov, ich modernizácia s ohľadom na nízku energetickú náročnosť verejných budov je dôležitým rozvojovým prvkom v každej obci. Obec má vo vlastníctve viacero budov, kde prebehla rekonštrukcia v minulom období, avšak vždy je potrebné ísť s novými trendami, najm</w:t>
      </w:r>
      <w:r w:rsidR="00C02291">
        <w:rPr>
          <w:sz w:val="24"/>
          <w:szCs w:val="24"/>
        </w:rPr>
        <w:t>ä</w:t>
      </w:r>
      <w:r w:rsidRPr="00FF49F0">
        <w:rPr>
          <w:sz w:val="24"/>
          <w:szCs w:val="24"/>
        </w:rPr>
        <w:t xml:space="preserve"> čo sa týka ochrany životného prostredia, využívania obnoviteľných zdrojov energie, elektronizácie a digitalizácie verejných služieb</w:t>
      </w:r>
      <w:r w:rsidR="00FF49F0" w:rsidRPr="00FF49F0">
        <w:rPr>
          <w:sz w:val="24"/>
          <w:szCs w:val="24"/>
        </w:rPr>
        <w:t xml:space="preserve"> a bezpečnosti. </w:t>
      </w:r>
    </w:p>
    <w:p w:rsidR="00FF49F0" w:rsidRDefault="00390CBA" w:rsidP="00FF49F0">
      <w:pPr>
        <w:pStyle w:val="Nadpis4"/>
        <w:rPr>
          <w:sz w:val="24"/>
          <w:szCs w:val="24"/>
        </w:rPr>
      </w:pPr>
      <w:r>
        <w:rPr>
          <w:sz w:val="24"/>
          <w:szCs w:val="24"/>
        </w:rPr>
        <w:t xml:space="preserve"> </w:t>
      </w:r>
      <w:r w:rsidR="00FF49F0">
        <w:rPr>
          <w:sz w:val="24"/>
          <w:szCs w:val="24"/>
        </w:rPr>
        <w:t xml:space="preserve">1.3 </w:t>
      </w:r>
      <w:r w:rsidR="00FF49F0" w:rsidRPr="008B63F8">
        <w:t>Kvalitné bezpečné a udržiavané miestne komunikácie, chodníky</w:t>
      </w:r>
    </w:p>
    <w:p w:rsidR="00400A7B" w:rsidRDefault="00400A7B" w:rsidP="00400A7B">
      <w:pPr>
        <w:jc w:val="both"/>
        <w:rPr>
          <w:sz w:val="24"/>
          <w:szCs w:val="24"/>
        </w:rPr>
      </w:pPr>
      <w:r w:rsidRPr="00400A7B">
        <w:rPr>
          <w:sz w:val="24"/>
          <w:szCs w:val="24"/>
        </w:rPr>
        <w:t>Základná infraštruktúra v podobe kvalitných miestnych komunikácií a upravených verejných priestranstiev tak, aby zodpovedala environmentálnym a</w:t>
      </w:r>
      <w:r w:rsidR="009D4A05">
        <w:rPr>
          <w:sz w:val="24"/>
          <w:szCs w:val="24"/>
        </w:rPr>
        <w:t> </w:t>
      </w:r>
      <w:r w:rsidRPr="00400A7B">
        <w:rPr>
          <w:sz w:val="24"/>
          <w:szCs w:val="24"/>
        </w:rPr>
        <w:t>bezpečnostným</w:t>
      </w:r>
      <w:r w:rsidR="009D4A05">
        <w:rPr>
          <w:sz w:val="24"/>
          <w:szCs w:val="24"/>
        </w:rPr>
        <w:t xml:space="preserve"> </w:t>
      </w:r>
      <w:r w:rsidR="009D4A05">
        <w:rPr>
          <w:color w:val="FF0000"/>
          <w:sz w:val="24"/>
          <w:szCs w:val="24"/>
        </w:rPr>
        <w:t>??? chýba slovo</w:t>
      </w:r>
      <w:r w:rsidR="00FF49F0">
        <w:rPr>
          <w:sz w:val="24"/>
          <w:szCs w:val="24"/>
        </w:rPr>
        <w:t xml:space="preserve">. V tomto prípade </w:t>
      </w:r>
      <w:r w:rsidRPr="00400A7B">
        <w:rPr>
          <w:sz w:val="24"/>
          <w:szCs w:val="24"/>
        </w:rPr>
        <w:t xml:space="preserve">je nevyhnutné </w:t>
      </w:r>
      <w:r w:rsidR="00E266DB">
        <w:rPr>
          <w:sz w:val="24"/>
          <w:szCs w:val="24"/>
        </w:rPr>
        <w:t xml:space="preserve">rekonštruovať </w:t>
      </w:r>
      <w:r w:rsidRPr="00400A7B">
        <w:rPr>
          <w:sz w:val="24"/>
          <w:szCs w:val="24"/>
        </w:rPr>
        <w:t xml:space="preserve">nevyhovujúce komunikácie a plochy. K rekonštrukcii komunikácií patrí aj rekonštrukcia verejných priestranstiev a úprava zelene predovšetkým v zastavanom centre obce. Sem patrí rekonštruovanie, resp. budovanie chodníkov zvyšujúcich bezpečnosť chodcov, prípadná rekonštrukcia resp. udržiavanie dobrého stavu jestvujúcich autobusových zastávok, lavičiek a inej drobnej infraštruktúry v obci. </w:t>
      </w:r>
      <w:r w:rsidR="00FF49F0">
        <w:rPr>
          <w:sz w:val="24"/>
          <w:szCs w:val="24"/>
        </w:rPr>
        <w:t xml:space="preserve">Moderný </w:t>
      </w:r>
      <w:r w:rsidRPr="00400A7B">
        <w:rPr>
          <w:sz w:val="24"/>
          <w:szCs w:val="24"/>
        </w:rPr>
        <w:t>ve</w:t>
      </w:r>
      <w:r w:rsidR="00FF49F0">
        <w:rPr>
          <w:sz w:val="24"/>
          <w:szCs w:val="24"/>
        </w:rPr>
        <w:t>rejný rozhlas a </w:t>
      </w:r>
      <w:r w:rsidRPr="00400A7B">
        <w:rPr>
          <w:sz w:val="24"/>
          <w:szCs w:val="24"/>
        </w:rPr>
        <w:t>osvetleni</w:t>
      </w:r>
      <w:r w:rsidR="00FF49F0">
        <w:rPr>
          <w:sz w:val="24"/>
          <w:szCs w:val="24"/>
        </w:rPr>
        <w:t>e, ktoré je energeticky nenáročne</w:t>
      </w:r>
      <w:r w:rsidRPr="00400A7B">
        <w:rPr>
          <w:sz w:val="24"/>
          <w:szCs w:val="24"/>
        </w:rPr>
        <w:t xml:space="preserve">. Patrí sem tiež budovanie inžinierskych sietí k novým obytným zónam. </w:t>
      </w:r>
    </w:p>
    <w:p w:rsidR="00FF49F0" w:rsidRDefault="00FF49F0" w:rsidP="00FF49F0">
      <w:pPr>
        <w:pStyle w:val="Nadpis4"/>
        <w:rPr>
          <w:sz w:val="24"/>
          <w:szCs w:val="24"/>
        </w:rPr>
      </w:pPr>
      <w:r>
        <w:t xml:space="preserve">1.4 </w:t>
      </w:r>
      <w:r w:rsidRPr="008B63F8">
        <w:t>Vytváranie podmienok pre rozvoj cestovného ruchu</w:t>
      </w:r>
    </w:p>
    <w:p w:rsidR="0070527F" w:rsidRPr="0070527F" w:rsidRDefault="0070527F" w:rsidP="00400A7B">
      <w:pPr>
        <w:jc w:val="both"/>
        <w:rPr>
          <w:sz w:val="24"/>
          <w:szCs w:val="24"/>
        </w:rPr>
      </w:pPr>
      <w:r w:rsidRPr="0070527F">
        <w:rPr>
          <w:sz w:val="24"/>
          <w:szCs w:val="24"/>
        </w:rPr>
        <w:t xml:space="preserve">Cieľom obce je aj vytváranie podmienok pre rozvoj cestovného ruchu. </w:t>
      </w:r>
    </w:p>
    <w:p w:rsidR="0070527F" w:rsidRDefault="0070527F" w:rsidP="00400A7B">
      <w:pPr>
        <w:jc w:val="both"/>
        <w:rPr>
          <w:sz w:val="24"/>
          <w:szCs w:val="24"/>
        </w:rPr>
      </w:pPr>
      <w:r w:rsidRPr="0070527F">
        <w:rPr>
          <w:sz w:val="24"/>
          <w:szCs w:val="24"/>
        </w:rPr>
        <w:t>Organizácia kultúrnych podujatí a akcií podporujúca širšie možnosti kultúrneho vyžitia v obci úzko súvisí s dobrým technickým stavom objektov, ktoré sú predmetom kultúrnych aktivít. Patrí sem rekonštrukcia kultúrnych domov, ale i príprava vonkajších priestorov pre organizáciu kultúrno-spoločenských akcií (pódia, areály, javiská a pod</w:t>
      </w:r>
      <w:r w:rsidR="00AA1974">
        <w:rPr>
          <w:sz w:val="24"/>
          <w:szCs w:val="24"/>
        </w:rPr>
        <w:t>obne</w:t>
      </w:r>
      <w:r w:rsidRPr="0070527F">
        <w:rPr>
          <w:sz w:val="24"/>
          <w:szCs w:val="24"/>
        </w:rPr>
        <w:t>)</w:t>
      </w:r>
      <w:r w:rsidR="00AA1974">
        <w:rPr>
          <w:sz w:val="24"/>
          <w:szCs w:val="24"/>
        </w:rPr>
        <w:t>.</w:t>
      </w:r>
      <w:r w:rsidRPr="0070527F">
        <w:rPr>
          <w:sz w:val="24"/>
          <w:szCs w:val="24"/>
        </w:rPr>
        <w:t xml:space="preserve"> Na úseku športu a športových aktivít, nevyhnutné je vymedziť priestor na športové aktivity, aby nedochádzalo k svojvoľnému devastovaniu okolia za účelom prevádzania športových aktivít, ako aj rozvíjať športové aktivity detí a mládeže aplikovateľné pre obec</w:t>
      </w:r>
      <w:r w:rsidR="00FF49F0">
        <w:rPr>
          <w:sz w:val="24"/>
          <w:szCs w:val="24"/>
        </w:rPr>
        <w:t xml:space="preserve">. </w:t>
      </w:r>
      <w:r w:rsidRPr="0070527F">
        <w:rPr>
          <w:sz w:val="24"/>
          <w:szCs w:val="24"/>
        </w:rPr>
        <w:t xml:space="preserve">Keďže sa v obci nachádzajú tiež národné kultúrne pamiatky </w:t>
      </w:r>
      <w:r w:rsidR="009D4A05">
        <w:rPr>
          <w:color w:val="FF0000"/>
          <w:sz w:val="24"/>
          <w:szCs w:val="24"/>
        </w:rPr>
        <w:t>(</w:t>
      </w:r>
      <w:r w:rsidRPr="0070527F">
        <w:rPr>
          <w:sz w:val="24"/>
          <w:szCs w:val="24"/>
        </w:rPr>
        <w:t>NKP</w:t>
      </w:r>
      <w:r w:rsidR="009D4A05">
        <w:rPr>
          <w:color w:val="FF0000"/>
          <w:sz w:val="24"/>
          <w:szCs w:val="24"/>
        </w:rPr>
        <w:t>)</w:t>
      </w:r>
      <w:r w:rsidRPr="0070527F">
        <w:rPr>
          <w:sz w:val="24"/>
          <w:szCs w:val="24"/>
        </w:rPr>
        <w:t xml:space="preserve"> musí sa obec postarať o zachovanie a obnovu týchto kultúrnych pamiatok. Tie ďalej môže využívať na rozvoj cestovného ruchu v obci, ale predovšetkým v záujme zachovania kultúrneho dedičstva.</w:t>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3969"/>
        <w:gridCol w:w="567"/>
        <w:gridCol w:w="567"/>
        <w:gridCol w:w="567"/>
        <w:gridCol w:w="567"/>
        <w:gridCol w:w="567"/>
        <w:gridCol w:w="634"/>
        <w:gridCol w:w="784"/>
      </w:tblGrid>
      <w:tr w:rsidR="00FC2198" w:rsidRPr="008B63F8" w:rsidTr="00925ACE">
        <w:tc>
          <w:tcPr>
            <w:tcW w:w="4820" w:type="dxa"/>
            <w:gridSpan w:val="2"/>
            <w:shd w:val="clear" w:color="auto" w:fill="B8CCE4"/>
          </w:tcPr>
          <w:p w:rsidR="00FC2198" w:rsidRDefault="00FC2198">
            <w:pPr>
              <w:pStyle w:val="Odsekzoznamu"/>
              <w:numPr>
                <w:ilvl w:val="0"/>
                <w:numId w:val="36"/>
              </w:numPr>
              <w:autoSpaceDE w:val="0"/>
              <w:autoSpaceDN w:val="0"/>
              <w:adjustRightInd w:val="0"/>
              <w:spacing w:after="0" w:line="240" w:lineRule="auto"/>
              <w:ind w:left="314"/>
              <w:jc w:val="center"/>
              <w:rPr>
                <w:rFonts w:cstheme="minorHAnsi"/>
                <w:b/>
                <w:color w:val="0F161D" w:themeColor="background2" w:themeShade="1A"/>
              </w:rPr>
            </w:pPr>
            <w:bookmarkStart w:id="70" w:name="_Hlk132794545"/>
            <w:bookmarkStart w:id="71" w:name="_Hlk132793852"/>
            <w:r w:rsidRPr="00D203F1">
              <w:rPr>
                <w:rFonts w:cstheme="minorHAnsi"/>
                <w:b/>
                <w:color w:val="0F161D" w:themeColor="background2" w:themeShade="1A"/>
              </w:rPr>
              <w:lastRenderedPageBreak/>
              <w:t>Strategický cieľ- Hospodárska oblasť</w:t>
            </w:r>
          </w:p>
          <w:p w:rsidR="00735616" w:rsidRPr="00735616" w:rsidRDefault="00735616" w:rsidP="00735616">
            <w:pPr>
              <w:autoSpaceDE w:val="0"/>
              <w:autoSpaceDN w:val="0"/>
              <w:adjustRightInd w:val="0"/>
              <w:spacing w:after="0" w:line="240" w:lineRule="auto"/>
              <w:ind w:left="-46"/>
              <w:jc w:val="center"/>
              <w:rPr>
                <w:rFonts w:cstheme="minorHAnsi"/>
                <w:b/>
                <w:color w:val="0F161D" w:themeColor="background2" w:themeShade="1A"/>
              </w:rPr>
            </w:pPr>
          </w:p>
        </w:tc>
        <w:tc>
          <w:tcPr>
            <w:tcW w:w="1134" w:type="dxa"/>
            <w:gridSpan w:val="2"/>
            <w:shd w:val="clear" w:color="auto" w:fill="auto"/>
          </w:tcPr>
          <w:p w:rsidR="00FC2198" w:rsidRPr="00FC2198" w:rsidRDefault="00FC2198" w:rsidP="00FC2198">
            <w:pPr>
              <w:autoSpaceDE w:val="0"/>
              <w:autoSpaceDN w:val="0"/>
              <w:adjustRightInd w:val="0"/>
              <w:spacing w:after="0" w:line="240" w:lineRule="auto"/>
              <w:jc w:val="center"/>
              <w:rPr>
                <w:rFonts w:cstheme="minorHAnsi"/>
                <w:b/>
                <w:i/>
                <w:iCs/>
                <w:color w:val="0F161D" w:themeColor="background2" w:themeShade="1A"/>
              </w:rPr>
            </w:pPr>
            <w:r w:rsidRPr="00FC2198">
              <w:rPr>
                <w:rFonts w:cstheme="minorHAnsi"/>
                <w:b/>
                <w:i/>
                <w:iCs/>
                <w:color w:val="0F161D" w:themeColor="background2" w:themeShade="1A"/>
              </w:rPr>
              <w:t>202</w:t>
            </w:r>
            <w:r w:rsidR="00960F51">
              <w:rPr>
                <w:rFonts w:cstheme="minorHAnsi"/>
                <w:b/>
                <w:i/>
                <w:iCs/>
                <w:color w:val="0F161D" w:themeColor="background2" w:themeShade="1A"/>
              </w:rPr>
              <w:t>3</w:t>
            </w:r>
            <w:r w:rsidRPr="00FC2198">
              <w:rPr>
                <w:rFonts w:cstheme="minorHAnsi"/>
                <w:b/>
                <w:i/>
                <w:iCs/>
                <w:color w:val="0F161D" w:themeColor="background2" w:themeShade="1A"/>
              </w:rPr>
              <w:t>- 2025</w:t>
            </w:r>
          </w:p>
        </w:tc>
        <w:tc>
          <w:tcPr>
            <w:tcW w:w="1134" w:type="dxa"/>
            <w:gridSpan w:val="2"/>
            <w:shd w:val="clear" w:color="auto" w:fill="auto"/>
          </w:tcPr>
          <w:p w:rsidR="00FC2198" w:rsidRPr="00FC2198" w:rsidRDefault="00FC2198" w:rsidP="00FC2198">
            <w:pPr>
              <w:autoSpaceDE w:val="0"/>
              <w:autoSpaceDN w:val="0"/>
              <w:adjustRightInd w:val="0"/>
              <w:spacing w:after="0" w:line="240" w:lineRule="auto"/>
              <w:jc w:val="center"/>
              <w:rPr>
                <w:rFonts w:cstheme="minorHAnsi"/>
                <w:b/>
                <w:i/>
                <w:iCs/>
                <w:color w:val="0F161D" w:themeColor="background2" w:themeShade="1A"/>
              </w:rPr>
            </w:pPr>
            <w:r w:rsidRPr="00FC2198">
              <w:rPr>
                <w:rFonts w:cstheme="minorHAnsi"/>
                <w:b/>
                <w:i/>
                <w:iCs/>
                <w:color w:val="0F161D" w:themeColor="background2" w:themeShade="1A"/>
              </w:rPr>
              <w:t>2026 -2027</w:t>
            </w:r>
          </w:p>
        </w:tc>
        <w:tc>
          <w:tcPr>
            <w:tcW w:w="1985" w:type="dxa"/>
            <w:gridSpan w:val="3"/>
            <w:shd w:val="clear" w:color="auto" w:fill="auto"/>
          </w:tcPr>
          <w:p w:rsidR="00FC2198" w:rsidRPr="00FC2198" w:rsidRDefault="00FC2198" w:rsidP="00FC2198">
            <w:pPr>
              <w:autoSpaceDE w:val="0"/>
              <w:autoSpaceDN w:val="0"/>
              <w:adjustRightInd w:val="0"/>
              <w:spacing w:after="0" w:line="240" w:lineRule="auto"/>
              <w:jc w:val="center"/>
              <w:rPr>
                <w:rFonts w:cstheme="minorHAnsi"/>
                <w:b/>
                <w:i/>
                <w:iCs/>
                <w:color w:val="0F161D" w:themeColor="background2" w:themeShade="1A"/>
              </w:rPr>
            </w:pPr>
            <w:r w:rsidRPr="00FC2198">
              <w:rPr>
                <w:rFonts w:cstheme="minorHAnsi"/>
                <w:b/>
                <w:i/>
                <w:iCs/>
                <w:color w:val="0F161D" w:themeColor="background2" w:themeShade="1A"/>
              </w:rPr>
              <w:t>2028</w:t>
            </w:r>
            <w:r w:rsidR="007D3A37">
              <w:rPr>
                <w:rFonts w:cstheme="minorHAnsi"/>
                <w:b/>
                <w:i/>
                <w:iCs/>
                <w:color w:val="0F161D" w:themeColor="background2" w:themeShade="1A"/>
              </w:rPr>
              <w:t xml:space="preserve"> </w:t>
            </w:r>
            <w:r w:rsidRPr="00FC2198">
              <w:rPr>
                <w:rFonts w:cstheme="minorHAnsi"/>
                <w:b/>
                <w:i/>
                <w:iCs/>
                <w:color w:val="0F161D" w:themeColor="background2" w:themeShade="1A"/>
              </w:rPr>
              <w:t>- 2030</w:t>
            </w:r>
          </w:p>
        </w:tc>
      </w:tr>
      <w:tr w:rsidR="00B44A79" w:rsidRPr="008B63F8" w:rsidTr="00B44A79">
        <w:tc>
          <w:tcPr>
            <w:tcW w:w="9073" w:type="dxa"/>
            <w:gridSpan w:val="9"/>
            <w:shd w:val="clear" w:color="auto" w:fill="85A5C1" w:themeFill="background2" w:themeFillShade="BF"/>
          </w:tcPr>
          <w:p w:rsidR="00B44A79" w:rsidRPr="00FC2198" w:rsidRDefault="00B44A79" w:rsidP="00FC2198">
            <w:pPr>
              <w:autoSpaceDE w:val="0"/>
              <w:autoSpaceDN w:val="0"/>
              <w:adjustRightInd w:val="0"/>
              <w:spacing w:after="0" w:line="240" w:lineRule="auto"/>
              <w:jc w:val="center"/>
              <w:rPr>
                <w:rFonts w:cstheme="minorHAnsi"/>
                <w:b/>
                <w:i/>
                <w:iCs/>
                <w:color w:val="0F161D" w:themeColor="background2" w:themeShade="1A"/>
              </w:rPr>
            </w:pPr>
            <w:r>
              <w:rPr>
                <w:rFonts w:cstheme="minorHAnsi"/>
                <w:b/>
                <w:color w:val="0F161D" w:themeColor="background2" w:themeShade="1A"/>
              </w:rPr>
              <w:t>1 Špecifický cieľ – Konkurencieschopnejšia, inteligentnejšia obec</w:t>
            </w:r>
          </w:p>
        </w:tc>
      </w:tr>
      <w:bookmarkEnd w:id="70"/>
      <w:tr w:rsidR="008B63F8" w:rsidRPr="008B63F8" w:rsidTr="00D203F1">
        <w:tc>
          <w:tcPr>
            <w:tcW w:w="851" w:type="dxa"/>
            <w:shd w:val="clear" w:color="auto" w:fill="B8CCE4"/>
          </w:tcPr>
          <w:p w:rsidR="008B63F8" w:rsidRPr="008B63F8" w:rsidRDefault="008B63F8" w:rsidP="00614A9A">
            <w:pPr>
              <w:autoSpaceDE w:val="0"/>
              <w:autoSpaceDN w:val="0"/>
              <w:adjustRightInd w:val="0"/>
              <w:spacing w:after="0" w:line="240" w:lineRule="auto"/>
              <w:jc w:val="both"/>
              <w:rPr>
                <w:rFonts w:ascii="Calibri,Italic" w:hAnsi="Calibri,Italic" w:cs="Calibri,Italic"/>
                <w:b/>
                <w:i/>
                <w:iCs/>
                <w:color w:val="0F161D" w:themeColor="background2" w:themeShade="1A"/>
              </w:rPr>
            </w:pPr>
            <w:r w:rsidRPr="008B63F8">
              <w:rPr>
                <w:rFonts w:ascii="Calibri,Italic" w:hAnsi="Calibri,Italic" w:cs="Calibri,Italic"/>
                <w:b/>
                <w:i/>
                <w:iCs/>
                <w:color w:val="0F161D" w:themeColor="background2" w:themeShade="1A"/>
              </w:rPr>
              <w:t xml:space="preserve">1.1 </w:t>
            </w:r>
          </w:p>
        </w:tc>
        <w:tc>
          <w:tcPr>
            <w:tcW w:w="8222" w:type="dxa"/>
            <w:gridSpan w:val="8"/>
            <w:shd w:val="clear" w:color="auto" w:fill="B8CCE4"/>
          </w:tcPr>
          <w:p w:rsidR="008B63F8" w:rsidRPr="00D203F1" w:rsidRDefault="008B63F8" w:rsidP="00614A9A">
            <w:pPr>
              <w:autoSpaceDE w:val="0"/>
              <w:autoSpaceDN w:val="0"/>
              <w:adjustRightInd w:val="0"/>
              <w:spacing w:after="0" w:line="240" w:lineRule="auto"/>
              <w:jc w:val="both"/>
              <w:rPr>
                <w:rFonts w:ascii="Calibri,Italic" w:hAnsi="Calibri,Italic" w:cs="Calibri,Italic"/>
                <w:b/>
                <w:color w:val="0F161D" w:themeColor="background2" w:themeShade="1A"/>
              </w:rPr>
            </w:pPr>
            <w:r w:rsidRPr="00D203F1">
              <w:rPr>
                <w:rFonts w:ascii="Calibri,Italic" w:hAnsi="Calibri,Italic" w:cs="Calibri,Italic"/>
                <w:b/>
                <w:color w:val="0F161D" w:themeColor="background2" w:themeShade="1A"/>
              </w:rPr>
              <w:t>Podpora podnikateľov a zvýšenie zamestnanosti v obci</w:t>
            </w: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1.1.1</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 xml:space="preserve">Spracovanie stratégie podpory podnikania a zvýšenie informovanosti o možnostiach podpory zo strany obce, VUC, štátu, EÚ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1.1.2</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Komunikácia s hlavnými sociálno-ekonomickými partnermi pri koordinácií rozvojových aktivít</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1.1.3</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Inteligentné mestá a regióny, digitálne riešenie pre podnikateľov a obyvateľov</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1.1.4</w:t>
            </w:r>
          </w:p>
        </w:tc>
        <w:tc>
          <w:tcPr>
            <w:tcW w:w="3969" w:type="dxa"/>
            <w:shd w:val="clear" w:color="auto" w:fill="auto"/>
          </w:tcPr>
          <w:p w:rsidR="00925ACE" w:rsidRDefault="00925ACE" w:rsidP="00925ACE">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 xml:space="preserve">Priemyselná transformácia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 xml:space="preserve">1.1.5 </w:t>
            </w:r>
          </w:p>
        </w:tc>
        <w:tc>
          <w:tcPr>
            <w:tcW w:w="3969" w:type="dxa"/>
            <w:shd w:val="clear" w:color="auto" w:fill="auto"/>
          </w:tcPr>
          <w:p w:rsidR="00925ACE" w:rsidRDefault="00925ACE" w:rsidP="00925ACE">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Rozšírenie priemyselnej zóny a k nej prislúchajúcej infraštruktúry</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8B63F8" w:rsidRPr="008B63F8" w:rsidTr="00D203F1">
        <w:tc>
          <w:tcPr>
            <w:tcW w:w="851" w:type="dxa"/>
            <w:shd w:val="clear" w:color="auto" w:fill="B8CCE4"/>
          </w:tcPr>
          <w:p w:rsidR="008B63F8" w:rsidRPr="00D203F1" w:rsidRDefault="008B63F8" w:rsidP="00614A9A">
            <w:pPr>
              <w:autoSpaceDE w:val="0"/>
              <w:autoSpaceDN w:val="0"/>
              <w:adjustRightInd w:val="0"/>
              <w:spacing w:after="0" w:line="240" w:lineRule="auto"/>
              <w:jc w:val="both"/>
              <w:rPr>
                <w:rFonts w:ascii="Calibri,Italic" w:hAnsi="Calibri,Italic" w:cs="Calibri,Italic"/>
                <w:b/>
                <w:color w:val="0F161D" w:themeColor="background2" w:themeShade="1A"/>
              </w:rPr>
            </w:pPr>
            <w:r w:rsidRPr="00D203F1">
              <w:rPr>
                <w:rFonts w:ascii="Calibri,Italic" w:hAnsi="Calibri,Italic" w:cs="Calibri,Italic"/>
                <w:b/>
                <w:color w:val="0F161D" w:themeColor="background2" w:themeShade="1A"/>
              </w:rPr>
              <w:t>1.2.</w:t>
            </w:r>
          </w:p>
        </w:tc>
        <w:tc>
          <w:tcPr>
            <w:tcW w:w="8222" w:type="dxa"/>
            <w:gridSpan w:val="8"/>
            <w:shd w:val="clear" w:color="auto" w:fill="B8CCE4"/>
          </w:tcPr>
          <w:p w:rsidR="008B63F8" w:rsidRPr="00D203F1" w:rsidRDefault="008B63F8" w:rsidP="00614A9A">
            <w:pPr>
              <w:autoSpaceDE w:val="0"/>
              <w:autoSpaceDN w:val="0"/>
              <w:adjustRightInd w:val="0"/>
              <w:spacing w:after="0" w:line="240" w:lineRule="auto"/>
              <w:jc w:val="both"/>
              <w:rPr>
                <w:rFonts w:cs="Calibri,Italic"/>
                <w:b/>
                <w:color w:val="0F161D" w:themeColor="background2" w:themeShade="1A"/>
              </w:rPr>
            </w:pPr>
            <w:r w:rsidRPr="00D203F1">
              <w:rPr>
                <w:rFonts w:cs="Calibri,Italic"/>
                <w:b/>
                <w:color w:val="0F161D" w:themeColor="background2" w:themeShade="1A"/>
              </w:rPr>
              <w:t>Optimálna sieť zmodernizovaných verejných budov</w:t>
            </w:r>
            <w:r w:rsidR="002207A8">
              <w:rPr>
                <w:rFonts w:cs="Calibri,Italic"/>
                <w:b/>
                <w:color w:val="0F161D" w:themeColor="background2" w:themeShade="1A"/>
              </w:rPr>
              <w:t xml:space="preserve"> </w:t>
            </w:r>
            <w:r w:rsidR="00FF49F0" w:rsidRPr="00D203F1">
              <w:rPr>
                <w:rFonts w:cs="Calibri,Italic"/>
                <w:b/>
                <w:color w:val="0F161D" w:themeColor="background2" w:themeShade="1A"/>
              </w:rPr>
              <w:t>a priestranstiev</w:t>
            </w: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1.2.1</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Rekonštrukcia obecného úradu</w:t>
            </w:r>
            <w:r>
              <w:rPr>
                <w:rFonts w:cs="Calibri,Italic"/>
                <w:iCs/>
                <w:color w:val="0F161D" w:themeColor="background2" w:themeShade="1A"/>
              </w:rPr>
              <w:t xml:space="preserve">, zvýšenie energetickej efektívnosti, digitalizácia, vybavenie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1.2.2</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Rekonštrukcia kultúrneho domu</w:t>
            </w:r>
            <w:r>
              <w:rPr>
                <w:rFonts w:cs="Calibri,Italic"/>
                <w:iCs/>
                <w:color w:val="0F161D" w:themeColor="background2" w:themeShade="1A"/>
              </w:rPr>
              <w:t>, zvýšenie energetickej efektívnosti, digitalizácia, vybavenie</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1.2.3</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Rekonštrukcia a rozšírenie domu smútku</w:t>
            </w:r>
            <w:r w:rsidR="00860BA9">
              <w:rPr>
                <w:rFonts w:cs="Calibri,Italic"/>
                <w:iCs/>
                <w:color w:val="0F161D" w:themeColor="background2" w:themeShade="1A"/>
              </w:rPr>
              <w:t>,</w:t>
            </w:r>
            <w:r>
              <w:rPr>
                <w:rFonts w:cs="Calibri,Italic"/>
                <w:iCs/>
                <w:color w:val="0F161D" w:themeColor="background2" w:themeShade="1A"/>
              </w:rPr>
              <w:t xml:space="preserve"> zvýšenie energetickej efektívnosti, digitalizácia, vybavenie</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1.2.4</w:t>
            </w:r>
          </w:p>
        </w:tc>
        <w:tc>
          <w:tcPr>
            <w:tcW w:w="3969" w:type="dxa"/>
            <w:shd w:val="clear" w:color="auto" w:fill="auto"/>
          </w:tcPr>
          <w:p w:rsidR="00925ACE"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Rekonštrukcia a rozšírenie obecného cintorína</w:t>
            </w:r>
          </w:p>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 xml:space="preserve">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1.2.5</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Rekonštrukcia a modernizácia Zdravotného strediska</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1.2.</w:t>
            </w:r>
            <w:r>
              <w:rPr>
                <w:rFonts w:cs="Calibri,Italic"/>
                <w:i/>
                <w:iCs/>
                <w:color w:val="0F161D" w:themeColor="background2" w:themeShade="1A"/>
              </w:rPr>
              <w:t>6</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Bold"/>
                <w:bCs/>
                <w:color w:val="0F161D" w:themeColor="background2" w:themeShade="1A"/>
              </w:rPr>
              <w:t>Rekonštrukcia</w:t>
            </w:r>
            <w:r>
              <w:rPr>
                <w:rFonts w:cs="Calibri,Bold"/>
                <w:bCs/>
                <w:color w:val="0F161D" w:themeColor="background2" w:themeShade="1A"/>
              </w:rPr>
              <w:t xml:space="preserve"> a modernizácia </w:t>
            </w:r>
            <w:r w:rsidRPr="008B63F8">
              <w:rPr>
                <w:rFonts w:cs="Calibri,Bold"/>
                <w:bCs/>
                <w:color w:val="0F161D" w:themeColor="background2" w:themeShade="1A"/>
              </w:rPr>
              <w:t>futbalového ihriska</w:t>
            </w:r>
            <w:r>
              <w:rPr>
                <w:rFonts w:cs="Calibri,Bold"/>
                <w:bCs/>
                <w:color w:val="0F161D" w:themeColor="background2" w:themeShade="1A"/>
              </w:rPr>
              <w:t>/ športového areálu</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1.2.</w:t>
            </w:r>
            <w:r>
              <w:rPr>
                <w:rFonts w:cs="Calibri,Italic"/>
                <w:i/>
                <w:iCs/>
                <w:color w:val="0F161D" w:themeColor="background2" w:themeShade="1A"/>
              </w:rPr>
              <w:t>7</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Pr>
                <w:rFonts w:cs="Calibri,Bold"/>
                <w:bCs/>
                <w:color w:val="0F161D" w:themeColor="background2" w:themeShade="1A"/>
              </w:rPr>
              <w:t xml:space="preserve">Rekonštrukcia </w:t>
            </w:r>
            <w:r w:rsidR="00A3079C">
              <w:rPr>
                <w:rFonts w:cs="Calibri,Bold"/>
                <w:bCs/>
                <w:color w:val="0F161D" w:themeColor="background2" w:themeShade="1A"/>
              </w:rPr>
              <w:t>h</w:t>
            </w:r>
            <w:r>
              <w:rPr>
                <w:rFonts w:cs="Calibri,Bold"/>
                <w:bCs/>
                <w:color w:val="0F161D" w:themeColor="background2" w:themeShade="1A"/>
              </w:rPr>
              <w:t xml:space="preserve">asičskej zbrojnice, </w:t>
            </w:r>
            <w:r>
              <w:rPr>
                <w:rFonts w:cs="Calibri,Italic"/>
                <w:iCs/>
                <w:color w:val="0F161D" w:themeColor="background2" w:themeShade="1A"/>
              </w:rPr>
              <w:t>zvýšenie energetickej efektívnosti, digitalizácia, vybavenie</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1.2.</w:t>
            </w:r>
            <w:r>
              <w:rPr>
                <w:rFonts w:cs="Calibri,Italic"/>
                <w:i/>
                <w:iCs/>
                <w:color w:val="0F161D" w:themeColor="background2" w:themeShade="1A"/>
              </w:rPr>
              <w:t>8</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 xml:space="preserve">Digitalizácia </w:t>
            </w:r>
            <w:r>
              <w:rPr>
                <w:rFonts w:cs="Calibri,Italic"/>
                <w:iCs/>
                <w:color w:val="0F161D" w:themeColor="background2" w:themeShade="1A"/>
              </w:rPr>
              <w:t xml:space="preserve">a obnova </w:t>
            </w:r>
            <w:r w:rsidRPr="008B63F8">
              <w:rPr>
                <w:rFonts w:cs="Calibri,Italic"/>
                <w:iCs/>
                <w:color w:val="0F161D" w:themeColor="background2" w:themeShade="1A"/>
              </w:rPr>
              <w:t>knižného fondu</w:t>
            </w:r>
            <w:r>
              <w:rPr>
                <w:rFonts w:cs="Calibri,Italic"/>
                <w:iCs/>
                <w:color w:val="0F161D" w:themeColor="background2" w:themeShade="1A"/>
              </w:rPr>
              <w:t>, rekonštrukcia knižnice</w:t>
            </w:r>
            <w:r w:rsidRPr="008B63F8">
              <w:rPr>
                <w:rFonts w:cs="Calibri,Italic"/>
                <w:iCs/>
                <w:color w:val="0F161D" w:themeColor="background2" w:themeShade="1A"/>
              </w:rPr>
              <w:t xml:space="preserve"> </w:t>
            </w:r>
            <w:r>
              <w:rPr>
                <w:rFonts w:cs="Calibri,Italic"/>
                <w:iCs/>
                <w:color w:val="0F161D" w:themeColor="background2" w:themeShade="1A"/>
              </w:rPr>
              <w:t>+ zvýšenie energetickej efektívnosti, digitalizácia, modernizácia, vybavenie</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B44A79" w:rsidRPr="008B63F8" w:rsidTr="00B44A79">
        <w:tc>
          <w:tcPr>
            <w:tcW w:w="9073" w:type="dxa"/>
            <w:gridSpan w:val="9"/>
            <w:shd w:val="clear" w:color="auto" w:fill="85A5C1" w:themeFill="background2" w:themeFillShade="BF"/>
          </w:tcPr>
          <w:p w:rsidR="00B44A79" w:rsidRPr="00B44A79" w:rsidRDefault="00B44A79" w:rsidP="00B44A79">
            <w:pPr>
              <w:autoSpaceDE w:val="0"/>
              <w:autoSpaceDN w:val="0"/>
              <w:adjustRightInd w:val="0"/>
              <w:spacing w:after="0" w:line="240" w:lineRule="auto"/>
              <w:jc w:val="center"/>
              <w:rPr>
                <w:rFonts w:ascii="Calibri,Italic" w:hAnsi="Calibri,Italic" w:cs="Calibri,Italic"/>
                <w:b/>
                <w:bCs/>
                <w:color w:val="0F161D" w:themeColor="background2" w:themeShade="1A"/>
              </w:rPr>
            </w:pPr>
            <w:r w:rsidRPr="00B44A79">
              <w:rPr>
                <w:rFonts w:ascii="Calibri,Italic" w:hAnsi="Calibri,Italic" w:cs="Calibri,Italic"/>
                <w:b/>
                <w:bCs/>
                <w:color w:val="0F161D" w:themeColor="background2" w:themeShade="1A"/>
              </w:rPr>
              <w:t>2 Špecifický cieľ – Prepojenejšia obec</w:t>
            </w:r>
          </w:p>
        </w:tc>
      </w:tr>
      <w:tr w:rsidR="008B63F8" w:rsidRPr="008B63F8" w:rsidTr="00D203F1">
        <w:tc>
          <w:tcPr>
            <w:tcW w:w="851" w:type="dxa"/>
            <w:shd w:val="clear" w:color="auto" w:fill="B8CCE4"/>
          </w:tcPr>
          <w:p w:rsidR="008B63F8" w:rsidRPr="00D203F1" w:rsidRDefault="008B63F8" w:rsidP="00614A9A">
            <w:pPr>
              <w:autoSpaceDE w:val="0"/>
              <w:autoSpaceDN w:val="0"/>
              <w:adjustRightInd w:val="0"/>
              <w:spacing w:after="0" w:line="240" w:lineRule="auto"/>
              <w:jc w:val="both"/>
              <w:rPr>
                <w:rFonts w:ascii="Calibri,Italic" w:hAnsi="Calibri,Italic" w:cs="Calibri,Italic"/>
                <w:b/>
                <w:color w:val="0F161D" w:themeColor="background2" w:themeShade="1A"/>
              </w:rPr>
            </w:pPr>
            <w:r w:rsidRPr="00D203F1">
              <w:rPr>
                <w:rFonts w:ascii="Calibri,Italic" w:hAnsi="Calibri,Italic" w:cs="Calibri,Italic"/>
                <w:b/>
                <w:color w:val="0F161D" w:themeColor="background2" w:themeShade="1A"/>
              </w:rPr>
              <w:t>1.3</w:t>
            </w:r>
          </w:p>
        </w:tc>
        <w:tc>
          <w:tcPr>
            <w:tcW w:w="8222" w:type="dxa"/>
            <w:gridSpan w:val="8"/>
            <w:shd w:val="clear" w:color="auto" w:fill="B8CCE4"/>
          </w:tcPr>
          <w:p w:rsidR="008B63F8" w:rsidRPr="00D203F1" w:rsidRDefault="008B63F8" w:rsidP="00614A9A">
            <w:pPr>
              <w:autoSpaceDE w:val="0"/>
              <w:autoSpaceDN w:val="0"/>
              <w:adjustRightInd w:val="0"/>
              <w:spacing w:after="0" w:line="240" w:lineRule="auto"/>
              <w:jc w:val="both"/>
              <w:rPr>
                <w:rFonts w:cs="Calibri,Italic"/>
                <w:b/>
                <w:color w:val="0F161D" w:themeColor="background2" w:themeShade="1A"/>
              </w:rPr>
            </w:pPr>
            <w:r w:rsidRPr="00D203F1">
              <w:rPr>
                <w:rFonts w:cs="Calibri,Italic"/>
                <w:b/>
                <w:color w:val="0F161D" w:themeColor="background2" w:themeShade="1A"/>
              </w:rPr>
              <w:t>Kvalitné bezpečné a udržiavané miestne komunikácie, chodníky</w:t>
            </w: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1.3.1</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Rekonštrukcia miestnych komunikácií (kompletná) a dobudovanie do nových častí, rekonštrukcia</w:t>
            </w:r>
            <w:r>
              <w:rPr>
                <w:rFonts w:cs="Calibri,Italic"/>
                <w:iCs/>
                <w:color w:val="0F161D" w:themeColor="background2" w:themeShade="1A"/>
              </w:rPr>
              <w:t xml:space="preserve"> a</w:t>
            </w:r>
            <w:r w:rsidRPr="008B63F8">
              <w:rPr>
                <w:rFonts w:cs="Calibri,Italic"/>
                <w:iCs/>
                <w:color w:val="0F161D" w:themeColor="background2" w:themeShade="1A"/>
              </w:rPr>
              <w:t xml:space="preserve"> rozšírenie miestnych komunikácií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1.3.2</w:t>
            </w:r>
          </w:p>
        </w:tc>
        <w:tc>
          <w:tcPr>
            <w:tcW w:w="3969"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 xml:space="preserve">Rekonštrukcia chodníkov v obci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lastRenderedPageBreak/>
              <w:t>1.3.</w:t>
            </w:r>
            <w:r>
              <w:rPr>
                <w:rFonts w:cs="Calibri,Italic"/>
                <w:i/>
                <w:iCs/>
                <w:color w:val="0F161D" w:themeColor="background2" w:themeShade="1A"/>
              </w:rPr>
              <w:t>3</w:t>
            </w:r>
          </w:p>
        </w:tc>
        <w:tc>
          <w:tcPr>
            <w:tcW w:w="3969" w:type="dxa"/>
            <w:shd w:val="clear" w:color="auto" w:fill="auto"/>
          </w:tcPr>
          <w:p w:rsidR="00925ACE" w:rsidRPr="008B63F8" w:rsidRDefault="00925ACE" w:rsidP="00A2217F">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Rekonštrukcia asfaltových plôch a parkovísk</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1.3.</w:t>
            </w:r>
            <w:r>
              <w:rPr>
                <w:rFonts w:cs="Calibri,Italic"/>
                <w:i/>
                <w:iCs/>
                <w:color w:val="0F161D" w:themeColor="background2" w:themeShade="1A"/>
              </w:rPr>
              <w:t>4</w:t>
            </w:r>
          </w:p>
        </w:tc>
        <w:tc>
          <w:tcPr>
            <w:tcW w:w="3969" w:type="dxa"/>
            <w:shd w:val="clear" w:color="auto" w:fill="auto"/>
          </w:tcPr>
          <w:p w:rsidR="00925ACE" w:rsidRPr="008B63F8" w:rsidRDefault="00925ACE" w:rsidP="00A2217F">
            <w:pPr>
              <w:autoSpaceDE w:val="0"/>
              <w:autoSpaceDN w:val="0"/>
              <w:adjustRightInd w:val="0"/>
              <w:spacing w:after="0" w:line="240" w:lineRule="auto"/>
              <w:jc w:val="both"/>
              <w:rPr>
                <w:rFonts w:cs="Calibri,Bold"/>
                <w:bCs/>
                <w:color w:val="0F161D" w:themeColor="background2" w:themeShade="1A"/>
              </w:rPr>
            </w:pPr>
            <w:r w:rsidRPr="008B63F8">
              <w:rPr>
                <w:rFonts w:cs="Calibri,Italic"/>
                <w:iCs/>
                <w:color w:val="0F161D" w:themeColor="background2" w:themeShade="1A"/>
              </w:rPr>
              <w:t>Značenie ciest chodníkov a ulíc, dopravné značenie, merače rýchlosti, spomaľovače</w:t>
            </w:r>
            <w:r w:rsidR="00860BA9">
              <w:rPr>
                <w:rFonts w:cs="Calibri,Italic"/>
                <w:iCs/>
                <w:color w:val="0F161D" w:themeColor="background2" w:themeShade="1A"/>
              </w:rPr>
              <w:t xml:space="preserve">. </w:t>
            </w:r>
            <w:r w:rsidRPr="008B63F8">
              <w:rPr>
                <w:rFonts w:cs="Calibri,Bold"/>
                <w:bCs/>
                <w:color w:val="0F161D" w:themeColor="background2" w:themeShade="1A"/>
              </w:rPr>
              <w:t xml:space="preserve">Značenie ulíc na miestnej úrovni podľa zaužívaných názvov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1.3.5</w:t>
            </w:r>
          </w:p>
        </w:tc>
        <w:tc>
          <w:tcPr>
            <w:tcW w:w="3969" w:type="dxa"/>
            <w:shd w:val="clear" w:color="auto" w:fill="auto"/>
          </w:tcPr>
          <w:p w:rsidR="00925ACE" w:rsidRPr="008B63F8" w:rsidRDefault="00925ACE" w:rsidP="00A2217F">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Bezpečnostné prvky v cestnej premávke</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1.3.6</w:t>
            </w:r>
          </w:p>
        </w:tc>
        <w:tc>
          <w:tcPr>
            <w:tcW w:w="3969" w:type="dxa"/>
            <w:shd w:val="clear" w:color="auto" w:fill="auto"/>
          </w:tcPr>
          <w:p w:rsidR="00925ACE" w:rsidRDefault="00925ACE" w:rsidP="00A2217F">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Príprava nových lokalít na výstavbu IBV podľa dopytu</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1.3.7</w:t>
            </w:r>
          </w:p>
        </w:tc>
        <w:tc>
          <w:tcPr>
            <w:tcW w:w="3969" w:type="dxa"/>
            <w:shd w:val="clear" w:color="auto" w:fill="auto"/>
          </w:tcPr>
          <w:p w:rsidR="00925ACE" w:rsidRDefault="00925ACE" w:rsidP="00A2217F">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 xml:space="preserve">Pozemkové vysporiadanie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1.3.8</w:t>
            </w:r>
          </w:p>
        </w:tc>
        <w:tc>
          <w:tcPr>
            <w:tcW w:w="3969" w:type="dxa"/>
            <w:shd w:val="clear" w:color="auto" w:fill="auto"/>
          </w:tcPr>
          <w:p w:rsidR="00925ACE" w:rsidRDefault="00925ACE" w:rsidP="00A2217F">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 xml:space="preserve">Nabíjacie stanice – elektromobily, elektro bicykle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B44A79" w:rsidRPr="008B63F8" w:rsidTr="00B44A79">
        <w:tc>
          <w:tcPr>
            <w:tcW w:w="9073" w:type="dxa"/>
            <w:gridSpan w:val="9"/>
            <w:shd w:val="clear" w:color="auto" w:fill="85A5C1" w:themeFill="background2" w:themeFillShade="BF"/>
          </w:tcPr>
          <w:p w:rsidR="00B44A79" w:rsidRPr="008B63F8" w:rsidRDefault="00B44A79" w:rsidP="00B44A79">
            <w:pPr>
              <w:autoSpaceDE w:val="0"/>
              <w:autoSpaceDN w:val="0"/>
              <w:adjustRightInd w:val="0"/>
              <w:spacing w:after="0" w:line="240" w:lineRule="auto"/>
              <w:jc w:val="center"/>
              <w:rPr>
                <w:rFonts w:ascii="Calibri,Italic" w:hAnsi="Calibri,Italic" w:cs="Calibri,Italic"/>
                <w:i/>
                <w:iCs/>
                <w:color w:val="0F161D" w:themeColor="background2" w:themeShade="1A"/>
              </w:rPr>
            </w:pPr>
            <w:r>
              <w:rPr>
                <w:rFonts w:cstheme="minorHAnsi"/>
                <w:b/>
                <w:color w:val="0F161D" w:themeColor="background2" w:themeShade="1A"/>
              </w:rPr>
              <w:t>5  Špecifický cieľ – Obec bližšie k občanom</w:t>
            </w:r>
          </w:p>
        </w:tc>
      </w:tr>
      <w:tr w:rsidR="008B63F8" w:rsidRPr="008B63F8" w:rsidTr="00D203F1">
        <w:tc>
          <w:tcPr>
            <w:tcW w:w="851" w:type="dxa"/>
            <w:shd w:val="clear" w:color="auto" w:fill="B8CCE4"/>
          </w:tcPr>
          <w:p w:rsidR="008B63F8" w:rsidRPr="00D203F1" w:rsidRDefault="008B63F8" w:rsidP="00614A9A">
            <w:pPr>
              <w:autoSpaceDE w:val="0"/>
              <w:autoSpaceDN w:val="0"/>
              <w:adjustRightInd w:val="0"/>
              <w:spacing w:after="0" w:line="240" w:lineRule="auto"/>
              <w:jc w:val="both"/>
              <w:rPr>
                <w:rFonts w:ascii="Calibri,Italic" w:hAnsi="Calibri,Italic" w:cs="Calibri,Italic"/>
                <w:b/>
                <w:color w:val="0F161D" w:themeColor="background2" w:themeShade="1A"/>
              </w:rPr>
            </w:pPr>
            <w:r w:rsidRPr="00D203F1">
              <w:rPr>
                <w:rFonts w:ascii="Calibri,Italic" w:hAnsi="Calibri,Italic" w:cs="Calibri,Italic"/>
                <w:b/>
                <w:color w:val="0F161D" w:themeColor="background2" w:themeShade="1A"/>
              </w:rPr>
              <w:t>1.4</w:t>
            </w:r>
          </w:p>
        </w:tc>
        <w:tc>
          <w:tcPr>
            <w:tcW w:w="8222" w:type="dxa"/>
            <w:gridSpan w:val="8"/>
            <w:shd w:val="clear" w:color="auto" w:fill="B8CCE4"/>
          </w:tcPr>
          <w:p w:rsidR="008B63F8" w:rsidRPr="00D203F1" w:rsidRDefault="008B63F8" w:rsidP="00614A9A">
            <w:pPr>
              <w:autoSpaceDE w:val="0"/>
              <w:autoSpaceDN w:val="0"/>
              <w:adjustRightInd w:val="0"/>
              <w:spacing w:after="0" w:line="240" w:lineRule="auto"/>
              <w:jc w:val="both"/>
              <w:rPr>
                <w:rFonts w:cs="Calibri,Italic"/>
                <w:b/>
                <w:color w:val="0F161D" w:themeColor="background2" w:themeShade="1A"/>
              </w:rPr>
            </w:pPr>
            <w:r w:rsidRPr="00D203F1">
              <w:rPr>
                <w:rFonts w:cs="Calibri,Italic"/>
                <w:b/>
                <w:color w:val="0F161D" w:themeColor="background2" w:themeShade="1A"/>
              </w:rPr>
              <w:t xml:space="preserve">Vytváranie podmienok pre rozvoj cestovného ruchu </w:t>
            </w: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1.4.1</w:t>
            </w:r>
          </w:p>
        </w:tc>
        <w:tc>
          <w:tcPr>
            <w:tcW w:w="3969" w:type="dxa"/>
            <w:shd w:val="clear" w:color="auto" w:fill="FFFFFF"/>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 xml:space="preserve">Výstavba viacúčelového ihriska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1.4.2</w:t>
            </w:r>
          </w:p>
        </w:tc>
        <w:tc>
          <w:tcPr>
            <w:tcW w:w="3969" w:type="dxa"/>
            <w:shd w:val="clear" w:color="auto" w:fill="FFFFFF"/>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Výstavba</w:t>
            </w:r>
            <w:r>
              <w:rPr>
                <w:rFonts w:cs="Calibri,Italic"/>
                <w:iCs/>
                <w:color w:val="0F161D" w:themeColor="background2" w:themeShade="1A"/>
              </w:rPr>
              <w:t xml:space="preserve">/rekonštrukcia </w:t>
            </w:r>
            <w:r w:rsidRPr="008B63F8">
              <w:rPr>
                <w:rFonts w:cs="Calibri,Italic"/>
                <w:iCs/>
                <w:color w:val="0F161D" w:themeColor="background2" w:themeShade="1A"/>
              </w:rPr>
              <w:t>pamätnej izby</w:t>
            </w:r>
            <w:r>
              <w:rPr>
                <w:rFonts w:cs="Calibri,Italic"/>
                <w:iCs/>
                <w:color w:val="0F161D" w:themeColor="background2" w:themeShade="1A"/>
              </w:rPr>
              <w:t>/múzea</w:t>
            </w:r>
            <w:r w:rsidRPr="008B63F8">
              <w:rPr>
                <w:rFonts w:cs="Calibri,Italic"/>
                <w:iCs/>
                <w:color w:val="0F161D" w:themeColor="background2" w:themeShade="1A"/>
              </w:rPr>
              <w:t xml:space="preserve">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1.4.3</w:t>
            </w:r>
          </w:p>
        </w:tc>
        <w:tc>
          <w:tcPr>
            <w:tcW w:w="3969" w:type="dxa"/>
            <w:shd w:val="clear" w:color="auto" w:fill="FFFFFF"/>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Vybudovanie rozhľadne</w:t>
            </w:r>
            <w:r>
              <w:rPr>
                <w:rFonts w:cs="Calibri,Italic"/>
                <w:iCs/>
                <w:color w:val="0F161D" w:themeColor="background2" w:themeShade="1A"/>
              </w:rPr>
              <w:t>, náučné chodníky, oddychové miesta</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1.4.4</w:t>
            </w:r>
          </w:p>
        </w:tc>
        <w:tc>
          <w:tcPr>
            <w:tcW w:w="3969" w:type="dxa"/>
            <w:shd w:val="clear" w:color="auto" w:fill="FFFFFF"/>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 xml:space="preserve">Dostupnosť a propagácia prírodných a historických pamiatok </w:t>
            </w:r>
            <w:r>
              <w:rPr>
                <w:rFonts w:cs="Calibri,Italic"/>
                <w:iCs/>
                <w:color w:val="0F161D" w:themeColor="background2" w:themeShade="1A"/>
              </w:rPr>
              <w:t>a ich obnova</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1.4.5</w:t>
            </w:r>
          </w:p>
        </w:tc>
        <w:tc>
          <w:tcPr>
            <w:tcW w:w="3969" w:type="dxa"/>
            <w:shd w:val="clear" w:color="auto" w:fill="FFFFFF"/>
          </w:tcPr>
          <w:p w:rsidR="00925ACE" w:rsidRPr="008B63F8" w:rsidRDefault="00925ACE" w:rsidP="00925ACE">
            <w:pPr>
              <w:autoSpaceDE w:val="0"/>
              <w:autoSpaceDN w:val="0"/>
              <w:adjustRightInd w:val="0"/>
              <w:spacing w:after="0" w:line="240" w:lineRule="auto"/>
              <w:jc w:val="both"/>
              <w:rPr>
                <w:rFonts w:cs="Calibri,Bold"/>
                <w:bCs/>
                <w:color w:val="0F161D" w:themeColor="background2" w:themeShade="1A"/>
              </w:rPr>
            </w:pPr>
            <w:r w:rsidRPr="008B63F8">
              <w:rPr>
                <w:rFonts w:cs="Calibri,Bold"/>
                <w:bCs/>
                <w:color w:val="0F161D" w:themeColor="background2" w:themeShade="1A"/>
              </w:rPr>
              <w:t xml:space="preserve">Podpora vytvárania nových atraktivít v obci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1.4.6</w:t>
            </w:r>
          </w:p>
        </w:tc>
        <w:tc>
          <w:tcPr>
            <w:tcW w:w="3969" w:type="dxa"/>
            <w:shd w:val="clear" w:color="auto" w:fill="FFFFFF"/>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 xml:space="preserve">Spracovanie histórie, monografie obce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1.4.7</w:t>
            </w:r>
          </w:p>
        </w:tc>
        <w:tc>
          <w:tcPr>
            <w:tcW w:w="3969" w:type="dxa"/>
            <w:shd w:val="clear" w:color="auto" w:fill="FFFFFF"/>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 xml:space="preserve">Zachovanie a rozvoj ľudových tradícií a ich maximálne využitie v CR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925ACE">
        <w:tc>
          <w:tcPr>
            <w:tcW w:w="851" w:type="dxa"/>
            <w:shd w:val="clear" w:color="auto" w:fill="B8CCE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E266DB">
              <w:rPr>
                <w:rFonts w:cs="Calibri,Italic"/>
                <w:i/>
                <w:iCs/>
                <w:color w:val="0F161D" w:themeColor="background2" w:themeShade="1A"/>
              </w:rPr>
              <w:t>1.4.8</w:t>
            </w:r>
          </w:p>
        </w:tc>
        <w:tc>
          <w:tcPr>
            <w:tcW w:w="3969" w:type="dxa"/>
            <w:shd w:val="clear" w:color="auto" w:fill="FFFFFF"/>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 xml:space="preserve">Rozvíjanie a podpora nových športových aktivít v obci, cyklotrasy, elektro nabíjacie stanice </w:t>
            </w: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E266DB" w:rsidTr="00925ACE">
        <w:tc>
          <w:tcPr>
            <w:tcW w:w="851" w:type="dxa"/>
            <w:shd w:val="clear" w:color="auto" w:fill="B8CCE4"/>
          </w:tcPr>
          <w:p w:rsidR="00925ACE" w:rsidRPr="00E266DB"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1.4.9</w:t>
            </w:r>
          </w:p>
        </w:tc>
        <w:tc>
          <w:tcPr>
            <w:tcW w:w="3969" w:type="dxa"/>
            <w:shd w:val="clear" w:color="auto" w:fill="FFFFFF"/>
          </w:tcPr>
          <w:p w:rsidR="00925ACE" w:rsidRPr="00E266DB" w:rsidRDefault="00925ACE" w:rsidP="00925ACE">
            <w:pPr>
              <w:autoSpaceDE w:val="0"/>
              <w:autoSpaceDN w:val="0"/>
              <w:adjustRightInd w:val="0"/>
              <w:spacing w:after="0" w:line="240" w:lineRule="auto"/>
              <w:jc w:val="both"/>
              <w:rPr>
                <w:rFonts w:cs="Calibri,Bold"/>
                <w:bCs/>
                <w:color w:val="0F161D" w:themeColor="background2" w:themeShade="1A"/>
              </w:rPr>
            </w:pPr>
            <w:r>
              <w:rPr>
                <w:rFonts w:cs="Calibri,Bold"/>
                <w:bCs/>
                <w:color w:val="0F161D" w:themeColor="background2" w:themeShade="1A"/>
              </w:rPr>
              <w:t>Vybudovanie kultúrneho a spoločenského centra obce</w:t>
            </w:r>
          </w:p>
        </w:tc>
        <w:tc>
          <w:tcPr>
            <w:tcW w:w="567"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E266DB" w:rsidTr="00925ACE">
        <w:tc>
          <w:tcPr>
            <w:tcW w:w="851" w:type="dxa"/>
            <w:shd w:val="clear" w:color="auto" w:fill="B8CCE4"/>
          </w:tcPr>
          <w:p w:rsidR="00925ACE"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1.4.10</w:t>
            </w:r>
          </w:p>
        </w:tc>
        <w:tc>
          <w:tcPr>
            <w:tcW w:w="3969" w:type="dxa"/>
            <w:shd w:val="clear" w:color="auto" w:fill="FFFFFF"/>
          </w:tcPr>
          <w:p w:rsidR="00925ACE" w:rsidRPr="00E266DB" w:rsidRDefault="00925ACE" w:rsidP="00925ACE">
            <w:pPr>
              <w:autoSpaceDE w:val="0"/>
              <w:autoSpaceDN w:val="0"/>
              <w:adjustRightInd w:val="0"/>
              <w:spacing w:after="0" w:line="240" w:lineRule="auto"/>
              <w:jc w:val="both"/>
              <w:rPr>
                <w:rFonts w:cs="Calibri,Bold"/>
                <w:bCs/>
                <w:color w:val="0F161D" w:themeColor="background2" w:themeShade="1A"/>
              </w:rPr>
            </w:pPr>
            <w:r w:rsidRPr="00E266DB">
              <w:rPr>
                <w:rFonts w:cs="Calibri,Bold"/>
                <w:bCs/>
                <w:color w:val="0F161D" w:themeColor="background2" w:themeShade="1A"/>
              </w:rPr>
              <w:t>Spolupráca s ostatnými obcami - Medzi obecná spolupráca medzi okolitými obcami</w:t>
            </w:r>
          </w:p>
        </w:tc>
        <w:tc>
          <w:tcPr>
            <w:tcW w:w="567"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CDDDE1" w:themeFill="accent5" w:themeFillTint="66"/>
          </w:tcPr>
          <w:p w:rsidR="00925ACE" w:rsidRPr="00E266DB"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bookmarkEnd w:id="71"/>
    </w:tbl>
    <w:p w:rsidR="00925ACE" w:rsidRDefault="00925ACE" w:rsidP="00925ACE"/>
    <w:p w:rsidR="00925ACE" w:rsidRDefault="00925ACE" w:rsidP="00925ACE"/>
    <w:p w:rsidR="00925ACE" w:rsidRDefault="00925ACE" w:rsidP="00925ACE"/>
    <w:p w:rsidR="00925ACE" w:rsidRDefault="00925ACE" w:rsidP="00925ACE"/>
    <w:p w:rsidR="00925ACE" w:rsidRDefault="00925ACE" w:rsidP="00925ACE"/>
    <w:p w:rsidR="00925ACE" w:rsidRDefault="00925ACE" w:rsidP="00925ACE"/>
    <w:p w:rsidR="00925ACE" w:rsidRDefault="00925ACE" w:rsidP="00925ACE"/>
    <w:p w:rsidR="00925ACE" w:rsidRDefault="00925ACE" w:rsidP="00925ACE"/>
    <w:p w:rsidR="00925ACE" w:rsidRDefault="00925ACE" w:rsidP="00925ACE"/>
    <w:p w:rsidR="00E266DB" w:rsidRPr="00FF49F0" w:rsidRDefault="00FF49F0" w:rsidP="00925ACE">
      <w:pPr>
        <w:pStyle w:val="Nadpis3"/>
      </w:pPr>
      <w:bookmarkStart w:id="72" w:name="_Toc139978012"/>
      <w:r>
        <w:lastRenderedPageBreak/>
        <w:t>2.Sociálna oblasť</w:t>
      </w:r>
      <w:bookmarkEnd w:id="72"/>
    </w:p>
    <w:p w:rsidR="00E266DB" w:rsidRPr="00E266DB" w:rsidRDefault="00E266DB" w:rsidP="007D3A37">
      <w:pPr>
        <w:rPr>
          <w:sz w:val="24"/>
          <w:szCs w:val="24"/>
        </w:rPr>
      </w:pPr>
      <w:r w:rsidRPr="00E266DB">
        <w:rPr>
          <w:sz w:val="24"/>
          <w:szCs w:val="24"/>
        </w:rPr>
        <w:t>V oblasti Sociálnych cieľov obce so zameraním na špecifické ciele</w:t>
      </w:r>
      <w:r>
        <w:rPr>
          <w:sz w:val="24"/>
          <w:szCs w:val="24"/>
        </w:rPr>
        <w:t>:</w:t>
      </w:r>
    </w:p>
    <w:p w:rsidR="00E266DB" w:rsidRPr="00B44A79" w:rsidRDefault="00B44A79" w:rsidP="007D3A37">
      <w:pPr>
        <w:pStyle w:val="Odsekzoznamu"/>
        <w:numPr>
          <w:ilvl w:val="0"/>
          <w:numId w:val="40"/>
        </w:numPr>
        <w:rPr>
          <w:sz w:val="24"/>
          <w:szCs w:val="24"/>
        </w:rPr>
      </w:pPr>
      <w:r>
        <w:rPr>
          <w:sz w:val="24"/>
          <w:szCs w:val="24"/>
        </w:rPr>
        <w:t xml:space="preserve">3 </w:t>
      </w:r>
      <w:r w:rsidR="00E266DB" w:rsidRPr="00B44A79">
        <w:rPr>
          <w:sz w:val="24"/>
          <w:szCs w:val="24"/>
        </w:rPr>
        <w:t>Sociálnejšia obec</w:t>
      </w:r>
    </w:p>
    <w:p w:rsidR="00400A7B" w:rsidRPr="00B44A79" w:rsidRDefault="00B44A79" w:rsidP="007D3A37">
      <w:pPr>
        <w:pStyle w:val="Odsekzoznamu"/>
        <w:numPr>
          <w:ilvl w:val="0"/>
          <w:numId w:val="40"/>
        </w:numPr>
        <w:rPr>
          <w:sz w:val="24"/>
          <w:szCs w:val="24"/>
        </w:rPr>
      </w:pPr>
      <w:r>
        <w:rPr>
          <w:sz w:val="24"/>
          <w:szCs w:val="24"/>
        </w:rPr>
        <w:t xml:space="preserve">5 </w:t>
      </w:r>
      <w:r w:rsidR="00E266DB" w:rsidRPr="00B44A79">
        <w:rPr>
          <w:sz w:val="24"/>
          <w:szCs w:val="24"/>
        </w:rPr>
        <w:t>Obec bližšie k občanom</w:t>
      </w:r>
    </w:p>
    <w:p w:rsidR="00E266DB" w:rsidRPr="00E266DB" w:rsidRDefault="00E266DB" w:rsidP="007D3A37">
      <w:pPr>
        <w:rPr>
          <w:sz w:val="24"/>
          <w:szCs w:val="24"/>
        </w:rPr>
      </w:pPr>
      <w:r>
        <w:rPr>
          <w:sz w:val="24"/>
          <w:szCs w:val="24"/>
        </w:rPr>
        <w:t>Evidované sú nasledovné opatrenia na dosiahnutie stanovených cieľov:</w:t>
      </w:r>
    </w:p>
    <w:p w:rsidR="00E266DB" w:rsidRPr="00E266DB" w:rsidRDefault="00E266DB" w:rsidP="007D3A37">
      <w:pPr>
        <w:shd w:val="clear" w:color="auto" w:fill="FFFFFF" w:themeFill="background1"/>
        <w:autoSpaceDE w:val="0"/>
        <w:autoSpaceDN w:val="0"/>
        <w:adjustRightInd w:val="0"/>
        <w:spacing w:after="120"/>
        <w:contextualSpacing/>
        <w:jc w:val="both"/>
        <w:rPr>
          <w:color w:val="0F161D" w:themeColor="background2" w:themeShade="1A"/>
          <w:sz w:val="24"/>
          <w:szCs w:val="24"/>
        </w:rPr>
      </w:pPr>
      <w:r w:rsidRPr="00E266DB">
        <w:rPr>
          <w:color w:val="0F161D" w:themeColor="background2" w:themeShade="1A"/>
          <w:sz w:val="24"/>
          <w:szCs w:val="24"/>
        </w:rPr>
        <w:t xml:space="preserve">Opatrenie 2.1  </w:t>
      </w:r>
      <w:r w:rsidRPr="00E266DB">
        <w:rPr>
          <w:color w:val="0F161D" w:themeColor="background2" w:themeShade="1A"/>
          <w:sz w:val="24"/>
          <w:szCs w:val="24"/>
        </w:rPr>
        <w:tab/>
        <w:t>Komplexná starostlivosť o sociálne znevýhodnené skupiny občanov.</w:t>
      </w:r>
    </w:p>
    <w:p w:rsidR="00E266DB" w:rsidRPr="00E266DB" w:rsidRDefault="00E266DB" w:rsidP="007D3A37">
      <w:pPr>
        <w:shd w:val="clear" w:color="auto" w:fill="FFFFFF" w:themeFill="background1"/>
        <w:autoSpaceDE w:val="0"/>
        <w:autoSpaceDN w:val="0"/>
        <w:adjustRightInd w:val="0"/>
        <w:spacing w:after="120"/>
        <w:ind w:left="2124" w:hanging="2124"/>
        <w:contextualSpacing/>
        <w:jc w:val="both"/>
        <w:rPr>
          <w:color w:val="0F161D" w:themeColor="background2" w:themeShade="1A"/>
          <w:sz w:val="24"/>
          <w:szCs w:val="24"/>
        </w:rPr>
      </w:pPr>
      <w:r w:rsidRPr="00E266DB">
        <w:rPr>
          <w:color w:val="0F161D" w:themeColor="background2" w:themeShade="1A"/>
          <w:sz w:val="24"/>
          <w:szCs w:val="24"/>
        </w:rPr>
        <w:t xml:space="preserve">Opatrenie 2.2 </w:t>
      </w:r>
      <w:r w:rsidRPr="00E266DB">
        <w:rPr>
          <w:color w:val="0F161D" w:themeColor="background2" w:themeShade="1A"/>
          <w:sz w:val="24"/>
          <w:szCs w:val="24"/>
        </w:rPr>
        <w:tab/>
        <w:t>Podpora aktivít a projektov</w:t>
      </w:r>
      <w:r w:rsidRPr="00E266DB">
        <w:rPr>
          <w:iCs/>
          <w:color w:val="0F161D" w:themeColor="background2" w:themeShade="1A"/>
          <w:sz w:val="24"/>
          <w:szCs w:val="24"/>
        </w:rPr>
        <w:t xml:space="preserve"> </w:t>
      </w:r>
      <w:r w:rsidRPr="00E266DB">
        <w:rPr>
          <w:color w:val="0F161D" w:themeColor="background2" w:themeShade="1A"/>
          <w:sz w:val="24"/>
          <w:szCs w:val="24"/>
        </w:rPr>
        <w:t>v oblasti školstva a vzdelávania vrátane zlepšenia materiálno technických podmienok škôl a školských zariadení.</w:t>
      </w:r>
    </w:p>
    <w:p w:rsidR="00E266DB" w:rsidRPr="00E266DB" w:rsidRDefault="00E266DB" w:rsidP="007D3A37">
      <w:pPr>
        <w:autoSpaceDE w:val="0"/>
        <w:autoSpaceDN w:val="0"/>
        <w:adjustRightInd w:val="0"/>
        <w:spacing w:after="120"/>
        <w:contextualSpacing/>
        <w:jc w:val="both"/>
        <w:rPr>
          <w:iCs/>
          <w:color w:val="0F161D" w:themeColor="background2" w:themeShade="1A"/>
          <w:sz w:val="24"/>
          <w:szCs w:val="24"/>
        </w:rPr>
      </w:pPr>
      <w:r w:rsidRPr="00E266DB">
        <w:rPr>
          <w:color w:val="0F161D" w:themeColor="background2" w:themeShade="1A"/>
          <w:sz w:val="24"/>
          <w:szCs w:val="24"/>
        </w:rPr>
        <w:t xml:space="preserve">Opatrenie  </w:t>
      </w:r>
      <w:r w:rsidRPr="00E266DB">
        <w:rPr>
          <w:rFonts w:cs="Cambria"/>
          <w:color w:val="0F161D" w:themeColor="background2" w:themeShade="1A"/>
          <w:sz w:val="24"/>
          <w:szCs w:val="24"/>
        </w:rPr>
        <w:t xml:space="preserve">2.3 </w:t>
      </w:r>
      <w:r w:rsidRPr="00E266DB">
        <w:rPr>
          <w:rFonts w:cs="Cambria"/>
          <w:color w:val="0F161D" w:themeColor="background2" w:themeShade="1A"/>
          <w:sz w:val="24"/>
          <w:szCs w:val="24"/>
        </w:rPr>
        <w:tab/>
      </w:r>
      <w:r w:rsidRPr="00E266DB">
        <w:rPr>
          <w:iCs/>
          <w:color w:val="0F161D" w:themeColor="background2" w:themeShade="1A"/>
          <w:sz w:val="24"/>
          <w:szCs w:val="24"/>
        </w:rPr>
        <w:t xml:space="preserve">Podpora kultúrnych, športových a spoločenských podujatí </w:t>
      </w:r>
    </w:p>
    <w:p w:rsidR="00E266DB" w:rsidRDefault="00E266DB" w:rsidP="007D3A37">
      <w:pPr>
        <w:jc w:val="both"/>
        <w:rPr>
          <w:iCs/>
          <w:color w:val="0F161D" w:themeColor="background2" w:themeShade="1A"/>
          <w:sz w:val="24"/>
          <w:szCs w:val="24"/>
        </w:rPr>
      </w:pPr>
      <w:r w:rsidRPr="00E266DB">
        <w:rPr>
          <w:rFonts w:cs="Cambria"/>
          <w:color w:val="0F161D" w:themeColor="background2" w:themeShade="1A"/>
          <w:sz w:val="24"/>
          <w:szCs w:val="24"/>
        </w:rPr>
        <w:t xml:space="preserve">Opatrenie  2.4 </w:t>
      </w:r>
      <w:r w:rsidRPr="00E266DB">
        <w:rPr>
          <w:rFonts w:cs="Cambria"/>
          <w:color w:val="0F161D" w:themeColor="background2" w:themeShade="1A"/>
          <w:sz w:val="24"/>
          <w:szCs w:val="24"/>
        </w:rPr>
        <w:tab/>
      </w:r>
      <w:r w:rsidRPr="00E266DB">
        <w:rPr>
          <w:iCs/>
          <w:color w:val="0F161D" w:themeColor="background2" w:themeShade="1A"/>
          <w:sz w:val="24"/>
          <w:szCs w:val="24"/>
        </w:rPr>
        <w:t>Skvalitnenie verejných služieb poskytovaných občanom</w:t>
      </w:r>
    </w:p>
    <w:p w:rsidR="00FF49F0" w:rsidRPr="00FF49F0" w:rsidRDefault="00FF49F0" w:rsidP="007D3A37">
      <w:pPr>
        <w:pStyle w:val="Nadpis4"/>
      </w:pPr>
      <w:r w:rsidRPr="00E266DB">
        <w:t>2.1  Komplexná starostlivosť o sociálne znevýhodnené skupiny občanov</w:t>
      </w:r>
    </w:p>
    <w:p w:rsidR="00497716" w:rsidRPr="00925ACE" w:rsidRDefault="00497716" w:rsidP="007D3A37">
      <w:pPr>
        <w:jc w:val="both"/>
        <w:rPr>
          <w:sz w:val="24"/>
          <w:szCs w:val="24"/>
        </w:rPr>
      </w:pPr>
      <w:r>
        <w:rPr>
          <w:sz w:val="24"/>
          <w:szCs w:val="24"/>
        </w:rPr>
        <w:t>Dôležitým prvkom rozvoja je starostlivosť o znevýhodnené skupiny obyvateľov. Opatrovateľská služba v obci Dom sociálnych služieb, rozvo</w:t>
      </w:r>
      <w:r w:rsidR="00BC5806">
        <w:rPr>
          <w:sz w:val="24"/>
          <w:szCs w:val="24"/>
        </w:rPr>
        <w:t>z</w:t>
      </w:r>
      <w:r>
        <w:rPr>
          <w:sz w:val="24"/>
          <w:szCs w:val="24"/>
        </w:rPr>
        <w:t xml:space="preserve"> jedál, služby sociálneho </w:t>
      </w:r>
      <w:r w:rsidRPr="00925ACE">
        <w:rPr>
          <w:sz w:val="24"/>
          <w:szCs w:val="24"/>
        </w:rPr>
        <w:t xml:space="preserve">charakteru prispievajú k plnohodnotnému života obyvateľov čo má byť jedným zo základných cieľov obce. Cieľom obce je aj výstavba nájomných bytov, kde by boli prednostne umiestňované menej zárobkové osoby a rodiny ohrozené chudobou. Práca s nezamestnanými ako aj podpora ich začleňovania patrí taktiež k našim úlohám a preto ju máme v zámeroch obce pre nasledujúce obdobie. </w:t>
      </w:r>
    </w:p>
    <w:p w:rsidR="0086313D" w:rsidRPr="00925ACE" w:rsidRDefault="0086313D" w:rsidP="007D3A37">
      <w:pPr>
        <w:jc w:val="both"/>
        <w:rPr>
          <w:sz w:val="24"/>
          <w:szCs w:val="24"/>
        </w:rPr>
      </w:pPr>
      <w:r w:rsidRPr="00925ACE">
        <w:rPr>
          <w:sz w:val="24"/>
          <w:szCs w:val="24"/>
        </w:rPr>
        <w:t xml:space="preserve">Opatrenie počíta so zabezpečením primeranej sociálnej starostlivosti odkázaným občanom vo forme ošetrovateľskej starostlivosti na úrovni obce. Tu je možné zabezpečiť čiastočnú opatrovateľskú starostlivosť. </w:t>
      </w:r>
    </w:p>
    <w:p w:rsidR="00E266DB" w:rsidRPr="00925ACE" w:rsidRDefault="0070527F" w:rsidP="007D3A37">
      <w:pPr>
        <w:jc w:val="both"/>
        <w:rPr>
          <w:sz w:val="24"/>
          <w:szCs w:val="24"/>
        </w:rPr>
      </w:pPr>
      <w:r w:rsidRPr="00925ACE">
        <w:rPr>
          <w:sz w:val="24"/>
          <w:szCs w:val="24"/>
        </w:rPr>
        <w:t xml:space="preserve">Činnosť dobrovoľných hasičských zborov (DHZ) je pre obce širokospektrálne prínosná. Nejedná sa len o zabezpečenie rýchleho zásahu v prípade lokálnych požiarov, povodní a iných katastrof, jedná sa aj o prehlbovanie kooperácie medzi občanmi, zachovanie dobrých vzťahov a významnú voľno časovú aktivitu pre obyvateľov hľadajúcich zmysluplné trávenie voľného času. Našim cieľom je podpora všetkých </w:t>
      </w:r>
      <w:r w:rsidRPr="009D4A05">
        <w:rPr>
          <w:strike/>
          <w:color w:val="FF0000"/>
          <w:sz w:val="24"/>
          <w:szCs w:val="24"/>
        </w:rPr>
        <w:t>spolkov</w:t>
      </w:r>
      <w:r w:rsidR="009D4A05">
        <w:rPr>
          <w:sz w:val="24"/>
          <w:szCs w:val="24"/>
        </w:rPr>
        <w:t xml:space="preserve"> </w:t>
      </w:r>
      <w:r w:rsidR="009D4A05">
        <w:rPr>
          <w:color w:val="FF0000"/>
          <w:sz w:val="24"/>
          <w:szCs w:val="24"/>
        </w:rPr>
        <w:t>organizácií</w:t>
      </w:r>
      <w:r w:rsidRPr="00925ACE">
        <w:rPr>
          <w:sz w:val="24"/>
          <w:szCs w:val="24"/>
        </w:rPr>
        <w:t xml:space="preserve"> a združení, ktoré v obci pôsobia. </w:t>
      </w:r>
    </w:p>
    <w:p w:rsidR="00C94595" w:rsidRPr="00925ACE" w:rsidRDefault="00C94595" w:rsidP="007D3A37">
      <w:pPr>
        <w:pStyle w:val="Nadpis4"/>
        <w:rPr>
          <w:sz w:val="24"/>
          <w:szCs w:val="24"/>
        </w:rPr>
      </w:pPr>
      <w:r w:rsidRPr="00925ACE">
        <w:rPr>
          <w:sz w:val="24"/>
          <w:szCs w:val="24"/>
        </w:rPr>
        <w:t>2.2 Podpora aktivít a projektov v oblasti školstva a vzdelávania vrátane zlepšenia materiálno technických podmienok škôl a školských zariadení</w:t>
      </w:r>
    </w:p>
    <w:p w:rsidR="00C94595" w:rsidRPr="00925ACE" w:rsidRDefault="00C94595" w:rsidP="007D3A37">
      <w:pPr>
        <w:jc w:val="both"/>
        <w:rPr>
          <w:sz w:val="24"/>
          <w:szCs w:val="24"/>
        </w:rPr>
      </w:pPr>
      <w:r w:rsidRPr="00925ACE">
        <w:rPr>
          <w:sz w:val="24"/>
          <w:szCs w:val="24"/>
        </w:rPr>
        <w:t xml:space="preserve">Kvalitné vzdelávanie a podmienky pre základné i nadstavbové vzdelávanie je v momentálnom období transformácie priemyslu na vzdelanostno - vedecké fungovanie veľkou prioritou. Nakoľko sa v obci nachádza materská aj základná škola je našou prioritou poskytnúť žiakom moderné, didaktické vzdelávanie, ktoré naplní najvyššie očakávania a štandardy. Preto je našim cieľom mať školstvo v obci na vysokej úrovni či už z hľadiska </w:t>
      </w:r>
      <w:r w:rsidRPr="00925ACE">
        <w:rPr>
          <w:sz w:val="24"/>
          <w:szCs w:val="24"/>
        </w:rPr>
        <w:lastRenderedPageBreak/>
        <w:t xml:space="preserve">stavu budov, alebo vybavenia, digitalizácie a techniky ktorá je v modernom školstve nevyhnutnou súčasťou. </w:t>
      </w:r>
    </w:p>
    <w:p w:rsidR="00925ACE" w:rsidRPr="00925ACE" w:rsidRDefault="00925ACE" w:rsidP="007D3A37">
      <w:pPr>
        <w:jc w:val="both"/>
        <w:rPr>
          <w:sz w:val="24"/>
          <w:szCs w:val="24"/>
        </w:rPr>
      </w:pPr>
    </w:p>
    <w:p w:rsidR="00C94595" w:rsidRPr="00925ACE" w:rsidRDefault="00C94595" w:rsidP="007D3A37">
      <w:pPr>
        <w:pStyle w:val="Nadpis4"/>
        <w:rPr>
          <w:sz w:val="24"/>
          <w:szCs w:val="24"/>
        </w:rPr>
      </w:pPr>
      <w:r w:rsidRPr="00925ACE">
        <w:rPr>
          <w:sz w:val="24"/>
          <w:szCs w:val="24"/>
        </w:rPr>
        <w:t>2.3 Podpora kultúrnych, športových a spoločenských podujatí</w:t>
      </w:r>
    </w:p>
    <w:p w:rsidR="00C94595" w:rsidRPr="00925ACE" w:rsidRDefault="00C94595" w:rsidP="007D3A37">
      <w:pPr>
        <w:jc w:val="both"/>
        <w:rPr>
          <w:sz w:val="24"/>
          <w:szCs w:val="24"/>
        </w:rPr>
      </w:pPr>
      <w:r w:rsidRPr="00925ACE">
        <w:rPr>
          <w:sz w:val="24"/>
          <w:szCs w:val="24"/>
        </w:rPr>
        <w:t>Kultúra je v obci na vysokej úrovni a to najmä organizovaním pravidelných podujatí v obci. Takéto podujatia sú aj v oblasti športových a spoločenských akcií. Tešia sa veľkej obľube a je dôležité v nastavenom trende pokračovať. Pandémia Covid – 19 nám ukázala, ako zle vplýva separácia a nemožnosť stretávania sa na zdravie, psychiku a spoločenské vzťahy. Našim cieľom je vytvárať v obci všetky možné podmienky pre rozvoj spoločenského a komunitného života</w:t>
      </w:r>
      <w:r w:rsidR="00AA1974">
        <w:rPr>
          <w:sz w:val="24"/>
          <w:szCs w:val="24"/>
        </w:rPr>
        <w:t>,</w:t>
      </w:r>
      <w:r w:rsidRPr="00925ACE">
        <w:rPr>
          <w:sz w:val="24"/>
          <w:szCs w:val="24"/>
        </w:rPr>
        <w:t xml:space="preserve"> či už tvorbou programov, alebo tvorbou priestorov na komunitné stretávanie a život v susedstve. </w:t>
      </w:r>
    </w:p>
    <w:p w:rsidR="00C94595" w:rsidRPr="00925ACE" w:rsidRDefault="00C94595" w:rsidP="007D3A37">
      <w:pPr>
        <w:pStyle w:val="Nadpis4"/>
        <w:rPr>
          <w:sz w:val="24"/>
          <w:szCs w:val="24"/>
        </w:rPr>
      </w:pPr>
      <w:r w:rsidRPr="00925ACE">
        <w:rPr>
          <w:sz w:val="24"/>
          <w:szCs w:val="24"/>
        </w:rPr>
        <w:t>2.4 Skvalitnenie verejných služieb poskytovaných občanom</w:t>
      </w:r>
    </w:p>
    <w:p w:rsidR="00C94595" w:rsidRPr="00925ACE" w:rsidRDefault="00966751" w:rsidP="007D3A37">
      <w:pPr>
        <w:jc w:val="both"/>
        <w:rPr>
          <w:sz w:val="24"/>
          <w:szCs w:val="24"/>
        </w:rPr>
      </w:pPr>
      <w:r w:rsidRPr="00925ACE">
        <w:rPr>
          <w:sz w:val="24"/>
          <w:szCs w:val="24"/>
        </w:rPr>
        <w:t xml:space="preserve">Inteligentné mestá a regióny s ohľadom na digitalizáciu patria k pilierom Politiky súdržnosti Európskej únie a taktiež ich považujeme za dôležitý rozvojový predpoklad v modernej dobe akú žijeme. Mnoho vecí prechádza elektronizáciou, tak ako verejná správa, aj život obyvateľov naberá na technologickom smerovaní a obce by vo svojom rozvoji mali počítať aj s modernými technológiami. </w:t>
      </w:r>
    </w:p>
    <w:p w:rsidR="00966751" w:rsidRPr="00925ACE" w:rsidRDefault="00966751" w:rsidP="007D3A37">
      <w:pPr>
        <w:jc w:val="both"/>
        <w:rPr>
          <w:sz w:val="24"/>
          <w:szCs w:val="24"/>
        </w:rPr>
      </w:pPr>
      <w:r w:rsidRPr="00925ACE">
        <w:rPr>
          <w:sz w:val="24"/>
          <w:szCs w:val="24"/>
        </w:rPr>
        <w:t xml:space="preserve">Kvalitné verejné služby sú spojené aj s tvorbou partnerstiev na miestnej, regionálnej, národnej ale i cezhraničnej spolupráci. </w:t>
      </w:r>
    </w:p>
    <w:p w:rsidR="00F54432" w:rsidRDefault="00F54432" w:rsidP="007D3A37">
      <w:pPr>
        <w:jc w:val="both"/>
        <w:rPr>
          <w:sz w:val="24"/>
          <w:szCs w:val="24"/>
        </w:rPr>
      </w:pPr>
      <w:r w:rsidRPr="00925ACE">
        <w:rPr>
          <w:sz w:val="24"/>
          <w:szCs w:val="24"/>
        </w:rPr>
        <w:t xml:space="preserve">V dobe zlučovania inštitúcií s cieľom zefektívniť ich činnosť a dosiahnuť synergický efekt má účasť v partnerstvách na rôznej úrovni väčší význam ako kedykoľvek v minulosti. Obce sa spájajú do mikroregiónov a do MAS v snahe o koordinovanejší rozvoj území a využitie zvláštností a daností jednotlivých obcí v prospech ostatných účastníkov partnerstva. Spájanie obcí umožňuje taktiež lepšie čerpanie finančných prostriedkov z EU. Pre obec je preto členstvo v mikroregióne nevyhnutné. V súvislosti s polohou obce v blízkosti hraníc s Českou republikou otvárajú sa obci možnosti na využitie slovensko - českej spolupráce s niektorou z obcí v ČR. Slovensko-české partnerstvo umožní okrem iných pozitívnych dopadov zároveň čerpať finančné prostriedky z programu cezhraničnej spolupráce SK-CZ. Pre toto cezhraničné partnerstvo je potrebné vyhľadať obec </w:t>
      </w:r>
      <w:r w:rsidR="0015109E">
        <w:rPr>
          <w:sz w:val="24"/>
          <w:szCs w:val="24"/>
        </w:rPr>
        <w:t xml:space="preserve">z českej strany hranice </w:t>
      </w:r>
      <w:r w:rsidRPr="00925ACE">
        <w:rPr>
          <w:sz w:val="24"/>
          <w:szCs w:val="24"/>
        </w:rPr>
        <w:t xml:space="preserve">a rozvíjať spoločné oblasti spolupráce. Spolupráca s vhodnou </w:t>
      </w:r>
      <w:r w:rsidR="0015109E">
        <w:rPr>
          <w:sz w:val="24"/>
          <w:szCs w:val="24"/>
        </w:rPr>
        <w:t xml:space="preserve">obcou </w:t>
      </w:r>
      <w:r w:rsidRPr="00925ACE">
        <w:rPr>
          <w:sz w:val="24"/>
          <w:szCs w:val="24"/>
        </w:rPr>
        <w:t xml:space="preserve">umožňuje </w:t>
      </w:r>
      <w:r w:rsidR="0015109E">
        <w:rPr>
          <w:sz w:val="24"/>
          <w:szCs w:val="24"/>
        </w:rPr>
        <w:t>spoločne</w:t>
      </w:r>
      <w:r w:rsidRPr="00925ACE">
        <w:rPr>
          <w:sz w:val="24"/>
          <w:szCs w:val="24"/>
        </w:rPr>
        <w:t xml:space="preserve"> nachádzať stále nové prístupy k riešeniu rovnakých problémov a naštartovať zrkadlové aktivity, ktoré preukázateľne pomôžu oživiť život v oboch obciach. Rovnako dôležitá ako spolupráca v rámci verejného sektora je dôležitá aj spolupráca súkromného a verejného sektora ako aj spolupráca s občanmi. Občania ako majitelia objektov, ktoré by mohli slúžiť ako ubytovacie kapacity, resp. ponúkať iné služby, sú pre obec dôležitým artiklom a preto veľmi záleží na úrovni a kvalite tejto spolupráce. Obec sa zapojila do miestnej akčnej skupiny (MAS). V rámci tejto účasti </w:t>
      </w:r>
      <w:r w:rsidRPr="00925ACE">
        <w:rPr>
          <w:sz w:val="24"/>
          <w:szCs w:val="24"/>
        </w:rPr>
        <w:lastRenderedPageBreak/>
        <w:t xml:space="preserve">bude potrebné aktívne sa podieľať na chode MAS a zodpovedne pripravovať podklady pre riešenie záležitostí MAS. </w:t>
      </w:r>
    </w:p>
    <w:p w:rsidR="00925ACE" w:rsidRDefault="00925ACE" w:rsidP="007D3A37">
      <w:pPr>
        <w:jc w:val="both"/>
        <w:rPr>
          <w:sz w:val="24"/>
          <w:szCs w:val="24"/>
        </w:rPr>
      </w:pPr>
    </w:p>
    <w:p w:rsidR="00925ACE" w:rsidRPr="00925ACE" w:rsidRDefault="00925ACE" w:rsidP="007D3A37">
      <w:pPr>
        <w:jc w:val="both"/>
        <w:rPr>
          <w:sz w:val="24"/>
          <w:szCs w:val="24"/>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111"/>
        <w:gridCol w:w="709"/>
        <w:gridCol w:w="567"/>
        <w:gridCol w:w="567"/>
        <w:gridCol w:w="567"/>
        <w:gridCol w:w="567"/>
        <w:gridCol w:w="567"/>
        <w:gridCol w:w="567"/>
      </w:tblGrid>
      <w:tr w:rsidR="00FC2198" w:rsidRPr="008B63F8" w:rsidTr="00AA1974">
        <w:tc>
          <w:tcPr>
            <w:tcW w:w="4962" w:type="dxa"/>
            <w:gridSpan w:val="2"/>
            <w:shd w:val="clear" w:color="auto" w:fill="F1B07B"/>
          </w:tcPr>
          <w:p w:rsidR="00735616" w:rsidRPr="00925ACE" w:rsidRDefault="00FC2198" w:rsidP="00925ACE">
            <w:pPr>
              <w:pStyle w:val="Odsekzoznamu"/>
              <w:numPr>
                <w:ilvl w:val="0"/>
                <w:numId w:val="36"/>
              </w:numPr>
              <w:autoSpaceDE w:val="0"/>
              <w:autoSpaceDN w:val="0"/>
              <w:adjustRightInd w:val="0"/>
              <w:spacing w:after="0" w:line="240" w:lineRule="auto"/>
              <w:ind w:left="314"/>
              <w:jc w:val="center"/>
              <w:rPr>
                <w:rFonts w:cstheme="minorHAnsi"/>
                <w:b/>
                <w:color w:val="0F161D" w:themeColor="background2" w:themeShade="1A"/>
              </w:rPr>
            </w:pPr>
            <w:bookmarkStart w:id="73" w:name="_Hlk132804961"/>
            <w:bookmarkStart w:id="74" w:name="_Hlk132805047"/>
            <w:r w:rsidRPr="00D93485">
              <w:rPr>
                <w:rFonts w:cstheme="minorHAnsi"/>
                <w:b/>
                <w:color w:val="0F161D" w:themeColor="background2" w:themeShade="1A"/>
              </w:rPr>
              <w:t>Strategický cieľ- Sociálna oblasť</w:t>
            </w:r>
          </w:p>
        </w:tc>
        <w:tc>
          <w:tcPr>
            <w:tcW w:w="1276" w:type="dxa"/>
            <w:gridSpan w:val="2"/>
            <w:shd w:val="clear" w:color="auto" w:fill="D9D9D9" w:themeFill="text1" w:themeFillShade="D9"/>
          </w:tcPr>
          <w:p w:rsidR="00FC2198" w:rsidRPr="00FC2198" w:rsidRDefault="00FC2198" w:rsidP="00AA1974">
            <w:pPr>
              <w:autoSpaceDE w:val="0"/>
              <w:autoSpaceDN w:val="0"/>
              <w:adjustRightInd w:val="0"/>
              <w:spacing w:after="0" w:line="240" w:lineRule="auto"/>
              <w:jc w:val="center"/>
              <w:rPr>
                <w:rFonts w:cstheme="minorHAnsi"/>
                <w:b/>
                <w:color w:val="0F161D" w:themeColor="background2" w:themeShade="1A"/>
                <w:sz w:val="18"/>
                <w:szCs w:val="18"/>
              </w:rPr>
            </w:pPr>
            <w:r w:rsidRPr="00FC2198">
              <w:rPr>
                <w:rFonts w:cstheme="minorHAnsi"/>
                <w:b/>
                <w:color w:val="0F161D" w:themeColor="background2" w:themeShade="1A"/>
                <w:sz w:val="18"/>
                <w:szCs w:val="18"/>
              </w:rPr>
              <w:t>202</w:t>
            </w:r>
            <w:r w:rsidR="00960F51">
              <w:rPr>
                <w:rFonts w:cstheme="minorHAnsi"/>
                <w:b/>
                <w:color w:val="0F161D" w:themeColor="background2" w:themeShade="1A"/>
                <w:sz w:val="18"/>
                <w:szCs w:val="18"/>
              </w:rPr>
              <w:t>3</w:t>
            </w:r>
            <w:r w:rsidRPr="00FC2198">
              <w:rPr>
                <w:rFonts w:cstheme="minorHAnsi"/>
                <w:b/>
                <w:color w:val="0F161D" w:themeColor="background2" w:themeShade="1A"/>
                <w:sz w:val="18"/>
                <w:szCs w:val="18"/>
              </w:rPr>
              <w:t xml:space="preserve"> - 2025</w:t>
            </w:r>
          </w:p>
        </w:tc>
        <w:tc>
          <w:tcPr>
            <w:tcW w:w="1134" w:type="dxa"/>
            <w:gridSpan w:val="2"/>
            <w:shd w:val="clear" w:color="auto" w:fill="D9D9D9" w:themeFill="text1" w:themeFillShade="D9"/>
          </w:tcPr>
          <w:p w:rsidR="00FC2198" w:rsidRPr="00FC2198" w:rsidRDefault="00FC2198" w:rsidP="00AA1974">
            <w:pPr>
              <w:autoSpaceDE w:val="0"/>
              <w:autoSpaceDN w:val="0"/>
              <w:adjustRightInd w:val="0"/>
              <w:spacing w:after="0" w:line="240" w:lineRule="auto"/>
              <w:jc w:val="center"/>
              <w:rPr>
                <w:rFonts w:cstheme="minorHAnsi"/>
                <w:b/>
                <w:color w:val="0F161D" w:themeColor="background2" w:themeShade="1A"/>
                <w:sz w:val="18"/>
                <w:szCs w:val="18"/>
              </w:rPr>
            </w:pPr>
            <w:r w:rsidRPr="00FC2198">
              <w:rPr>
                <w:rFonts w:cstheme="minorHAnsi"/>
                <w:b/>
                <w:color w:val="0F161D" w:themeColor="background2" w:themeShade="1A"/>
                <w:sz w:val="18"/>
                <w:szCs w:val="18"/>
              </w:rPr>
              <w:t>2026 - 2027</w:t>
            </w:r>
          </w:p>
        </w:tc>
        <w:tc>
          <w:tcPr>
            <w:tcW w:w="1701" w:type="dxa"/>
            <w:gridSpan w:val="3"/>
            <w:shd w:val="clear" w:color="auto" w:fill="D9D9D9" w:themeFill="text1" w:themeFillShade="D9"/>
          </w:tcPr>
          <w:p w:rsidR="00FC2198" w:rsidRPr="00FC2198" w:rsidRDefault="00FC2198" w:rsidP="00AA1974">
            <w:pPr>
              <w:autoSpaceDE w:val="0"/>
              <w:autoSpaceDN w:val="0"/>
              <w:adjustRightInd w:val="0"/>
              <w:spacing w:after="0" w:line="240" w:lineRule="auto"/>
              <w:jc w:val="center"/>
              <w:rPr>
                <w:rFonts w:cstheme="minorHAnsi"/>
                <w:b/>
                <w:color w:val="0F161D" w:themeColor="background2" w:themeShade="1A"/>
                <w:sz w:val="18"/>
                <w:szCs w:val="18"/>
              </w:rPr>
            </w:pPr>
            <w:r w:rsidRPr="00FC2198">
              <w:rPr>
                <w:rFonts w:cstheme="minorHAnsi"/>
                <w:b/>
                <w:color w:val="0F161D" w:themeColor="background2" w:themeShade="1A"/>
                <w:sz w:val="18"/>
                <w:szCs w:val="18"/>
              </w:rPr>
              <w:t>2028 - 2030</w:t>
            </w:r>
          </w:p>
        </w:tc>
      </w:tr>
      <w:tr w:rsidR="00B44A79" w:rsidRPr="008B63F8" w:rsidTr="00B44A79">
        <w:tc>
          <w:tcPr>
            <w:tcW w:w="9073" w:type="dxa"/>
            <w:gridSpan w:val="9"/>
            <w:shd w:val="clear" w:color="auto" w:fill="ED9C59"/>
          </w:tcPr>
          <w:p w:rsidR="00B44A79" w:rsidRPr="00FC2198" w:rsidRDefault="00B44A79" w:rsidP="00FC2198">
            <w:pPr>
              <w:autoSpaceDE w:val="0"/>
              <w:autoSpaceDN w:val="0"/>
              <w:adjustRightInd w:val="0"/>
              <w:spacing w:after="0" w:line="240" w:lineRule="auto"/>
              <w:jc w:val="center"/>
              <w:rPr>
                <w:rFonts w:cstheme="minorHAnsi"/>
                <w:b/>
                <w:color w:val="0F161D" w:themeColor="background2" w:themeShade="1A"/>
                <w:sz w:val="18"/>
                <w:szCs w:val="18"/>
              </w:rPr>
            </w:pPr>
            <w:r>
              <w:rPr>
                <w:rFonts w:cstheme="minorHAnsi"/>
                <w:b/>
                <w:color w:val="0F161D" w:themeColor="background2" w:themeShade="1A"/>
              </w:rPr>
              <w:t>3 Špecifický cieľ – Sociálnejšia obec</w:t>
            </w:r>
          </w:p>
        </w:tc>
      </w:tr>
      <w:bookmarkEnd w:id="73"/>
      <w:tr w:rsidR="00E266DB" w:rsidRPr="008B63F8" w:rsidTr="00614A9A">
        <w:tc>
          <w:tcPr>
            <w:tcW w:w="851" w:type="dxa"/>
            <w:shd w:val="clear" w:color="auto" w:fill="FBD4B4"/>
          </w:tcPr>
          <w:p w:rsidR="00E266DB" w:rsidRPr="00D93485" w:rsidRDefault="00E266DB" w:rsidP="00860BA9">
            <w:pPr>
              <w:autoSpaceDE w:val="0"/>
              <w:autoSpaceDN w:val="0"/>
              <w:adjustRightInd w:val="0"/>
              <w:spacing w:after="0" w:line="240" w:lineRule="auto"/>
              <w:rPr>
                <w:rFonts w:ascii="Calibri,Italic" w:hAnsi="Calibri,Italic" w:cs="Calibri,Italic"/>
                <w:b/>
                <w:color w:val="0F161D" w:themeColor="background2" w:themeShade="1A"/>
              </w:rPr>
            </w:pPr>
            <w:r w:rsidRPr="00D93485">
              <w:rPr>
                <w:rFonts w:ascii="Calibri,Italic" w:hAnsi="Calibri,Italic" w:cs="Calibri,Italic"/>
                <w:b/>
                <w:color w:val="0F161D" w:themeColor="background2" w:themeShade="1A"/>
              </w:rPr>
              <w:t>2.1</w:t>
            </w:r>
          </w:p>
        </w:tc>
        <w:tc>
          <w:tcPr>
            <w:tcW w:w="8222" w:type="dxa"/>
            <w:gridSpan w:val="8"/>
            <w:shd w:val="clear" w:color="auto" w:fill="FBD4B4"/>
          </w:tcPr>
          <w:p w:rsidR="00E266DB" w:rsidRPr="00D93485" w:rsidRDefault="00E266DB" w:rsidP="00614A9A">
            <w:pPr>
              <w:autoSpaceDE w:val="0"/>
              <w:autoSpaceDN w:val="0"/>
              <w:adjustRightInd w:val="0"/>
              <w:spacing w:after="0" w:line="240" w:lineRule="auto"/>
              <w:jc w:val="both"/>
              <w:rPr>
                <w:rFonts w:cs="Calibri,Italic"/>
                <w:b/>
                <w:color w:val="0F161D" w:themeColor="background2" w:themeShade="1A"/>
              </w:rPr>
            </w:pPr>
            <w:r w:rsidRPr="00D93485">
              <w:rPr>
                <w:rFonts w:cs="Calibri,Italic"/>
                <w:b/>
                <w:color w:val="0F161D" w:themeColor="background2" w:themeShade="1A"/>
              </w:rPr>
              <w:t>Komplexná starostlivosť o sociálne znevýhodnené skupiny občanov</w:t>
            </w:r>
          </w:p>
        </w:tc>
      </w:tr>
      <w:bookmarkEnd w:id="74"/>
      <w:tr w:rsidR="00925ACE" w:rsidRPr="008B63F8" w:rsidTr="00AA1974">
        <w:tc>
          <w:tcPr>
            <w:tcW w:w="851" w:type="dxa"/>
            <w:shd w:val="clear" w:color="auto" w:fill="FBD4B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2.1.1</w:t>
            </w:r>
          </w:p>
        </w:tc>
        <w:tc>
          <w:tcPr>
            <w:tcW w:w="4111" w:type="dxa"/>
            <w:shd w:val="clear" w:color="auto" w:fill="auto"/>
          </w:tcPr>
          <w:p w:rsidR="00925ACE" w:rsidRPr="008B63F8" w:rsidRDefault="00925ACE" w:rsidP="00925ACE">
            <w:pPr>
              <w:autoSpaceDE w:val="0"/>
              <w:autoSpaceDN w:val="0"/>
              <w:adjustRightInd w:val="0"/>
              <w:spacing w:after="0" w:line="240" w:lineRule="auto"/>
              <w:jc w:val="both"/>
              <w:rPr>
                <w:rFonts w:cs="Calibri,Bold"/>
                <w:bCs/>
                <w:color w:val="0F161D" w:themeColor="background2" w:themeShade="1A"/>
              </w:rPr>
            </w:pPr>
            <w:r w:rsidRPr="008A05CE">
              <w:rPr>
                <w:rFonts w:cs="Calibri,Italic"/>
                <w:iCs/>
                <w:color w:val="0F161D" w:themeColor="background2" w:themeShade="1A"/>
              </w:rPr>
              <w:t xml:space="preserve">Opatrovateľská služba v obci, denné centrum, modernizácia, komunitné centrum </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AA1974">
        <w:tc>
          <w:tcPr>
            <w:tcW w:w="851" w:type="dxa"/>
            <w:shd w:val="clear" w:color="auto" w:fill="FBD4B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2.1.2</w:t>
            </w:r>
          </w:p>
        </w:tc>
        <w:tc>
          <w:tcPr>
            <w:tcW w:w="4111" w:type="dxa"/>
            <w:shd w:val="clear" w:color="auto" w:fill="auto"/>
          </w:tcPr>
          <w:p w:rsidR="00925ACE" w:rsidRDefault="00925ACE" w:rsidP="00925ACE">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 xml:space="preserve">Výstavba nájomných bytov </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AA1974">
        <w:tc>
          <w:tcPr>
            <w:tcW w:w="851" w:type="dxa"/>
            <w:shd w:val="clear" w:color="auto" w:fill="FBD4B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2.1.3</w:t>
            </w:r>
          </w:p>
        </w:tc>
        <w:tc>
          <w:tcPr>
            <w:tcW w:w="4111" w:type="dxa"/>
            <w:shd w:val="clear" w:color="auto" w:fill="auto"/>
          </w:tcPr>
          <w:p w:rsidR="00925ACE"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
                <w:color w:val="0F161D" w:themeColor="background2" w:themeShade="1A"/>
              </w:rPr>
              <w:t>Znižovanie nezamestnanosti a aktivácia nezamestnaných</w:t>
            </w:r>
            <w:r w:rsidR="00AA1974">
              <w:rPr>
                <w:rFonts w:cs="Calibri"/>
                <w:color w:val="0F161D" w:themeColor="background2" w:themeShade="1A"/>
              </w:rPr>
              <w:t xml:space="preserve"> </w:t>
            </w:r>
            <w:r w:rsidRPr="008B63F8">
              <w:rPr>
                <w:rFonts w:cs="Calibri"/>
                <w:color w:val="0F161D" w:themeColor="background2" w:themeShade="1A"/>
              </w:rPr>
              <w:t xml:space="preserve">– práce pre </w:t>
            </w:r>
            <w:r w:rsidRPr="008B63F8">
              <w:rPr>
                <w:rFonts w:cs="Calibri,Bold"/>
                <w:bCs/>
                <w:color w:val="0F161D" w:themeColor="background2" w:themeShade="1A"/>
              </w:rPr>
              <w:t>nezamestnaných</w:t>
            </w:r>
            <w:r w:rsidR="00AA1974">
              <w:rPr>
                <w:rFonts w:cs="Calibri,Bold"/>
                <w:bCs/>
                <w:color w:val="0F161D" w:themeColor="background2" w:themeShade="1A"/>
              </w:rPr>
              <w:t xml:space="preserve">, </w:t>
            </w:r>
            <w:r w:rsidRPr="008B63F8">
              <w:rPr>
                <w:rFonts w:cs="Calibri,Bold"/>
                <w:bCs/>
                <w:color w:val="0F161D" w:themeColor="background2" w:themeShade="1A"/>
              </w:rPr>
              <w:t xml:space="preserve"> zabezpečenie pracovných pomôcok a náradia, školenia, poistenie, spolupráca s ÚPSVaR, podpora zamestnávania obyvateľov</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AA1974">
        <w:tc>
          <w:tcPr>
            <w:tcW w:w="851" w:type="dxa"/>
            <w:shd w:val="clear" w:color="auto" w:fill="FBD4B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2.1.</w:t>
            </w:r>
            <w:r>
              <w:rPr>
                <w:rFonts w:cs="Calibri,Italic"/>
                <w:i/>
                <w:iCs/>
                <w:color w:val="0F161D" w:themeColor="background2" w:themeShade="1A"/>
              </w:rPr>
              <w:t>4</w:t>
            </w:r>
          </w:p>
        </w:tc>
        <w:tc>
          <w:tcPr>
            <w:tcW w:w="4111" w:type="dxa"/>
            <w:shd w:val="clear" w:color="auto" w:fill="auto"/>
          </w:tcPr>
          <w:p w:rsidR="00925ACE" w:rsidRPr="008B63F8" w:rsidRDefault="00925ACE" w:rsidP="00925ACE">
            <w:pPr>
              <w:autoSpaceDE w:val="0"/>
              <w:autoSpaceDN w:val="0"/>
              <w:adjustRightInd w:val="0"/>
              <w:spacing w:after="0" w:line="240" w:lineRule="auto"/>
              <w:jc w:val="both"/>
              <w:rPr>
                <w:rFonts w:cs="Calibri"/>
                <w:color w:val="0F161D" w:themeColor="background2" w:themeShade="1A"/>
              </w:rPr>
            </w:pPr>
            <w:r>
              <w:rPr>
                <w:rFonts w:cs="Calibri"/>
                <w:color w:val="0F161D" w:themeColor="background2" w:themeShade="1A"/>
              </w:rPr>
              <w:t xml:space="preserve">Podpora sociálne znevýhodnených skupín osôb, marginalizované skupiny, utečenci a iné vylúčené a znevýhodnené skupiny </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E266DB" w:rsidRPr="008B63F8" w:rsidTr="00614A9A">
        <w:tc>
          <w:tcPr>
            <w:tcW w:w="851" w:type="dxa"/>
            <w:shd w:val="clear" w:color="auto" w:fill="FBD4B4"/>
          </w:tcPr>
          <w:p w:rsidR="00E266DB" w:rsidRPr="00D93485" w:rsidRDefault="00E266DB" w:rsidP="00614A9A">
            <w:pPr>
              <w:autoSpaceDE w:val="0"/>
              <w:autoSpaceDN w:val="0"/>
              <w:adjustRightInd w:val="0"/>
              <w:spacing w:after="0" w:line="240" w:lineRule="auto"/>
              <w:jc w:val="both"/>
              <w:rPr>
                <w:rFonts w:ascii="Calibri,Italic" w:hAnsi="Calibri,Italic" w:cs="Calibri,Italic"/>
                <w:b/>
                <w:color w:val="0F161D" w:themeColor="background2" w:themeShade="1A"/>
              </w:rPr>
            </w:pPr>
            <w:r w:rsidRPr="00D93485">
              <w:rPr>
                <w:rFonts w:ascii="Calibri,Italic" w:hAnsi="Calibri,Italic" w:cs="Calibri,Italic"/>
                <w:b/>
                <w:color w:val="0F161D" w:themeColor="background2" w:themeShade="1A"/>
              </w:rPr>
              <w:t>2.2</w:t>
            </w:r>
          </w:p>
        </w:tc>
        <w:tc>
          <w:tcPr>
            <w:tcW w:w="8222" w:type="dxa"/>
            <w:gridSpan w:val="8"/>
            <w:shd w:val="clear" w:color="auto" w:fill="FBD4B4"/>
          </w:tcPr>
          <w:p w:rsidR="00E266DB" w:rsidRPr="00D93485" w:rsidRDefault="00E266DB" w:rsidP="00614A9A">
            <w:pPr>
              <w:autoSpaceDE w:val="0"/>
              <w:autoSpaceDN w:val="0"/>
              <w:adjustRightInd w:val="0"/>
              <w:spacing w:after="0" w:line="240" w:lineRule="auto"/>
              <w:jc w:val="both"/>
              <w:rPr>
                <w:rFonts w:cs="Calibri,Italic"/>
                <w:b/>
                <w:color w:val="0F161D" w:themeColor="background2" w:themeShade="1A"/>
              </w:rPr>
            </w:pPr>
            <w:r w:rsidRPr="00D93485">
              <w:rPr>
                <w:rFonts w:cs="Calibri,Italic"/>
                <w:b/>
                <w:color w:val="0F161D" w:themeColor="background2" w:themeShade="1A"/>
              </w:rPr>
              <w:t>Podpora aktivít a projektov v oblasti školstva a vzdelávania vrátane zlepšenia materiálno technických podmienok škôl a školských zariadení</w:t>
            </w:r>
          </w:p>
        </w:tc>
      </w:tr>
      <w:tr w:rsidR="00925ACE" w:rsidRPr="008B63F8" w:rsidTr="00AA1974">
        <w:tc>
          <w:tcPr>
            <w:tcW w:w="851" w:type="dxa"/>
            <w:shd w:val="clear" w:color="auto" w:fill="FBD4B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2.2.1</w:t>
            </w:r>
          </w:p>
        </w:tc>
        <w:tc>
          <w:tcPr>
            <w:tcW w:w="4111" w:type="dxa"/>
            <w:shd w:val="clear" w:color="auto" w:fill="auto"/>
          </w:tcPr>
          <w:p w:rsidR="00925ACE" w:rsidRPr="008B63F8" w:rsidRDefault="00925ACE" w:rsidP="009D4A05">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 xml:space="preserve">Rekonštrukcia </w:t>
            </w:r>
            <w:r w:rsidR="009D4A05">
              <w:rPr>
                <w:rFonts w:cs="Calibri,Italic"/>
                <w:iCs/>
                <w:color w:val="FF0000"/>
              </w:rPr>
              <w:t>m</w:t>
            </w:r>
            <w:r w:rsidRPr="008B63F8">
              <w:rPr>
                <w:rFonts w:cs="Calibri,Italic"/>
                <w:iCs/>
                <w:color w:val="0F161D" w:themeColor="background2" w:themeShade="1A"/>
              </w:rPr>
              <w:t xml:space="preserve">aterskej </w:t>
            </w:r>
            <w:r w:rsidR="009D4A05">
              <w:rPr>
                <w:rFonts w:cs="Calibri,Italic"/>
                <w:iCs/>
                <w:color w:val="0F161D" w:themeColor="background2" w:themeShade="1A"/>
              </w:rPr>
              <w:t>a </w:t>
            </w:r>
            <w:r w:rsidR="009D4A05">
              <w:rPr>
                <w:rFonts w:cs="Calibri,Italic"/>
                <w:iCs/>
                <w:color w:val="FF0000"/>
              </w:rPr>
              <w:t>z</w:t>
            </w:r>
            <w:r>
              <w:rPr>
                <w:rFonts w:cs="Calibri,Italic"/>
                <w:iCs/>
                <w:color w:val="0F161D" w:themeColor="background2" w:themeShade="1A"/>
              </w:rPr>
              <w:t>ákladnej školy, zvýšenie energetickej efektívnosti, digitalizácia, vybavenie, rekonštrukcia a vybavenie kuchyne a jedálne, vonkajšie priestory</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AA1974">
        <w:tc>
          <w:tcPr>
            <w:tcW w:w="851" w:type="dxa"/>
            <w:shd w:val="clear" w:color="auto" w:fill="FBD4B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2.2.2</w:t>
            </w:r>
          </w:p>
        </w:tc>
        <w:tc>
          <w:tcPr>
            <w:tcW w:w="4111"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Pr>
                <w:rFonts w:cs="Calibri,Italic"/>
                <w:iCs/>
                <w:color w:val="0F161D" w:themeColor="background2" w:themeShade="1A"/>
              </w:rPr>
              <w:t xml:space="preserve">Digitalizácia, technické a materiálové vybavenie s ohľadom na moderné a interaktívne metódy výučby  </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AA1974">
        <w:tc>
          <w:tcPr>
            <w:tcW w:w="851" w:type="dxa"/>
            <w:shd w:val="clear" w:color="auto" w:fill="FBD4B4"/>
          </w:tcPr>
          <w:p w:rsidR="00925ACE" w:rsidRPr="00D93485" w:rsidRDefault="00925ACE" w:rsidP="00925ACE">
            <w:pPr>
              <w:autoSpaceDE w:val="0"/>
              <w:autoSpaceDN w:val="0"/>
              <w:adjustRightInd w:val="0"/>
              <w:spacing w:after="0" w:line="240" w:lineRule="auto"/>
              <w:jc w:val="both"/>
              <w:rPr>
                <w:rFonts w:cs="Calibri,Italic"/>
                <w:color w:val="0F161D" w:themeColor="background2" w:themeShade="1A"/>
              </w:rPr>
            </w:pPr>
            <w:r w:rsidRPr="00D93485">
              <w:rPr>
                <w:rFonts w:cs="Calibri,Italic"/>
                <w:color w:val="0F161D" w:themeColor="background2" w:themeShade="1A"/>
              </w:rPr>
              <w:t>2.2.3</w:t>
            </w:r>
          </w:p>
        </w:tc>
        <w:tc>
          <w:tcPr>
            <w:tcW w:w="4111" w:type="dxa"/>
            <w:shd w:val="clear" w:color="auto" w:fill="auto"/>
          </w:tcPr>
          <w:p w:rsidR="00925ACE" w:rsidRPr="00D93485" w:rsidRDefault="00925ACE" w:rsidP="00925ACE">
            <w:pPr>
              <w:autoSpaceDE w:val="0"/>
              <w:autoSpaceDN w:val="0"/>
              <w:adjustRightInd w:val="0"/>
              <w:spacing w:after="0" w:line="240" w:lineRule="auto"/>
              <w:jc w:val="both"/>
              <w:rPr>
                <w:rFonts w:cs="Calibri,Italic"/>
                <w:color w:val="0F161D" w:themeColor="background2" w:themeShade="1A"/>
              </w:rPr>
            </w:pPr>
            <w:r w:rsidRPr="00D93485">
              <w:rPr>
                <w:rFonts w:cs="Calibri,Italic"/>
                <w:color w:val="0F161D" w:themeColor="background2" w:themeShade="1A"/>
              </w:rPr>
              <w:t>Podpora vzdelávacích programov MŠ</w:t>
            </w:r>
            <w:r>
              <w:rPr>
                <w:rFonts w:cs="Calibri,Italic"/>
                <w:color w:val="0F161D" w:themeColor="background2" w:themeShade="1A"/>
              </w:rPr>
              <w:t xml:space="preserve"> a ZŠ</w:t>
            </w:r>
            <w:r w:rsidRPr="00D93485">
              <w:rPr>
                <w:rFonts w:cs="Calibri,Italic"/>
                <w:color w:val="0F161D" w:themeColor="background2" w:themeShade="1A"/>
              </w:rPr>
              <w:t>, krúžková činnosť, vydávanie publikácií, interaktívne programy, výmenné pobyty, technologické vybavenie</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B44A79" w:rsidRPr="008B63F8" w:rsidTr="00B44A79">
        <w:tc>
          <w:tcPr>
            <w:tcW w:w="9073" w:type="dxa"/>
            <w:gridSpan w:val="9"/>
            <w:shd w:val="clear" w:color="auto" w:fill="ED9C59"/>
          </w:tcPr>
          <w:p w:rsidR="00B44A79" w:rsidRPr="008B63F8" w:rsidRDefault="00B44A79" w:rsidP="00B44A79">
            <w:pPr>
              <w:autoSpaceDE w:val="0"/>
              <w:autoSpaceDN w:val="0"/>
              <w:adjustRightInd w:val="0"/>
              <w:spacing w:after="0" w:line="240" w:lineRule="auto"/>
              <w:jc w:val="center"/>
              <w:rPr>
                <w:rFonts w:ascii="Calibri,Italic" w:hAnsi="Calibri,Italic" w:cs="Calibri,Italic"/>
                <w:i/>
                <w:iCs/>
                <w:color w:val="0F161D" w:themeColor="background2" w:themeShade="1A"/>
              </w:rPr>
            </w:pPr>
            <w:r>
              <w:rPr>
                <w:rFonts w:cstheme="minorHAnsi"/>
                <w:b/>
                <w:color w:val="0F161D" w:themeColor="background2" w:themeShade="1A"/>
              </w:rPr>
              <w:t>5 Špecifický cieľ – Obec bližšie k občanom</w:t>
            </w:r>
          </w:p>
        </w:tc>
      </w:tr>
      <w:tr w:rsidR="00E266DB" w:rsidRPr="008B63F8" w:rsidTr="00614A9A">
        <w:tc>
          <w:tcPr>
            <w:tcW w:w="851" w:type="dxa"/>
            <w:shd w:val="clear" w:color="auto" w:fill="FBD4B4"/>
          </w:tcPr>
          <w:p w:rsidR="00E266DB" w:rsidRPr="00D93485" w:rsidRDefault="00E266DB" w:rsidP="00614A9A">
            <w:pPr>
              <w:autoSpaceDE w:val="0"/>
              <w:autoSpaceDN w:val="0"/>
              <w:adjustRightInd w:val="0"/>
              <w:spacing w:after="0" w:line="240" w:lineRule="auto"/>
              <w:jc w:val="both"/>
              <w:rPr>
                <w:rFonts w:ascii="Calibri,Italic" w:hAnsi="Calibri,Italic" w:cs="Calibri,Italic"/>
                <w:b/>
                <w:color w:val="0F161D" w:themeColor="background2" w:themeShade="1A"/>
              </w:rPr>
            </w:pPr>
            <w:r w:rsidRPr="00D93485">
              <w:rPr>
                <w:rFonts w:ascii="Calibri,Italic" w:hAnsi="Calibri,Italic" w:cs="Calibri,Italic"/>
                <w:b/>
                <w:color w:val="0F161D" w:themeColor="background2" w:themeShade="1A"/>
              </w:rPr>
              <w:t>2.3</w:t>
            </w:r>
          </w:p>
        </w:tc>
        <w:tc>
          <w:tcPr>
            <w:tcW w:w="8222" w:type="dxa"/>
            <w:gridSpan w:val="8"/>
            <w:shd w:val="clear" w:color="auto" w:fill="FBD4B4"/>
          </w:tcPr>
          <w:p w:rsidR="00E266DB" w:rsidRPr="00D93485" w:rsidRDefault="00E266DB" w:rsidP="00614A9A">
            <w:pPr>
              <w:autoSpaceDE w:val="0"/>
              <w:autoSpaceDN w:val="0"/>
              <w:adjustRightInd w:val="0"/>
              <w:spacing w:after="0" w:line="240" w:lineRule="auto"/>
              <w:jc w:val="both"/>
              <w:rPr>
                <w:rFonts w:cs="Calibri,Italic"/>
                <w:b/>
                <w:color w:val="0F161D" w:themeColor="background2" w:themeShade="1A"/>
              </w:rPr>
            </w:pPr>
            <w:r w:rsidRPr="00D93485">
              <w:rPr>
                <w:rFonts w:cs="Calibri,Italic"/>
                <w:b/>
                <w:color w:val="0F161D" w:themeColor="background2" w:themeShade="1A"/>
              </w:rPr>
              <w:t xml:space="preserve">Podpora kultúrnych, športových a spoločenských podujatí </w:t>
            </w:r>
          </w:p>
        </w:tc>
      </w:tr>
      <w:tr w:rsidR="00925ACE" w:rsidRPr="008B63F8" w:rsidTr="00AA1974">
        <w:tc>
          <w:tcPr>
            <w:tcW w:w="851" w:type="dxa"/>
            <w:shd w:val="clear" w:color="auto" w:fill="FBD4B4"/>
          </w:tcPr>
          <w:p w:rsidR="00925ACE" w:rsidRPr="00D93485" w:rsidRDefault="00925ACE" w:rsidP="00925ACE">
            <w:pPr>
              <w:autoSpaceDE w:val="0"/>
              <w:autoSpaceDN w:val="0"/>
              <w:adjustRightInd w:val="0"/>
              <w:spacing w:after="0" w:line="240" w:lineRule="auto"/>
              <w:jc w:val="both"/>
              <w:rPr>
                <w:rFonts w:cs="Calibri,Italic"/>
                <w:color w:val="0F161D" w:themeColor="background2" w:themeShade="1A"/>
              </w:rPr>
            </w:pPr>
            <w:r w:rsidRPr="00D93485">
              <w:rPr>
                <w:rFonts w:cs="Calibri,Italic"/>
                <w:color w:val="0F161D" w:themeColor="background2" w:themeShade="1A"/>
              </w:rPr>
              <w:t>2.3.1</w:t>
            </w:r>
          </w:p>
        </w:tc>
        <w:tc>
          <w:tcPr>
            <w:tcW w:w="4111" w:type="dxa"/>
            <w:shd w:val="clear" w:color="auto" w:fill="auto"/>
          </w:tcPr>
          <w:p w:rsidR="00925ACE" w:rsidRPr="00D93485" w:rsidRDefault="00925ACE" w:rsidP="00925ACE">
            <w:pPr>
              <w:autoSpaceDE w:val="0"/>
              <w:autoSpaceDN w:val="0"/>
              <w:adjustRightInd w:val="0"/>
              <w:spacing w:after="0" w:line="240" w:lineRule="auto"/>
              <w:jc w:val="both"/>
              <w:rPr>
                <w:rFonts w:cs="Calibri"/>
                <w:color w:val="0F161D" w:themeColor="background2" w:themeShade="1A"/>
              </w:rPr>
            </w:pPr>
            <w:r w:rsidRPr="00D93485">
              <w:rPr>
                <w:rFonts w:cs="Calibri,Italic"/>
                <w:color w:val="0F161D" w:themeColor="background2" w:themeShade="1A"/>
              </w:rPr>
              <w:t xml:space="preserve">Organizovanie pravidelných podujatí </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AA1974">
        <w:tc>
          <w:tcPr>
            <w:tcW w:w="851" w:type="dxa"/>
            <w:shd w:val="clear" w:color="auto" w:fill="FBD4B4"/>
          </w:tcPr>
          <w:p w:rsidR="00925ACE" w:rsidRPr="00D93485" w:rsidRDefault="00925ACE" w:rsidP="00925ACE">
            <w:pPr>
              <w:autoSpaceDE w:val="0"/>
              <w:autoSpaceDN w:val="0"/>
              <w:adjustRightInd w:val="0"/>
              <w:spacing w:after="0" w:line="240" w:lineRule="auto"/>
              <w:jc w:val="both"/>
              <w:rPr>
                <w:rFonts w:cs="Calibri,Italic"/>
                <w:color w:val="0F161D" w:themeColor="background2" w:themeShade="1A"/>
              </w:rPr>
            </w:pPr>
            <w:r w:rsidRPr="00D93485">
              <w:rPr>
                <w:rFonts w:cs="Calibri,Italic"/>
                <w:color w:val="0F161D" w:themeColor="background2" w:themeShade="1A"/>
              </w:rPr>
              <w:t>2.3.2</w:t>
            </w:r>
          </w:p>
        </w:tc>
        <w:tc>
          <w:tcPr>
            <w:tcW w:w="4111" w:type="dxa"/>
            <w:shd w:val="clear" w:color="auto" w:fill="auto"/>
          </w:tcPr>
          <w:p w:rsidR="00925ACE" w:rsidRPr="00D93485" w:rsidRDefault="00925ACE" w:rsidP="00925ACE">
            <w:pPr>
              <w:autoSpaceDE w:val="0"/>
              <w:autoSpaceDN w:val="0"/>
              <w:adjustRightInd w:val="0"/>
              <w:spacing w:after="0" w:line="240" w:lineRule="auto"/>
              <w:jc w:val="both"/>
              <w:rPr>
                <w:rFonts w:cs="Calibri,Italic"/>
                <w:color w:val="0F161D" w:themeColor="background2" w:themeShade="1A"/>
              </w:rPr>
            </w:pPr>
            <w:r w:rsidRPr="00D93485">
              <w:rPr>
                <w:rFonts w:cs="Calibri,Italic"/>
                <w:color w:val="0F161D" w:themeColor="background2" w:themeShade="1A"/>
              </w:rPr>
              <w:t xml:space="preserve">Podpora </w:t>
            </w:r>
            <w:r w:rsidRPr="009D4A05">
              <w:rPr>
                <w:rFonts w:cs="Calibri,Italic"/>
                <w:strike/>
                <w:color w:val="FF0000"/>
              </w:rPr>
              <w:t>spolkov</w:t>
            </w:r>
            <w:r w:rsidR="009D4A05">
              <w:rPr>
                <w:rFonts w:cs="Calibri,Italic"/>
                <w:color w:val="0F161D" w:themeColor="background2" w:themeShade="1A"/>
              </w:rPr>
              <w:t xml:space="preserve"> </w:t>
            </w:r>
            <w:r w:rsidR="009D4A05">
              <w:rPr>
                <w:rFonts w:cs="Calibri,Italic"/>
                <w:color w:val="FF0000"/>
              </w:rPr>
              <w:t>organizácií</w:t>
            </w:r>
            <w:r w:rsidRPr="00D93485">
              <w:rPr>
                <w:rFonts w:cs="Calibri,Italic"/>
                <w:color w:val="0F161D" w:themeColor="background2" w:themeShade="1A"/>
              </w:rPr>
              <w:t xml:space="preserve"> a združení v obci ako aj ich priestorového a materiálneho vybavenia </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E266DB" w:rsidRPr="008B63F8" w:rsidTr="00614A9A">
        <w:tc>
          <w:tcPr>
            <w:tcW w:w="851" w:type="dxa"/>
            <w:shd w:val="clear" w:color="auto" w:fill="FBD4B4"/>
          </w:tcPr>
          <w:p w:rsidR="00E266DB" w:rsidRPr="00D93485" w:rsidRDefault="00E266DB" w:rsidP="00614A9A">
            <w:pPr>
              <w:autoSpaceDE w:val="0"/>
              <w:autoSpaceDN w:val="0"/>
              <w:adjustRightInd w:val="0"/>
              <w:spacing w:after="0" w:line="240" w:lineRule="auto"/>
              <w:jc w:val="both"/>
              <w:rPr>
                <w:rFonts w:ascii="Calibri,Italic" w:hAnsi="Calibri,Italic" w:cs="Calibri,Italic"/>
                <w:b/>
                <w:color w:val="0F161D" w:themeColor="background2" w:themeShade="1A"/>
              </w:rPr>
            </w:pPr>
            <w:r w:rsidRPr="00D93485">
              <w:rPr>
                <w:rFonts w:ascii="Calibri,Italic" w:hAnsi="Calibri,Italic" w:cs="Calibri,Italic"/>
                <w:b/>
                <w:color w:val="0F161D" w:themeColor="background2" w:themeShade="1A"/>
              </w:rPr>
              <w:t>2.4</w:t>
            </w:r>
          </w:p>
        </w:tc>
        <w:tc>
          <w:tcPr>
            <w:tcW w:w="8222" w:type="dxa"/>
            <w:gridSpan w:val="8"/>
            <w:shd w:val="clear" w:color="auto" w:fill="FBD4B4"/>
          </w:tcPr>
          <w:p w:rsidR="00E266DB" w:rsidRPr="00D93485" w:rsidRDefault="00E266DB" w:rsidP="00614A9A">
            <w:pPr>
              <w:autoSpaceDE w:val="0"/>
              <w:autoSpaceDN w:val="0"/>
              <w:adjustRightInd w:val="0"/>
              <w:spacing w:after="0" w:line="240" w:lineRule="auto"/>
              <w:jc w:val="both"/>
              <w:rPr>
                <w:rFonts w:cs="Calibri,Italic"/>
                <w:b/>
                <w:color w:val="0F161D" w:themeColor="background2" w:themeShade="1A"/>
              </w:rPr>
            </w:pPr>
            <w:r w:rsidRPr="00D93485">
              <w:rPr>
                <w:rFonts w:cs="Calibri,Italic"/>
                <w:b/>
                <w:color w:val="0F161D" w:themeColor="background2" w:themeShade="1A"/>
              </w:rPr>
              <w:t xml:space="preserve">Skvalitnenie verejných služieb poskytovaných občanom </w:t>
            </w:r>
          </w:p>
        </w:tc>
      </w:tr>
      <w:tr w:rsidR="00925ACE" w:rsidRPr="008B63F8" w:rsidTr="00AA1974">
        <w:tc>
          <w:tcPr>
            <w:tcW w:w="851" w:type="dxa"/>
            <w:shd w:val="clear" w:color="auto" w:fill="FBD4B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2.4.1</w:t>
            </w:r>
          </w:p>
        </w:tc>
        <w:tc>
          <w:tcPr>
            <w:tcW w:w="4111"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 xml:space="preserve">Projekt elektronizácie </w:t>
            </w:r>
            <w:r>
              <w:rPr>
                <w:rFonts w:cs="Calibri,Italic"/>
                <w:iCs/>
                <w:color w:val="0F161D" w:themeColor="background2" w:themeShade="1A"/>
              </w:rPr>
              <w:t xml:space="preserve">a digitalizácie </w:t>
            </w:r>
            <w:r w:rsidRPr="008B63F8">
              <w:rPr>
                <w:rFonts w:cs="Calibri,Italic"/>
                <w:iCs/>
                <w:color w:val="0F161D" w:themeColor="background2" w:themeShade="1A"/>
              </w:rPr>
              <w:t>služieb verejnej správy</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AA1974">
        <w:tc>
          <w:tcPr>
            <w:tcW w:w="851" w:type="dxa"/>
            <w:shd w:val="clear" w:color="auto" w:fill="FBD4B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2.4.2</w:t>
            </w:r>
          </w:p>
        </w:tc>
        <w:tc>
          <w:tcPr>
            <w:tcW w:w="4111"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 xml:space="preserve">Aktualizácia/tvorba rozvojových dokumentov obce </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AA1974">
        <w:tc>
          <w:tcPr>
            <w:tcW w:w="851" w:type="dxa"/>
            <w:shd w:val="clear" w:color="auto" w:fill="FBD4B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2.4.3</w:t>
            </w:r>
          </w:p>
        </w:tc>
        <w:tc>
          <w:tcPr>
            <w:tcW w:w="4111"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 xml:space="preserve">Využívanie medzinárodnej spolupráce pre </w:t>
            </w:r>
            <w:r w:rsidRPr="008B63F8">
              <w:rPr>
                <w:rFonts w:cs="Calibri,Italic"/>
                <w:iCs/>
                <w:color w:val="0F161D" w:themeColor="background2" w:themeShade="1A"/>
              </w:rPr>
              <w:lastRenderedPageBreak/>
              <w:t xml:space="preserve">rozvojové aktivity a propagáciu obce, budovanie partnerstiev- vytváranie partnerstiev s družobnou obcou </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925ACE" w:rsidRPr="008B63F8" w:rsidTr="00AA1974">
        <w:tc>
          <w:tcPr>
            <w:tcW w:w="851" w:type="dxa"/>
            <w:shd w:val="clear" w:color="auto" w:fill="FBD4B4"/>
          </w:tcPr>
          <w:p w:rsidR="00925ACE" w:rsidRPr="008B63F8" w:rsidRDefault="00925ACE" w:rsidP="00925ACE">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lastRenderedPageBreak/>
              <w:t>2.4.4</w:t>
            </w:r>
          </w:p>
        </w:tc>
        <w:tc>
          <w:tcPr>
            <w:tcW w:w="4111" w:type="dxa"/>
            <w:shd w:val="clear" w:color="auto" w:fill="auto"/>
          </w:tcPr>
          <w:p w:rsidR="00925ACE" w:rsidRPr="008B63F8" w:rsidRDefault="00925ACE" w:rsidP="00925ACE">
            <w:pPr>
              <w:autoSpaceDE w:val="0"/>
              <w:autoSpaceDN w:val="0"/>
              <w:adjustRightInd w:val="0"/>
              <w:spacing w:after="0" w:line="240" w:lineRule="auto"/>
              <w:jc w:val="both"/>
              <w:rPr>
                <w:rFonts w:cs="Calibri,Italic"/>
                <w:iCs/>
                <w:color w:val="0F161D" w:themeColor="background2" w:themeShade="1A"/>
              </w:rPr>
            </w:pPr>
            <w:r w:rsidRPr="008B63F8">
              <w:rPr>
                <w:rFonts w:cs="Calibri,Italic"/>
                <w:iCs/>
                <w:color w:val="0F161D" w:themeColor="background2" w:themeShade="1A"/>
              </w:rPr>
              <w:t>Výmena zariadení, optických káblov, podperných bodov, zavedenie internetu do káblovej TV, internet</w:t>
            </w:r>
            <w:r>
              <w:rPr>
                <w:rFonts w:cs="Calibri,Italic"/>
                <w:iCs/>
                <w:color w:val="0F161D" w:themeColor="background2" w:themeShade="1A"/>
              </w:rPr>
              <w:t xml:space="preserve">, digitalizácia, inteligentné mestá a regióny, kamerové systémy </w:t>
            </w:r>
          </w:p>
        </w:tc>
        <w:tc>
          <w:tcPr>
            <w:tcW w:w="709"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FEF9F4"/>
          </w:tcPr>
          <w:p w:rsidR="00925ACE" w:rsidRPr="008B63F8" w:rsidRDefault="00925ACE" w:rsidP="00925ACE">
            <w:pPr>
              <w:autoSpaceDE w:val="0"/>
              <w:autoSpaceDN w:val="0"/>
              <w:adjustRightInd w:val="0"/>
              <w:spacing w:after="0" w:line="240" w:lineRule="auto"/>
              <w:jc w:val="both"/>
              <w:rPr>
                <w:rFonts w:ascii="Calibri,Italic" w:hAnsi="Calibri,Italic" w:cs="Calibri,Italic"/>
                <w:i/>
                <w:iCs/>
                <w:color w:val="0F161D" w:themeColor="background2" w:themeShade="1A"/>
              </w:rPr>
            </w:pPr>
          </w:p>
        </w:tc>
      </w:tr>
    </w:tbl>
    <w:p w:rsidR="008372A2" w:rsidRDefault="008372A2" w:rsidP="008372A2">
      <w:pPr>
        <w:pStyle w:val="Nadpis3"/>
      </w:pPr>
      <w:bookmarkStart w:id="75" w:name="_Toc139978013"/>
      <w:r>
        <w:t>3.ENVIRONMENTÁLNA OBLASŤ</w:t>
      </w:r>
      <w:bookmarkEnd w:id="75"/>
    </w:p>
    <w:p w:rsidR="008372A2" w:rsidRDefault="008372A2" w:rsidP="007D3A37">
      <w:pPr>
        <w:jc w:val="both"/>
        <w:rPr>
          <w:sz w:val="24"/>
          <w:szCs w:val="24"/>
        </w:rPr>
      </w:pPr>
      <w:r w:rsidRPr="008372A2">
        <w:rPr>
          <w:sz w:val="24"/>
          <w:szCs w:val="24"/>
        </w:rPr>
        <w:t xml:space="preserve">Ľudstvo, orgány štátnej správy, ale i Európska únia a vlastne všetky štáty a organizácie si uvedomujú alarmujúci stav životného prostredia, vyčerpávanie zdrojov, ktoré nám ponúka planéta a preto vytvárajú mechanizmy, opatrenia a prijímajú zákony, ktoré sú nevyhnutné k zlepšeniu stavu životného prostredia. Táto téma sa týka každého jednotlivca, vyseparovaním každého možného odpadu, ktorý vyprodukujeme, ale aj starostlivosťou o prírodu a životné prostredie môžeme každý prispieť k zachovaniu a obnove životného prostredia. </w:t>
      </w:r>
    </w:p>
    <w:p w:rsidR="008372A2" w:rsidRDefault="008372A2" w:rsidP="007D3A37">
      <w:pPr>
        <w:pStyle w:val="Nadpis4"/>
        <w:numPr>
          <w:ilvl w:val="1"/>
          <w:numId w:val="38"/>
        </w:numPr>
      </w:pPr>
      <w:r>
        <w:t>Dobudovanie kanalizácie, verejného vodovodu a čistiarne odpadových vôd</w:t>
      </w:r>
    </w:p>
    <w:p w:rsidR="008372A2" w:rsidRDefault="00DB4C2A" w:rsidP="007D3A37">
      <w:pPr>
        <w:jc w:val="both"/>
        <w:rPr>
          <w:sz w:val="24"/>
          <w:szCs w:val="24"/>
        </w:rPr>
      </w:pPr>
      <w:r w:rsidRPr="00DB4C2A">
        <w:rPr>
          <w:sz w:val="24"/>
          <w:szCs w:val="24"/>
        </w:rPr>
        <w:t xml:space="preserve">Kanalizácia a vodovod v obci by mali byť samozrejmosťou pre každú obec v 21.storočí. Žiaľ nie je to mu tak a preto je potrebné, aby bol dostatok finančných prostriedkov na aktivity tohto typu. Je jasné, že obec zo svojho rozpočtu nemôže a nedokáže zafinancovať tak nákladnú aktivitu. Momentálne sú dostupné zdroje financovania z programov EÚ tak  v oblasti dobudovania kanalizácií ako aj verejných vodovodov a čistiarni odpadových vôd. </w:t>
      </w:r>
    </w:p>
    <w:p w:rsidR="00DB4C2A" w:rsidRDefault="00DB4C2A" w:rsidP="007D3A37">
      <w:pPr>
        <w:pStyle w:val="Nadpis4"/>
      </w:pPr>
      <w:r>
        <w:t>3.2 Energetika</w:t>
      </w:r>
      <w:r w:rsidRPr="00DB4C2A">
        <w:t xml:space="preserve"> obce a obnoviteľné zdroje </w:t>
      </w:r>
    </w:p>
    <w:p w:rsidR="00DB4C2A" w:rsidRDefault="00DB4C2A" w:rsidP="007D3A37">
      <w:pPr>
        <w:jc w:val="both"/>
        <w:rPr>
          <w:sz w:val="24"/>
          <w:szCs w:val="24"/>
        </w:rPr>
      </w:pPr>
      <w:r>
        <w:rPr>
          <w:sz w:val="24"/>
          <w:szCs w:val="24"/>
        </w:rPr>
        <w:t>Obec je v súčasnosti plynofikovaná aj keď je dôležité brať v úvahu novú IBV a vznik nových častí v obci určených na výstavbu. Našim cieľom je však aj prechod na využívanie obnoviteľných zdrojov energie nielen na obecných a verejných budovách ale v tomto trende podporovať aj obyvateľov obce. Solárne pane</w:t>
      </w:r>
      <w:r w:rsidR="009D4A05">
        <w:rPr>
          <w:sz w:val="24"/>
          <w:szCs w:val="24"/>
        </w:rPr>
        <w:t xml:space="preserve">ly, </w:t>
      </w:r>
      <w:proofErr w:type="spellStart"/>
      <w:r w:rsidR="009D4A05">
        <w:rPr>
          <w:sz w:val="24"/>
          <w:szCs w:val="24"/>
        </w:rPr>
        <w:t>fotovoltika</w:t>
      </w:r>
      <w:proofErr w:type="spellEnd"/>
      <w:r w:rsidR="009D4A05">
        <w:rPr>
          <w:sz w:val="24"/>
          <w:szCs w:val="24"/>
        </w:rPr>
        <w:t>, veterná energi</w:t>
      </w:r>
      <w:r w:rsidR="009D4A05">
        <w:rPr>
          <w:color w:val="FF0000"/>
          <w:sz w:val="24"/>
          <w:szCs w:val="24"/>
        </w:rPr>
        <w:t>a</w:t>
      </w:r>
      <w:r>
        <w:rPr>
          <w:sz w:val="24"/>
          <w:szCs w:val="24"/>
        </w:rPr>
        <w:t xml:space="preserve">, zelené strechy to je len pár možností ako možno znížiť zaťaženie na životné prostredie. </w:t>
      </w:r>
    </w:p>
    <w:p w:rsidR="00DB4C2A" w:rsidRDefault="00A242EF" w:rsidP="007D3A37">
      <w:pPr>
        <w:pStyle w:val="Nadpis4"/>
      </w:pPr>
      <w:r>
        <w:t xml:space="preserve">3.3 </w:t>
      </w:r>
      <w:r w:rsidR="00DB4C2A" w:rsidRPr="008B63F8">
        <w:t>Úsporne, esteticky osvetlená a ozvučená obec s dôrazom na bezpečie</w:t>
      </w:r>
    </w:p>
    <w:p w:rsidR="00A242EF" w:rsidRPr="00A242EF" w:rsidRDefault="00A242EF" w:rsidP="00A3079C">
      <w:pPr>
        <w:jc w:val="both"/>
        <w:rPr>
          <w:sz w:val="24"/>
          <w:szCs w:val="24"/>
        </w:rPr>
      </w:pPr>
      <w:r w:rsidRPr="00A242EF">
        <w:rPr>
          <w:sz w:val="24"/>
          <w:szCs w:val="24"/>
        </w:rPr>
        <w:t xml:space="preserve">Obec má rekonštruované verejné osvetlenie a rozhlas no napriek tomu s výhľadom do budúceho obdobia je možná jeho modernizácia a znižovanie energetickej náročnosti tohto typu infraštruktúry, v neposlednom rade je dôležité dbať na ochranu pred vandalizmom a pestovať pocit bezpečia prostredníctvom kamerových systémov. V tejto časti považujeme za potrebné dbať na miesta kde je možný voľný prístup k internetovej sieti. </w:t>
      </w:r>
    </w:p>
    <w:p w:rsidR="00A242EF" w:rsidRDefault="00A242EF" w:rsidP="00A2217F">
      <w:pPr>
        <w:pStyle w:val="Nadpis4"/>
        <w:jc w:val="both"/>
      </w:pPr>
      <w:r>
        <w:t>3.4</w:t>
      </w:r>
      <w:r w:rsidR="00860BA9">
        <w:t xml:space="preserve"> </w:t>
      </w:r>
      <w:r w:rsidRPr="008B63F8">
        <w:t>Obec s účinným ekonomicky udržateľným a ekologickým systémom odpadového hospodárstva</w:t>
      </w:r>
    </w:p>
    <w:p w:rsidR="00A242EF" w:rsidRDefault="00A242EF" w:rsidP="007D3A37">
      <w:pPr>
        <w:jc w:val="both"/>
      </w:pPr>
      <w:r w:rsidRPr="00A242EF">
        <w:rPr>
          <w:sz w:val="24"/>
          <w:szCs w:val="24"/>
        </w:rPr>
        <w:t>V rámci opatrenia je na úrovni obce dôležité dbať na zlepšenie separácie odpadov a zabezpečenie vhodnej likvidácie nebezpečných odpadov.</w:t>
      </w:r>
      <w:r w:rsidR="00A3079C">
        <w:rPr>
          <w:sz w:val="24"/>
          <w:szCs w:val="24"/>
        </w:rPr>
        <w:t xml:space="preserve"> Je </w:t>
      </w:r>
      <w:r w:rsidRPr="00A242EF">
        <w:rPr>
          <w:sz w:val="24"/>
          <w:szCs w:val="24"/>
        </w:rPr>
        <w:t xml:space="preserve">možné </w:t>
      </w:r>
      <w:r w:rsidR="00A3079C">
        <w:rPr>
          <w:sz w:val="24"/>
          <w:szCs w:val="24"/>
        </w:rPr>
        <w:t xml:space="preserve">aj </w:t>
      </w:r>
      <w:r w:rsidRPr="00A242EF">
        <w:rPr>
          <w:sz w:val="24"/>
          <w:szCs w:val="24"/>
        </w:rPr>
        <w:t xml:space="preserve">navýšenie nádob na </w:t>
      </w:r>
      <w:r w:rsidRPr="00A242EF">
        <w:rPr>
          <w:sz w:val="24"/>
          <w:szCs w:val="24"/>
        </w:rPr>
        <w:lastRenderedPageBreak/>
        <w:t>separáciu odpadu, rozšírenie portfólia druhov separácie ako i zvláštne separovanie biologického odpadu a hľadanie ciest jeho ďalšieho využitia resp. zhodnotenia. Nedostatok, nedostupnosť resp. zlý technický stav nádob na separáciu odpadu je častým dôvodom prečo obyvatelia odpad neseparujú. V tejto oblasti je potrebné taktiež zvyšovať povedomie obyvateľov a ich motiváciu k separácii</w:t>
      </w:r>
      <w:r>
        <w:t>.</w:t>
      </w:r>
    </w:p>
    <w:p w:rsidR="007D3A37" w:rsidRDefault="007D3A37" w:rsidP="007D3A37">
      <w:pPr>
        <w:jc w:val="both"/>
      </w:pPr>
    </w:p>
    <w:p w:rsidR="00A242EF" w:rsidRDefault="00A242EF" w:rsidP="00A242EF">
      <w:pPr>
        <w:pStyle w:val="Nadpis4"/>
      </w:pPr>
      <w:r>
        <w:t xml:space="preserve">3.5 </w:t>
      </w:r>
      <w:r w:rsidR="00A2217F">
        <w:t xml:space="preserve"> </w:t>
      </w:r>
      <w:r w:rsidRPr="008B63F8">
        <w:t>Ochrana obyvateľov pred povodňami</w:t>
      </w:r>
    </w:p>
    <w:p w:rsidR="00A242EF" w:rsidRDefault="00A242EF" w:rsidP="00D203F1">
      <w:pPr>
        <w:jc w:val="both"/>
        <w:rPr>
          <w:sz w:val="24"/>
          <w:szCs w:val="24"/>
        </w:rPr>
      </w:pPr>
      <w:r w:rsidRPr="00D203F1">
        <w:rPr>
          <w:sz w:val="24"/>
          <w:szCs w:val="24"/>
        </w:rPr>
        <w:t>Ochrana obyvateľov pred povodňami zahŕňa okrem úpravy vodných tokov a ich regulácie aj prívalové dažde ktoré sú v posledných rokoch veľkým problémo</w:t>
      </w:r>
      <w:r w:rsidR="00D203F1" w:rsidRPr="00D203F1">
        <w:rPr>
          <w:sz w:val="24"/>
          <w:szCs w:val="24"/>
        </w:rPr>
        <w:t xml:space="preserve">m. Obec by v rozvojových aktivitách mala počítať aj s týmto prvkom a hľadať možnosti ako sa vyhnúť škodám na majetku a zdraví obyvateľov. </w:t>
      </w:r>
    </w:p>
    <w:p w:rsidR="00D203F1" w:rsidRDefault="00860BA9" w:rsidP="00860BA9">
      <w:pPr>
        <w:pStyle w:val="Nadpis4"/>
        <w:numPr>
          <w:ilvl w:val="1"/>
          <w:numId w:val="54"/>
        </w:numPr>
      </w:pPr>
      <w:r>
        <w:t>....</w:t>
      </w:r>
      <w:r w:rsidR="00D203F1">
        <w:t>Podpora aktivít v oblasti prírodného dedičstva</w:t>
      </w:r>
    </w:p>
    <w:p w:rsidR="00D203F1" w:rsidRPr="00D203F1" w:rsidRDefault="00D203F1" w:rsidP="00D203F1">
      <w:pPr>
        <w:jc w:val="both"/>
        <w:rPr>
          <w:sz w:val="24"/>
          <w:szCs w:val="24"/>
        </w:rPr>
      </w:pPr>
      <w:r w:rsidRPr="00D203F1">
        <w:rPr>
          <w:sz w:val="24"/>
          <w:szCs w:val="24"/>
        </w:rPr>
        <w:t>Opatrenie je smerované na ochranu prírody, zachovanie priaznivého stavu biotopov a podporu povedomia obyvateľov v oblasti ochrany prírody. Cieľ je možné naplniť dobudovaním infraštruktúry ochrany prírody, teda náučných chodníkov a informačných tabúl. Dostatočná informovanosť verejnosti je prvotným predpokladom k zvýšenej pozornosti a ohľaduplnosti k územiam, ktoré chceme chrániť.</w:t>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969"/>
        <w:gridCol w:w="567"/>
        <w:gridCol w:w="567"/>
        <w:gridCol w:w="567"/>
        <w:gridCol w:w="567"/>
        <w:gridCol w:w="567"/>
        <w:gridCol w:w="634"/>
        <w:gridCol w:w="784"/>
      </w:tblGrid>
      <w:tr w:rsidR="003B4A77" w:rsidRPr="008B63F8" w:rsidTr="004B7059">
        <w:tc>
          <w:tcPr>
            <w:tcW w:w="4820" w:type="dxa"/>
            <w:gridSpan w:val="2"/>
            <w:shd w:val="clear" w:color="auto" w:fill="48C08D"/>
          </w:tcPr>
          <w:p w:rsidR="00735616" w:rsidRPr="00B44A79" w:rsidRDefault="003B4A77">
            <w:pPr>
              <w:pStyle w:val="Odsekzoznamu"/>
              <w:numPr>
                <w:ilvl w:val="0"/>
                <w:numId w:val="37"/>
              </w:numPr>
              <w:autoSpaceDE w:val="0"/>
              <w:autoSpaceDN w:val="0"/>
              <w:adjustRightInd w:val="0"/>
              <w:spacing w:after="0" w:line="240" w:lineRule="auto"/>
              <w:ind w:left="172" w:hanging="142"/>
              <w:jc w:val="center"/>
              <w:rPr>
                <w:rFonts w:cs="Calibri,Italic"/>
                <w:b/>
                <w:bCs/>
                <w:iCs/>
                <w:color w:val="0F161D" w:themeColor="background2" w:themeShade="1A"/>
              </w:rPr>
            </w:pPr>
            <w:r w:rsidRPr="00D93485">
              <w:rPr>
                <w:rFonts w:cs="Calibri,Italic"/>
                <w:b/>
                <w:bCs/>
                <w:iCs/>
                <w:color w:val="0F161D" w:themeColor="background2" w:themeShade="1A"/>
              </w:rPr>
              <w:t>Strategický cieľ – Environmentálna oblasť</w:t>
            </w:r>
          </w:p>
        </w:tc>
        <w:tc>
          <w:tcPr>
            <w:tcW w:w="1134" w:type="dxa"/>
            <w:gridSpan w:val="2"/>
            <w:shd w:val="clear" w:color="auto" w:fill="D9D9D9" w:themeFill="text1" w:themeFillShade="D9"/>
          </w:tcPr>
          <w:p w:rsidR="003B4A77" w:rsidRPr="005D3225" w:rsidRDefault="003B4A77" w:rsidP="005D3225">
            <w:pPr>
              <w:autoSpaceDE w:val="0"/>
              <w:autoSpaceDN w:val="0"/>
              <w:adjustRightInd w:val="0"/>
              <w:spacing w:after="0" w:line="240" w:lineRule="auto"/>
              <w:jc w:val="center"/>
              <w:rPr>
                <w:rFonts w:ascii="Calibri,Italic" w:hAnsi="Calibri,Italic" w:cs="Calibri,Italic"/>
                <w:i/>
                <w:iCs/>
                <w:color w:val="0F161D" w:themeColor="background2" w:themeShade="1A"/>
                <w:sz w:val="18"/>
                <w:szCs w:val="18"/>
              </w:rPr>
            </w:pPr>
            <w:r w:rsidRPr="005D3225">
              <w:rPr>
                <w:rFonts w:cstheme="minorHAnsi"/>
                <w:b/>
                <w:i/>
                <w:iCs/>
                <w:color w:val="0F161D" w:themeColor="background2" w:themeShade="1A"/>
                <w:sz w:val="18"/>
                <w:szCs w:val="18"/>
              </w:rPr>
              <w:t>202</w:t>
            </w:r>
            <w:r w:rsidR="00960F51">
              <w:rPr>
                <w:rFonts w:cstheme="minorHAnsi"/>
                <w:b/>
                <w:i/>
                <w:iCs/>
                <w:color w:val="0F161D" w:themeColor="background2" w:themeShade="1A"/>
                <w:sz w:val="18"/>
                <w:szCs w:val="18"/>
              </w:rPr>
              <w:t>3</w:t>
            </w:r>
            <w:r w:rsidRPr="005D3225">
              <w:rPr>
                <w:rFonts w:cstheme="minorHAnsi"/>
                <w:b/>
                <w:i/>
                <w:iCs/>
                <w:color w:val="0F161D" w:themeColor="background2" w:themeShade="1A"/>
                <w:sz w:val="18"/>
                <w:szCs w:val="18"/>
              </w:rPr>
              <w:t xml:space="preserve"> -  2025</w:t>
            </w:r>
          </w:p>
        </w:tc>
        <w:tc>
          <w:tcPr>
            <w:tcW w:w="1134" w:type="dxa"/>
            <w:gridSpan w:val="2"/>
            <w:shd w:val="clear" w:color="auto" w:fill="D9D9D9" w:themeFill="text1" w:themeFillShade="D9"/>
          </w:tcPr>
          <w:p w:rsidR="003B4A77" w:rsidRPr="005D3225" w:rsidRDefault="003B4A77" w:rsidP="005D3225">
            <w:pPr>
              <w:autoSpaceDE w:val="0"/>
              <w:autoSpaceDN w:val="0"/>
              <w:adjustRightInd w:val="0"/>
              <w:spacing w:after="0" w:line="240" w:lineRule="auto"/>
              <w:jc w:val="center"/>
              <w:rPr>
                <w:rFonts w:ascii="Calibri,Italic" w:hAnsi="Calibri,Italic" w:cs="Calibri,Italic"/>
                <w:i/>
                <w:iCs/>
                <w:color w:val="0F161D" w:themeColor="background2" w:themeShade="1A"/>
                <w:sz w:val="18"/>
                <w:szCs w:val="18"/>
              </w:rPr>
            </w:pPr>
            <w:r w:rsidRPr="005D3225">
              <w:rPr>
                <w:rFonts w:cstheme="minorHAnsi"/>
                <w:b/>
                <w:i/>
                <w:iCs/>
                <w:color w:val="0F161D" w:themeColor="background2" w:themeShade="1A"/>
                <w:sz w:val="18"/>
                <w:szCs w:val="18"/>
              </w:rPr>
              <w:t>2026 - 2027</w:t>
            </w:r>
          </w:p>
        </w:tc>
        <w:tc>
          <w:tcPr>
            <w:tcW w:w="1985" w:type="dxa"/>
            <w:gridSpan w:val="3"/>
            <w:shd w:val="clear" w:color="auto" w:fill="D9D9D9" w:themeFill="text1" w:themeFillShade="D9"/>
          </w:tcPr>
          <w:p w:rsidR="003B4A77" w:rsidRPr="005D3225" w:rsidRDefault="003B4A77" w:rsidP="005D3225">
            <w:pPr>
              <w:autoSpaceDE w:val="0"/>
              <w:autoSpaceDN w:val="0"/>
              <w:adjustRightInd w:val="0"/>
              <w:spacing w:after="0" w:line="240" w:lineRule="auto"/>
              <w:jc w:val="center"/>
              <w:rPr>
                <w:rFonts w:ascii="Calibri,Italic" w:hAnsi="Calibri,Italic" w:cs="Calibri,Italic"/>
                <w:i/>
                <w:iCs/>
                <w:color w:val="0F161D" w:themeColor="background2" w:themeShade="1A"/>
                <w:sz w:val="18"/>
                <w:szCs w:val="18"/>
              </w:rPr>
            </w:pPr>
            <w:r w:rsidRPr="005D3225">
              <w:rPr>
                <w:rFonts w:cstheme="minorHAnsi"/>
                <w:b/>
                <w:i/>
                <w:iCs/>
                <w:color w:val="0F161D" w:themeColor="background2" w:themeShade="1A"/>
                <w:sz w:val="18"/>
                <w:szCs w:val="18"/>
              </w:rPr>
              <w:t>2028 - 2030</w:t>
            </w:r>
          </w:p>
        </w:tc>
      </w:tr>
      <w:tr w:rsidR="00B44A79" w:rsidRPr="008B63F8" w:rsidTr="004B7059">
        <w:tc>
          <w:tcPr>
            <w:tcW w:w="9073" w:type="dxa"/>
            <w:gridSpan w:val="9"/>
            <w:shd w:val="clear" w:color="auto" w:fill="48C08D"/>
          </w:tcPr>
          <w:p w:rsidR="00B44A79" w:rsidRPr="005D3225" w:rsidRDefault="00B44A79" w:rsidP="005D3225">
            <w:pPr>
              <w:autoSpaceDE w:val="0"/>
              <w:autoSpaceDN w:val="0"/>
              <w:adjustRightInd w:val="0"/>
              <w:spacing w:after="0" w:line="240" w:lineRule="auto"/>
              <w:jc w:val="center"/>
              <w:rPr>
                <w:rFonts w:cstheme="minorHAnsi"/>
                <w:b/>
                <w:i/>
                <w:iCs/>
                <w:color w:val="0F161D" w:themeColor="background2" w:themeShade="1A"/>
                <w:sz w:val="18"/>
                <w:szCs w:val="18"/>
              </w:rPr>
            </w:pPr>
            <w:r>
              <w:rPr>
                <w:rFonts w:cs="Calibri,Italic"/>
                <w:b/>
                <w:bCs/>
                <w:iCs/>
                <w:color w:val="0F161D" w:themeColor="background2" w:themeShade="1A"/>
              </w:rPr>
              <w:t>4 Špecifický cieľ  - Zelenšia obec</w:t>
            </w:r>
          </w:p>
        </w:tc>
      </w:tr>
      <w:tr w:rsidR="008372A2" w:rsidRPr="008B63F8" w:rsidTr="00925ACE">
        <w:trPr>
          <w:trHeight w:val="223"/>
        </w:trPr>
        <w:tc>
          <w:tcPr>
            <w:tcW w:w="851" w:type="dxa"/>
            <w:shd w:val="clear" w:color="auto" w:fill="A1DFC4"/>
          </w:tcPr>
          <w:p w:rsidR="008372A2" w:rsidRPr="00D93485" w:rsidRDefault="008372A2" w:rsidP="008372A2">
            <w:pPr>
              <w:autoSpaceDE w:val="0"/>
              <w:autoSpaceDN w:val="0"/>
              <w:adjustRightInd w:val="0"/>
              <w:spacing w:after="0" w:line="240" w:lineRule="auto"/>
              <w:jc w:val="both"/>
              <w:rPr>
                <w:rFonts w:ascii="Calibri,Italic" w:hAnsi="Calibri,Italic" w:cs="Calibri,Italic"/>
                <w:b/>
                <w:iCs/>
                <w:color w:val="0F161D" w:themeColor="background2" w:themeShade="1A"/>
              </w:rPr>
            </w:pPr>
            <w:r w:rsidRPr="00D93485">
              <w:rPr>
                <w:rFonts w:cs="Calibri,Italic"/>
                <w:b/>
                <w:iCs/>
                <w:color w:val="0F161D" w:themeColor="background2" w:themeShade="1A"/>
              </w:rPr>
              <w:t>3.1</w:t>
            </w:r>
          </w:p>
        </w:tc>
        <w:tc>
          <w:tcPr>
            <w:tcW w:w="8222" w:type="dxa"/>
            <w:gridSpan w:val="8"/>
            <w:shd w:val="clear" w:color="auto" w:fill="A1DFC4"/>
          </w:tcPr>
          <w:p w:rsidR="008372A2" w:rsidRPr="00D93485" w:rsidRDefault="00A3079C" w:rsidP="008372A2">
            <w:pPr>
              <w:autoSpaceDE w:val="0"/>
              <w:autoSpaceDN w:val="0"/>
              <w:adjustRightInd w:val="0"/>
              <w:spacing w:after="0" w:line="240" w:lineRule="auto"/>
              <w:jc w:val="both"/>
              <w:rPr>
                <w:rFonts w:cs="Calibri,Italic"/>
                <w:b/>
                <w:iCs/>
                <w:color w:val="0F161D" w:themeColor="background2" w:themeShade="1A"/>
              </w:rPr>
            </w:pPr>
            <w:r>
              <w:rPr>
                <w:rFonts w:cs="Calibri,Italic"/>
                <w:b/>
                <w:iCs/>
                <w:color w:val="0F161D" w:themeColor="background2" w:themeShade="1A"/>
              </w:rPr>
              <w:t>Vy</w:t>
            </w:r>
            <w:r w:rsidR="008372A2" w:rsidRPr="00D93485">
              <w:rPr>
                <w:rFonts w:cs="Calibri,Italic"/>
                <w:b/>
                <w:iCs/>
                <w:color w:val="0F161D" w:themeColor="background2" w:themeShade="1A"/>
              </w:rPr>
              <w:t>budovanie kanalizácie, verejného vodovodu a ČOV</w:t>
            </w:r>
          </w:p>
        </w:tc>
      </w:tr>
      <w:tr w:rsidR="008372A2" w:rsidRPr="008B63F8" w:rsidTr="00925ACE">
        <w:tc>
          <w:tcPr>
            <w:tcW w:w="851" w:type="dxa"/>
            <w:shd w:val="clear" w:color="auto" w:fill="A1DFC4"/>
          </w:tcPr>
          <w:p w:rsidR="008372A2" w:rsidRPr="00D93485" w:rsidRDefault="008372A2" w:rsidP="008372A2">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3.1.1</w:t>
            </w:r>
          </w:p>
        </w:tc>
        <w:tc>
          <w:tcPr>
            <w:tcW w:w="3969" w:type="dxa"/>
            <w:shd w:val="clear" w:color="auto" w:fill="auto"/>
          </w:tcPr>
          <w:p w:rsidR="008372A2" w:rsidRPr="00D93485" w:rsidRDefault="008372A2" w:rsidP="008372A2">
            <w:pPr>
              <w:autoSpaceDE w:val="0"/>
              <w:autoSpaceDN w:val="0"/>
              <w:adjustRightInd w:val="0"/>
              <w:spacing w:after="0" w:line="240" w:lineRule="auto"/>
              <w:jc w:val="both"/>
              <w:rPr>
                <w:rFonts w:cs="Calibri"/>
                <w:iCs/>
                <w:color w:val="0F161D" w:themeColor="background2" w:themeShade="1A"/>
              </w:rPr>
            </w:pPr>
            <w:r w:rsidRPr="00D93485">
              <w:rPr>
                <w:rFonts w:cs="Calibri,Italic"/>
                <w:iCs/>
                <w:color w:val="0F161D" w:themeColor="background2" w:themeShade="1A"/>
              </w:rPr>
              <w:t xml:space="preserve">Výstavba miestnej kanalizácie a ČOV  </w:t>
            </w:r>
          </w:p>
        </w:tc>
        <w:tc>
          <w:tcPr>
            <w:tcW w:w="567" w:type="dxa"/>
            <w:shd w:val="clear" w:color="auto" w:fill="DAF2E8"/>
          </w:tcPr>
          <w:p w:rsidR="008372A2" w:rsidRPr="008B63F8" w:rsidRDefault="008372A2" w:rsidP="008372A2">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8372A2" w:rsidRPr="008B63F8" w:rsidRDefault="008372A2" w:rsidP="008372A2">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8372A2" w:rsidRPr="008B63F8" w:rsidRDefault="008372A2" w:rsidP="008372A2">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8372A2" w:rsidRPr="008B63F8" w:rsidRDefault="008372A2" w:rsidP="008372A2">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8372A2" w:rsidRPr="008B63F8" w:rsidRDefault="008372A2" w:rsidP="008372A2">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8372A2" w:rsidRPr="008B63F8" w:rsidRDefault="008372A2" w:rsidP="008372A2">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8372A2" w:rsidRPr="008B63F8" w:rsidRDefault="008372A2" w:rsidP="008372A2">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8372A2" w:rsidRPr="008B63F8" w:rsidTr="00925ACE">
        <w:tc>
          <w:tcPr>
            <w:tcW w:w="851" w:type="dxa"/>
            <w:shd w:val="clear" w:color="auto" w:fill="A1DFC4"/>
          </w:tcPr>
          <w:p w:rsidR="008372A2" w:rsidRPr="00D93485" w:rsidRDefault="008372A2" w:rsidP="008372A2">
            <w:pPr>
              <w:autoSpaceDE w:val="0"/>
              <w:autoSpaceDN w:val="0"/>
              <w:adjustRightInd w:val="0"/>
              <w:spacing w:after="0" w:line="240" w:lineRule="auto"/>
              <w:jc w:val="both"/>
              <w:rPr>
                <w:rFonts w:cs="Calibri,Italic"/>
                <w:iCs/>
                <w:color w:val="0F161D" w:themeColor="background2" w:themeShade="1A"/>
              </w:rPr>
            </w:pPr>
            <w:r w:rsidRPr="00D93485">
              <w:rPr>
                <w:rFonts w:ascii="Calibri,Italic" w:hAnsi="Calibri,Italic" w:cs="Calibri,Italic"/>
                <w:b/>
                <w:iCs/>
                <w:color w:val="0F161D" w:themeColor="background2" w:themeShade="1A"/>
              </w:rPr>
              <w:t>3.2</w:t>
            </w:r>
          </w:p>
        </w:tc>
        <w:tc>
          <w:tcPr>
            <w:tcW w:w="8222" w:type="dxa"/>
            <w:gridSpan w:val="8"/>
            <w:shd w:val="clear" w:color="auto" w:fill="A1DFC4"/>
          </w:tcPr>
          <w:p w:rsidR="008372A2" w:rsidRPr="00D93485" w:rsidRDefault="00DB4C2A" w:rsidP="008372A2">
            <w:pPr>
              <w:autoSpaceDE w:val="0"/>
              <w:autoSpaceDN w:val="0"/>
              <w:adjustRightInd w:val="0"/>
              <w:spacing w:after="0" w:line="240" w:lineRule="auto"/>
              <w:jc w:val="both"/>
              <w:rPr>
                <w:rFonts w:ascii="Calibri,Italic" w:hAnsi="Calibri,Italic" w:cs="Calibri,Italic"/>
                <w:iCs/>
                <w:color w:val="0F161D" w:themeColor="background2" w:themeShade="1A"/>
              </w:rPr>
            </w:pPr>
            <w:r w:rsidRPr="00D93485">
              <w:rPr>
                <w:rFonts w:cs="Calibri,Italic"/>
                <w:b/>
                <w:iCs/>
                <w:color w:val="0F161D" w:themeColor="background2" w:themeShade="1A"/>
              </w:rPr>
              <w:t>Energetika</w:t>
            </w:r>
            <w:r w:rsidR="00860E2D">
              <w:rPr>
                <w:rFonts w:cs="Calibri,Italic"/>
                <w:b/>
                <w:iCs/>
                <w:color w:val="0F161D" w:themeColor="background2" w:themeShade="1A"/>
              </w:rPr>
              <w:t xml:space="preserve">, plynofikácia, </w:t>
            </w:r>
            <w:r w:rsidR="008372A2" w:rsidRPr="00D93485">
              <w:rPr>
                <w:rFonts w:cs="Calibri,Italic"/>
                <w:b/>
                <w:iCs/>
                <w:color w:val="0F161D" w:themeColor="background2" w:themeShade="1A"/>
              </w:rPr>
              <w:t xml:space="preserve">obnoviteľné zdroje </w:t>
            </w: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3.2.1</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
                <w:iCs/>
                <w:color w:val="0F161D" w:themeColor="background2" w:themeShade="1A"/>
              </w:rPr>
            </w:pPr>
            <w:r w:rsidRPr="00D93485">
              <w:rPr>
                <w:rFonts w:cs="Calibri"/>
                <w:iCs/>
                <w:color w:val="0F161D" w:themeColor="background2" w:themeShade="1A"/>
              </w:rPr>
              <w:t>Využívanie obnoviteľných zdrojov energie</w:t>
            </w:r>
            <w:r w:rsidRPr="00D93485">
              <w:rPr>
                <w:rFonts w:cs="Calibri"/>
                <w:b/>
                <w:iCs/>
                <w:color w:val="0F161D" w:themeColor="background2" w:themeShade="1A"/>
              </w:rPr>
              <w:t xml:space="preserve">  - </w:t>
            </w:r>
            <w:r w:rsidR="00AA1974">
              <w:rPr>
                <w:rFonts w:cs="Calibri"/>
                <w:iCs/>
                <w:color w:val="0F161D" w:themeColor="background2" w:themeShade="1A"/>
              </w:rPr>
              <w:t>s</w:t>
            </w:r>
            <w:r w:rsidRPr="00D93485">
              <w:rPr>
                <w:rFonts w:cs="Calibri"/>
                <w:iCs/>
                <w:color w:val="0F161D" w:themeColor="background2" w:themeShade="1A"/>
              </w:rPr>
              <w:t xml:space="preserve">olárne panely, fotovoltika, veterná a vodná energia,  biomasa, alternatívne zdroje energie, zelené strechy, vodozádržné opatrenia – využitie v obecných budovách ale i podpora a osveta medzi obyvateľmi </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3.2.2</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
                <w:iCs/>
                <w:color w:val="0F161D" w:themeColor="background2" w:themeShade="1A"/>
              </w:rPr>
            </w:pPr>
            <w:r w:rsidRPr="00D93485">
              <w:rPr>
                <w:rFonts w:cs="Calibri"/>
                <w:iCs/>
                <w:color w:val="0F161D" w:themeColor="background2" w:themeShade="1A"/>
              </w:rPr>
              <w:t>Znižovanie energetickej náročnosti verejných budov</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F54432" w:rsidRPr="008B63F8" w:rsidTr="00925ACE">
        <w:tc>
          <w:tcPr>
            <w:tcW w:w="851" w:type="dxa"/>
            <w:shd w:val="clear" w:color="auto" w:fill="A1DFC4"/>
          </w:tcPr>
          <w:p w:rsidR="00F54432" w:rsidRPr="00D93485" w:rsidRDefault="00F54432" w:rsidP="00614A9A">
            <w:pPr>
              <w:autoSpaceDE w:val="0"/>
              <w:autoSpaceDN w:val="0"/>
              <w:adjustRightInd w:val="0"/>
              <w:spacing w:after="0" w:line="240" w:lineRule="auto"/>
              <w:jc w:val="both"/>
              <w:rPr>
                <w:rFonts w:ascii="Calibri,Italic" w:hAnsi="Calibri,Italic" w:cs="Calibri,Italic"/>
                <w:b/>
                <w:iCs/>
                <w:color w:val="0F161D" w:themeColor="background2" w:themeShade="1A"/>
              </w:rPr>
            </w:pPr>
            <w:r w:rsidRPr="00D93485">
              <w:rPr>
                <w:rFonts w:ascii="Calibri,Italic" w:hAnsi="Calibri,Italic" w:cs="Calibri,Italic"/>
                <w:b/>
                <w:iCs/>
                <w:color w:val="0F161D" w:themeColor="background2" w:themeShade="1A"/>
              </w:rPr>
              <w:t>3.3</w:t>
            </w:r>
          </w:p>
        </w:tc>
        <w:tc>
          <w:tcPr>
            <w:tcW w:w="8222" w:type="dxa"/>
            <w:gridSpan w:val="8"/>
            <w:shd w:val="clear" w:color="auto" w:fill="A1DFC4"/>
          </w:tcPr>
          <w:p w:rsidR="00F54432" w:rsidRPr="00D93485" w:rsidRDefault="00F54432" w:rsidP="00614A9A">
            <w:pPr>
              <w:autoSpaceDE w:val="0"/>
              <w:autoSpaceDN w:val="0"/>
              <w:adjustRightInd w:val="0"/>
              <w:spacing w:after="0" w:line="240" w:lineRule="auto"/>
              <w:jc w:val="both"/>
              <w:rPr>
                <w:rFonts w:cs="Calibri,Italic"/>
                <w:b/>
                <w:iCs/>
                <w:color w:val="0F161D" w:themeColor="background2" w:themeShade="1A"/>
              </w:rPr>
            </w:pPr>
            <w:r w:rsidRPr="00D93485">
              <w:rPr>
                <w:rFonts w:cs="Calibri,Italic"/>
                <w:b/>
                <w:iCs/>
                <w:color w:val="0F161D" w:themeColor="background2" w:themeShade="1A"/>
              </w:rPr>
              <w:t xml:space="preserve">Úsporne, esteticky osvetlená a ozvučená obec s dôrazom na bezpečie </w:t>
            </w: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3.3.1</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 xml:space="preserve">Dobudovanie verejného osvetlenia do nových častí obce </w:t>
            </w:r>
            <w:r>
              <w:rPr>
                <w:rFonts w:cs="Calibri,Italic"/>
                <w:iCs/>
                <w:color w:val="0F161D" w:themeColor="background2" w:themeShade="1A"/>
              </w:rPr>
              <w:t xml:space="preserve"> a rekonštrukcia</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3.3.</w:t>
            </w:r>
            <w:r>
              <w:rPr>
                <w:rFonts w:cs="Calibri,Italic"/>
                <w:iCs/>
                <w:color w:val="0F161D" w:themeColor="background2" w:themeShade="1A"/>
              </w:rPr>
              <w:t>2</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
                <w:iCs/>
                <w:color w:val="0F161D" w:themeColor="background2" w:themeShade="1A"/>
              </w:rPr>
              <w:t>Rekonštrukcia a modernizácia verejného rozhlasu a ústredne, bezdrôtový, rozšírenie verejného rozhlasu do nových ulíc a lokalít</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3.3.</w:t>
            </w:r>
            <w:r>
              <w:rPr>
                <w:rFonts w:cs="Calibri,Italic"/>
                <w:iCs/>
                <w:color w:val="0F161D" w:themeColor="background2" w:themeShade="1A"/>
              </w:rPr>
              <w:t>3</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Bold"/>
                <w:bCs/>
                <w:iCs/>
                <w:color w:val="0F161D" w:themeColor="background2" w:themeShade="1A"/>
              </w:rPr>
            </w:pPr>
            <w:r w:rsidRPr="00D93485">
              <w:rPr>
                <w:rFonts w:cs="Calibri,Italic"/>
                <w:iCs/>
                <w:color w:val="0F161D" w:themeColor="background2" w:themeShade="1A"/>
              </w:rPr>
              <w:t>Kamerové systémy v centre obce – rozšírenie, verejné body pre internetové pripojenie wifi</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F54432" w:rsidRPr="008B63F8" w:rsidTr="00925ACE">
        <w:tc>
          <w:tcPr>
            <w:tcW w:w="851" w:type="dxa"/>
            <w:shd w:val="clear" w:color="auto" w:fill="A1DFC4"/>
          </w:tcPr>
          <w:p w:rsidR="00F54432" w:rsidRPr="00D93485" w:rsidRDefault="00F54432" w:rsidP="00614A9A">
            <w:pPr>
              <w:autoSpaceDE w:val="0"/>
              <w:autoSpaceDN w:val="0"/>
              <w:adjustRightInd w:val="0"/>
              <w:spacing w:after="0" w:line="240" w:lineRule="auto"/>
              <w:jc w:val="both"/>
              <w:rPr>
                <w:rFonts w:ascii="Calibri,Italic" w:hAnsi="Calibri,Italic" w:cs="Calibri,Italic"/>
                <w:b/>
                <w:iCs/>
                <w:color w:val="0F161D" w:themeColor="background2" w:themeShade="1A"/>
              </w:rPr>
            </w:pPr>
            <w:r w:rsidRPr="00D93485">
              <w:rPr>
                <w:rFonts w:ascii="Calibri,Italic" w:hAnsi="Calibri,Italic" w:cs="Calibri,Italic"/>
                <w:b/>
                <w:iCs/>
                <w:color w:val="0F161D" w:themeColor="background2" w:themeShade="1A"/>
              </w:rPr>
              <w:t>3.4</w:t>
            </w:r>
          </w:p>
        </w:tc>
        <w:tc>
          <w:tcPr>
            <w:tcW w:w="8222" w:type="dxa"/>
            <w:gridSpan w:val="8"/>
            <w:shd w:val="clear" w:color="auto" w:fill="A1DFC4"/>
          </w:tcPr>
          <w:p w:rsidR="00F54432" w:rsidRPr="00D93485" w:rsidRDefault="00F54432" w:rsidP="00614A9A">
            <w:pPr>
              <w:autoSpaceDE w:val="0"/>
              <w:autoSpaceDN w:val="0"/>
              <w:adjustRightInd w:val="0"/>
              <w:spacing w:after="0" w:line="240" w:lineRule="auto"/>
              <w:jc w:val="both"/>
              <w:rPr>
                <w:rFonts w:cs="Calibri,Italic"/>
                <w:b/>
                <w:iCs/>
                <w:color w:val="0F161D" w:themeColor="background2" w:themeShade="1A"/>
              </w:rPr>
            </w:pPr>
            <w:r w:rsidRPr="00D93485">
              <w:rPr>
                <w:rFonts w:cs="Calibri,Italic"/>
                <w:b/>
                <w:iCs/>
                <w:color w:val="0F161D" w:themeColor="background2" w:themeShade="1A"/>
              </w:rPr>
              <w:t>Obec s účinným ekonomicky udržateľným a ekologickým systémom odpadového hospodárstva</w:t>
            </w: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3.4.1</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 xml:space="preserve">Nakladanie s komunálnym a drobným </w:t>
            </w:r>
            <w:r w:rsidRPr="00D93485">
              <w:rPr>
                <w:rFonts w:cs="Calibri,Italic"/>
                <w:iCs/>
                <w:color w:val="0F161D" w:themeColor="background2" w:themeShade="1A"/>
              </w:rPr>
              <w:lastRenderedPageBreak/>
              <w:t>stavebným odpadom, mobiln</w:t>
            </w:r>
            <w:r w:rsidR="00AA1974">
              <w:rPr>
                <w:rFonts w:cs="Calibri,Italic"/>
                <w:iCs/>
                <w:color w:val="0F161D" w:themeColor="background2" w:themeShade="1A"/>
              </w:rPr>
              <w:t>é</w:t>
            </w:r>
            <w:r w:rsidRPr="00D93485">
              <w:rPr>
                <w:rFonts w:cs="Calibri,Italic"/>
                <w:iCs/>
                <w:color w:val="0F161D" w:themeColor="background2" w:themeShade="1A"/>
              </w:rPr>
              <w:t xml:space="preserve"> zbery, triedenie odpadu, odstránenie nelegálnych a čiernych skládok, revitalizácia územia</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lastRenderedPageBreak/>
              <w:t>3.4.2</w:t>
            </w:r>
          </w:p>
        </w:tc>
        <w:tc>
          <w:tcPr>
            <w:tcW w:w="3969" w:type="dxa"/>
            <w:shd w:val="clear" w:color="auto" w:fill="auto"/>
          </w:tcPr>
          <w:p w:rsidR="00A3079C" w:rsidRPr="00A3079C" w:rsidRDefault="004B7059" w:rsidP="004B7059">
            <w:pPr>
              <w:autoSpaceDE w:val="0"/>
              <w:autoSpaceDN w:val="0"/>
              <w:adjustRightInd w:val="0"/>
              <w:spacing w:after="0" w:line="240" w:lineRule="auto"/>
              <w:jc w:val="both"/>
              <w:rPr>
                <w:rFonts w:cs="Calibri"/>
                <w:iCs/>
                <w:color w:val="0F161D" w:themeColor="background2" w:themeShade="1A"/>
              </w:rPr>
            </w:pPr>
            <w:r w:rsidRPr="00D93485">
              <w:rPr>
                <w:rFonts w:cs="Calibri,Italic"/>
                <w:iCs/>
                <w:color w:val="0F161D" w:themeColor="background2" w:themeShade="1A"/>
              </w:rPr>
              <w:t>Dobudovanie zberného dvora –</w:t>
            </w:r>
            <w:r w:rsidRPr="00D93485">
              <w:rPr>
                <w:rFonts w:cs="Calibri"/>
                <w:iCs/>
                <w:color w:val="0F161D" w:themeColor="background2" w:themeShade="1A"/>
              </w:rPr>
              <w:t xml:space="preserve"> výstavba budovy, oplotenie, zabezpečenie technológií na zber, separovanie a zhodnocovanie odpadov, kontajnerové stojiská</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3.4.3</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 xml:space="preserve">Projekty osvety a propagácie separovaného zberu </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3.4.4</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Spracovanie biologického odpadu a zriadenie kompostoviska + technické vybavenie</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3.4.5</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 xml:space="preserve">Zakúpenie kompostérov do každej domácnosti </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3.4.6</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Nákup techniky, traktora so štiepkovačom,</w:t>
            </w:r>
            <w:r w:rsidRPr="00D93485">
              <w:rPr>
                <w:rFonts w:cs="Calibri,Bold"/>
                <w:bCs/>
                <w:iCs/>
                <w:color w:val="0F161D" w:themeColor="background2" w:themeShade="1A"/>
              </w:rPr>
              <w:t xml:space="preserve"> vlečkou, radlicou, posýpačom, traktorbager, príp. malé nákladné vozidlo.</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3.4.7</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 xml:space="preserve">Odstraňovanie čiernych skládok, prevencia pred ich vznikom </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F54432" w:rsidRPr="008B63F8" w:rsidTr="00925ACE">
        <w:tc>
          <w:tcPr>
            <w:tcW w:w="851" w:type="dxa"/>
            <w:shd w:val="clear" w:color="auto" w:fill="A1DFC4"/>
          </w:tcPr>
          <w:p w:rsidR="00F54432" w:rsidRPr="00D93485" w:rsidRDefault="00F54432" w:rsidP="00614A9A">
            <w:pPr>
              <w:autoSpaceDE w:val="0"/>
              <w:autoSpaceDN w:val="0"/>
              <w:adjustRightInd w:val="0"/>
              <w:spacing w:after="0" w:line="240" w:lineRule="auto"/>
              <w:jc w:val="both"/>
              <w:rPr>
                <w:rFonts w:ascii="Calibri,Italic" w:hAnsi="Calibri,Italic" w:cs="Calibri,Italic"/>
                <w:b/>
                <w:iCs/>
                <w:color w:val="0F161D" w:themeColor="background2" w:themeShade="1A"/>
              </w:rPr>
            </w:pPr>
            <w:r w:rsidRPr="00D93485">
              <w:rPr>
                <w:rFonts w:ascii="Calibri,Italic" w:hAnsi="Calibri,Italic" w:cs="Calibri,Italic"/>
                <w:b/>
                <w:iCs/>
                <w:color w:val="0F161D" w:themeColor="background2" w:themeShade="1A"/>
              </w:rPr>
              <w:t>3.5</w:t>
            </w:r>
          </w:p>
        </w:tc>
        <w:tc>
          <w:tcPr>
            <w:tcW w:w="8222" w:type="dxa"/>
            <w:gridSpan w:val="8"/>
            <w:shd w:val="clear" w:color="auto" w:fill="A1DFC4"/>
          </w:tcPr>
          <w:p w:rsidR="00F54432" w:rsidRPr="00D93485" w:rsidRDefault="00F54432" w:rsidP="00614A9A">
            <w:pPr>
              <w:autoSpaceDE w:val="0"/>
              <w:autoSpaceDN w:val="0"/>
              <w:adjustRightInd w:val="0"/>
              <w:spacing w:after="0" w:line="240" w:lineRule="auto"/>
              <w:jc w:val="both"/>
              <w:rPr>
                <w:rFonts w:cs="Calibri,Italic"/>
                <w:b/>
                <w:iCs/>
                <w:color w:val="0F161D" w:themeColor="background2" w:themeShade="1A"/>
              </w:rPr>
            </w:pPr>
            <w:r w:rsidRPr="00D93485">
              <w:rPr>
                <w:rFonts w:cs="Calibri,Italic"/>
                <w:b/>
                <w:iCs/>
                <w:color w:val="0F161D" w:themeColor="background2" w:themeShade="1A"/>
              </w:rPr>
              <w:t>Ochrana obyvateľov pred povodňami</w:t>
            </w:r>
          </w:p>
        </w:tc>
      </w:tr>
      <w:tr w:rsidR="00F54432" w:rsidRPr="008B63F8" w:rsidTr="00925ACE">
        <w:tc>
          <w:tcPr>
            <w:tcW w:w="851" w:type="dxa"/>
            <w:shd w:val="clear" w:color="auto" w:fill="A1DFC4"/>
          </w:tcPr>
          <w:p w:rsidR="00F54432" w:rsidRPr="00D93485" w:rsidRDefault="00F54432" w:rsidP="00614A9A">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3.5.</w:t>
            </w:r>
            <w:r w:rsidR="004B7059">
              <w:rPr>
                <w:rFonts w:cs="Calibri,Italic"/>
                <w:iCs/>
                <w:color w:val="0F161D" w:themeColor="background2" w:themeShade="1A"/>
              </w:rPr>
              <w:t>1</w:t>
            </w:r>
          </w:p>
        </w:tc>
        <w:tc>
          <w:tcPr>
            <w:tcW w:w="3969" w:type="dxa"/>
            <w:shd w:val="clear" w:color="auto" w:fill="auto"/>
          </w:tcPr>
          <w:p w:rsidR="00F54432" w:rsidRPr="00D93485" w:rsidRDefault="00F54432" w:rsidP="00614A9A">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Projekt budovania odvodňovacích jarkov v celom katastri obce</w:t>
            </w:r>
          </w:p>
        </w:tc>
        <w:tc>
          <w:tcPr>
            <w:tcW w:w="567" w:type="dxa"/>
            <w:shd w:val="clear" w:color="auto" w:fill="DAF2E8"/>
          </w:tcPr>
          <w:p w:rsidR="00F54432" w:rsidRPr="008B63F8" w:rsidRDefault="00F54432"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F54432" w:rsidRPr="008B63F8" w:rsidRDefault="00F54432"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F54432" w:rsidRPr="008B63F8" w:rsidRDefault="00F54432"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F54432" w:rsidRPr="008B63F8" w:rsidRDefault="00F54432"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F54432" w:rsidRPr="008B63F8" w:rsidRDefault="00F54432"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F54432" w:rsidRPr="008B63F8" w:rsidRDefault="00F54432"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F54432" w:rsidRPr="008B63F8" w:rsidRDefault="00F54432"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A242EF" w:rsidRPr="008B63F8" w:rsidTr="00925ACE">
        <w:tc>
          <w:tcPr>
            <w:tcW w:w="851" w:type="dxa"/>
            <w:shd w:val="clear" w:color="auto" w:fill="A1DFC4"/>
          </w:tcPr>
          <w:p w:rsidR="00A242EF" w:rsidRPr="00D93485" w:rsidRDefault="00A242EF" w:rsidP="00614A9A">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3.5.</w:t>
            </w:r>
            <w:r w:rsidR="004B7059">
              <w:rPr>
                <w:rFonts w:cs="Calibri,Italic"/>
                <w:iCs/>
                <w:color w:val="0F161D" w:themeColor="background2" w:themeShade="1A"/>
              </w:rPr>
              <w:t>2</w:t>
            </w:r>
          </w:p>
        </w:tc>
        <w:tc>
          <w:tcPr>
            <w:tcW w:w="3969" w:type="dxa"/>
            <w:shd w:val="clear" w:color="auto" w:fill="auto"/>
          </w:tcPr>
          <w:p w:rsidR="00A242EF" w:rsidRPr="00D93485" w:rsidRDefault="00A242EF" w:rsidP="00614A9A">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 xml:space="preserve">Aktivity na ochranu pred prívalovými dažďami </w:t>
            </w:r>
          </w:p>
        </w:tc>
        <w:tc>
          <w:tcPr>
            <w:tcW w:w="567" w:type="dxa"/>
            <w:shd w:val="clear" w:color="auto" w:fill="DAF2E8"/>
          </w:tcPr>
          <w:p w:rsidR="00A242EF" w:rsidRPr="008B63F8" w:rsidRDefault="00A242EF"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A242EF" w:rsidRPr="008B63F8" w:rsidRDefault="00A242EF"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A242EF" w:rsidRPr="008B63F8" w:rsidRDefault="00A242EF"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A242EF" w:rsidRPr="008B63F8" w:rsidRDefault="00A242EF"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A242EF" w:rsidRPr="008B63F8" w:rsidRDefault="00A242EF"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A242EF" w:rsidRPr="008B63F8" w:rsidRDefault="00A242EF"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A242EF" w:rsidRPr="008B63F8" w:rsidRDefault="00A242EF" w:rsidP="00614A9A">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B44A79" w:rsidRPr="008B63F8" w:rsidTr="004B7059">
        <w:tc>
          <w:tcPr>
            <w:tcW w:w="9073" w:type="dxa"/>
            <w:gridSpan w:val="9"/>
            <w:shd w:val="clear" w:color="auto" w:fill="48C08D"/>
          </w:tcPr>
          <w:p w:rsidR="00B44A79" w:rsidRPr="00B44A79" w:rsidRDefault="00B44A79" w:rsidP="00B44A79">
            <w:pPr>
              <w:autoSpaceDE w:val="0"/>
              <w:autoSpaceDN w:val="0"/>
              <w:adjustRightInd w:val="0"/>
              <w:spacing w:after="0" w:line="240" w:lineRule="auto"/>
              <w:jc w:val="center"/>
              <w:rPr>
                <w:rFonts w:ascii="Calibri,Italic" w:hAnsi="Calibri,Italic" w:cs="Calibri,Italic"/>
                <w:b/>
                <w:bCs/>
                <w:color w:val="0F161D" w:themeColor="background2" w:themeShade="1A"/>
              </w:rPr>
            </w:pPr>
            <w:r w:rsidRPr="00B44A79">
              <w:rPr>
                <w:rFonts w:ascii="Calibri,Italic" w:hAnsi="Calibri,Italic" w:cs="Calibri,Italic"/>
                <w:b/>
                <w:bCs/>
                <w:color w:val="0F161D" w:themeColor="background2" w:themeShade="1A"/>
              </w:rPr>
              <w:t>5 Špecifický cieľ – Obec bližšie k občanom</w:t>
            </w:r>
          </w:p>
        </w:tc>
      </w:tr>
      <w:tr w:rsidR="00F54432" w:rsidRPr="008B63F8" w:rsidTr="00925ACE">
        <w:tc>
          <w:tcPr>
            <w:tcW w:w="851" w:type="dxa"/>
            <w:shd w:val="clear" w:color="auto" w:fill="A1DFC4"/>
          </w:tcPr>
          <w:p w:rsidR="00F54432" w:rsidRPr="00D93485" w:rsidRDefault="00F54432" w:rsidP="00614A9A">
            <w:pPr>
              <w:autoSpaceDE w:val="0"/>
              <w:autoSpaceDN w:val="0"/>
              <w:adjustRightInd w:val="0"/>
              <w:spacing w:after="0" w:line="240" w:lineRule="auto"/>
              <w:jc w:val="both"/>
              <w:rPr>
                <w:rFonts w:ascii="Calibri,Italic" w:hAnsi="Calibri,Italic" w:cs="Calibri,Italic"/>
                <w:b/>
                <w:iCs/>
                <w:color w:val="0F161D" w:themeColor="background2" w:themeShade="1A"/>
              </w:rPr>
            </w:pPr>
            <w:r w:rsidRPr="00D93485">
              <w:rPr>
                <w:rFonts w:ascii="Calibri,Italic" w:hAnsi="Calibri,Italic" w:cs="Calibri,Italic"/>
                <w:b/>
                <w:iCs/>
                <w:color w:val="0F161D" w:themeColor="background2" w:themeShade="1A"/>
              </w:rPr>
              <w:t>3.6</w:t>
            </w:r>
          </w:p>
        </w:tc>
        <w:tc>
          <w:tcPr>
            <w:tcW w:w="8222" w:type="dxa"/>
            <w:gridSpan w:val="8"/>
            <w:shd w:val="clear" w:color="auto" w:fill="A1DFC4"/>
          </w:tcPr>
          <w:p w:rsidR="00F54432" w:rsidRPr="00D93485" w:rsidRDefault="00F54432" w:rsidP="00614A9A">
            <w:pPr>
              <w:autoSpaceDE w:val="0"/>
              <w:autoSpaceDN w:val="0"/>
              <w:adjustRightInd w:val="0"/>
              <w:spacing w:after="0" w:line="240" w:lineRule="auto"/>
              <w:jc w:val="both"/>
              <w:rPr>
                <w:rFonts w:cs="Calibri,Italic"/>
                <w:b/>
                <w:iCs/>
                <w:color w:val="0F161D" w:themeColor="background2" w:themeShade="1A"/>
              </w:rPr>
            </w:pPr>
            <w:r w:rsidRPr="00D93485">
              <w:rPr>
                <w:rFonts w:cs="Calibri,Italic"/>
                <w:b/>
                <w:iCs/>
                <w:color w:val="0F161D" w:themeColor="background2" w:themeShade="1A"/>
              </w:rPr>
              <w:t>Podpora aktivít v oblasti prírodného dedičstva</w:t>
            </w:r>
          </w:p>
        </w:tc>
      </w:tr>
      <w:tr w:rsidR="004B7059" w:rsidRPr="008B63F8" w:rsidTr="004B7059">
        <w:trPr>
          <w:trHeight w:val="809"/>
        </w:trPr>
        <w:tc>
          <w:tcPr>
            <w:tcW w:w="851" w:type="dxa"/>
            <w:shd w:val="clear" w:color="auto" w:fill="A1DFC4"/>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Italic"/>
                <w:iCs/>
                <w:color w:val="0F161D" w:themeColor="background2" w:themeShade="1A"/>
              </w:rPr>
              <w:t>3.6.1</w:t>
            </w:r>
          </w:p>
        </w:tc>
        <w:tc>
          <w:tcPr>
            <w:tcW w:w="3969" w:type="dxa"/>
            <w:shd w:val="clear" w:color="auto" w:fill="auto"/>
          </w:tcPr>
          <w:p w:rsidR="004B7059" w:rsidRPr="00D93485" w:rsidRDefault="004B7059" w:rsidP="004B7059">
            <w:pPr>
              <w:autoSpaceDE w:val="0"/>
              <w:autoSpaceDN w:val="0"/>
              <w:adjustRightInd w:val="0"/>
              <w:spacing w:after="0" w:line="240" w:lineRule="auto"/>
              <w:jc w:val="both"/>
              <w:rPr>
                <w:rFonts w:cs="Calibri,Italic"/>
                <w:iCs/>
                <w:color w:val="0F161D" w:themeColor="background2" w:themeShade="1A"/>
              </w:rPr>
            </w:pPr>
            <w:r w:rsidRPr="00D93485">
              <w:rPr>
                <w:rFonts w:cs="Calibri"/>
                <w:iCs/>
                <w:color w:val="0F161D" w:themeColor="background2" w:themeShade="1A"/>
              </w:rPr>
              <w:t xml:space="preserve">Vybudovanie </w:t>
            </w:r>
            <w:r>
              <w:rPr>
                <w:rFonts w:cs="Calibri"/>
                <w:iCs/>
                <w:color w:val="0F161D" w:themeColor="background2" w:themeShade="1A"/>
              </w:rPr>
              <w:t xml:space="preserve">turistickej a cyklistickej infraštruktúry s ohľadom na zachovanie  prírodného dedičstva a environmentalistiku </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rPr>
          <w:trHeight w:val="637"/>
        </w:trPr>
        <w:tc>
          <w:tcPr>
            <w:tcW w:w="851" w:type="dxa"/>
            <w:shd w:val="clear" w:color="auto" w:fill="A1DFC4"/>
          </w:tcPr>
          <w:p w:rsidR="004B7059" w:rsidRPr="008B63F8" w:rsidRDefault="004B7059" w:rsidP="004B7059">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3.6.2</w:t>
            </w:r>
          </w:p>
        </w:tc>
        <w:tc>
          <w:tcPr>
            <w:tcW w:w="3969" w:type="dxa"/>
            <w:shd w:val="clear" w:color="auto" w:fill="auto"/>
          </w:tcPr>
          <w:p w:rsidR="004B7059" w:rsidRPr="008B63F8" w:rsidRDefault="00AA1974" w:rsidP="00AA1974">
            <w:pPr>
              <w:autoSpaceDE w:val="0"/>
              <w:autoSpaceDN w:val="0"/>
              <w:adjustRightInd w:val="0"/>
              <w:spacing w:after="0" w:line="240" w:lineRule="auto"/>
              <w:ind w:hanging="100"/>
              <w:jc w:val="both"/>
              <w:rPr>
                <w:rFonts w:cs="Calibri,Italic"/>
                <w:iCs/>
                <w:color w:val="0F161D" w:themeColor="background2" w:themeShade="1A"/>
              </w:rPr>
            </w:pPr>
            <w:r>
              <w:rPr>
                <w:rFonts w:cs="Calibri"/>
                <w:color w:val="0F161D" w:themeColor="background2" w:themeShade="1A"/>
              </w:rPr>
              <w:t xml:space="preserve">  </w:t>
            </w:r>
            <w:r w:rsidR="004B7059">
              <w:rPr>
                <w:rFonts w:cs="Calibri"/>
                <w:color w:val="0F161D" w:themeColor="background2" w:themeShade="1A"/>
              </w:rPr>
              <w:t xml:space="preserve">Osveta v oblasti ochrany životného prostredia </w:t>
            </w:r>
            <w:r>
              <w:rPr>
                <w:rFonts w:cs="Calibri"/>
                <w:color w:val="0F161D" w:themeColor="background2" w:themeShade="1A"/>
              </w:rPr>
              <w:t xml:space="preserve"> </w:t>
            </w:r>
            <w:r w:rsidR="004B7059">
              <w:rPr>
                <w:rFonts w:cs="Calibri"/>
                <w:color w:val="0F161D" w:themeColor="background2" w:themeShade="1A"/>
              </w:rPr>
              <w:t xml:space="preserve">a projekty na vzdelávanie </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rPr>
          <w:trHeight w:val="281"/>
        </w:trPr>
        <w:tc>
          <w:tcPr>
            <w:tcW w:w="851" w:type="dxa"/>
            <w:shd w:val="clear" w:color="auto" w:fill="A1DFC4"/>
          </w:tcPr>
          <w:p w:rsidR="004B7059" w:rsidRPr="008B63F8" w:rsidRDefault="004B7059" w:rsidP="004B7059">
            <w:pPr>
              <w:autoSpaceDE w:val="0"/>
              <w:autoSpaceDN w:val="0"/>
              <w:adjustRightInd w:val="0"/>
              <w:spacing w:after="0" w:line="240" w:lineRule="auto"/>
              <w:jc w:val="both"/>
              <w:rPr>
                <w:rFonts w:cs="Calibri,Italic"/>
                <w:i/>
                <w:iCs/>
                <w:color w:val="0F161D" w:themeColor="background2" w:themeShade="1A"/>
              </w:rPr>
            </w:pPr>
            <w:r w:rsidRPr="008B63F8">
              <w:rPr>
                <w:rFonts w:cs="Calibri,Italic"/>
                <w:i/>
                <w:iCs/>
                <w:color w:val="0F161D" w:themeColor="background2" w:themeShade="1A"/>
              </w:rPr>
              <w:t>3.6.3</w:t>
            </w:r>
          </w:p>
        </w:tc>
        <w:tc>
          <w:tcPr>
            <w:tcW w:w="3969" w:type="dxa"/>
            <w:shd w:val="clear" w:color="auto" w:fill="auto"/>
          </w:tcPr>
          <w:p w:rsidR="004B7059" w:rsidRPr="008B63F8" w:rsidRDefault="004B7059" w:rsidP="004B7059">
            <w:pPr>
              <w:autoSpaceDE w:val="0"/>
              <w:autoSpaceDN w:val="0"/>
              <w:adjustRightInd w:val="0"/>
              <w:spacing w:after="0" w:line="240" w:lineRule="auto"/>
              <w:jc w:val="both"/>
              <w:rPr>
                <w:rFonts w:cs="Calibri"/>
                <w:color w:val="0F161D" w:themeColor="background2" w:themeShade="1A"/>
              </w:rPr>
            </w:pPr>
            <w:r w:rsidRPr="008B63F8">
              <w:rPr>
                <w:rFonts w:cs="Calibri"/>
                <w:color w:val="0F161D" w:themeColor="background2" w:themeShade="1A"/>
              </w:rPr>
              <w:t xml:space="preserve">Rekonštrukcia pamiatok v obci </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r w:rsidR="004B7059" w:rsidRPr="008B63F8" w:rsidTr="00925ACE">
        <w:trPr>
          <w:trHeight w:val="281"/>
        </w:trPr>
        <w:tc>
          <w:tcPr>
            <w:tcW w:w="851" w:type="dxa"/>
            <w:shd w:val="clear" w:color="auto" w:fill="A1DFC4"/>
          </w:tcPr>
          <w:p w:rsidR="004B7059" w:rsidRPr="008B63F8" w:rsidRDefault="004B7059" w:rsidP="004B7059">
            <w:pPr>
              <w:autoSpaceDE w:val="0"/>
              <w:autoSpaceDN w:val="0"/>
              <w:adjustRightInd w:val="0"/>
              <w:spacing w:after="0" w:line="240" w:lineRule="auto"/>
              <w:jc w:val="both"/>
              <w:rPr>
                <w:rFonts w:cs="Calibri,Italic"/>
                <w:i/>
                <w:iCs/>
                <w:color w:val="0F161D" w:themeColor="background2" w:themeShade="1A"/>
              </w:rPr>
            </w:pPr>
            <w:r>
              <w:rPr>
                <w:rFonts w:cs="Calibri,Italic"/>
                <w:i/>
                <w:iCs/>
                <w:color w:val="0F161D" w:themeColor="background2" w:themeShade="1A"/>
              </w:rPr>
              <w:t>3.6.4</w:t>
            </w:r>
          </w:p>
        </w:tc>
        <w:tc>
          <w:tcPr>
            <w:tcW w:w="3969" w:type="dxa"/>
            <w:shd w:val="clear" w:color="auto" w:fill="auto"/>
          </w:tcPr>
          <w:p w:rsidR="004B7059" w:rsidRPr="008B63F8" w:rsidRDefault="004B7059" w:rsidP="004B7059">
            <w:pPr>
              <w:autoSpaceDE w:val="0"/>
              <w:autoSpaceDN w:val="0"/>
              <w:adjustRightInd w:val="0"/>
              <w:spacing w:after="0" w:line="240" w:lineRule="auto"/>
              <w:jc w:val="both"/>
              <w:rPr>
                <w:rFonts w:cs="Calibri"/>
                <w:color w:val="0F161D" w:themeColor="background2" w:themeShade="1A"/>
              </w:rPr>
            </w:pPr>
            <w:r>
              <w:rPr>
                <w:rFonts w:cs="Calibri"/>
                <w:color w:val="0F161D" w:themeColor="background2" w:themeShade="1A"/>
              </w:rPr>
              <w:t xml:space="preserve">Budovanie oddychových zón, komunitných záhrad a iné. </w:t>
            </w: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567"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63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c>
          <w:tcPr>
            <w:tcW w:w="784" w:type="dxa"/>
            <w:shd w:val="clear" w:color="auto" w:fill="DAF2E8"/>
          </w:tcPr>
          <w:p w:rsidR="004B7059" w:rsidRPr="008B63F8" w:rsidRDefault="004B7059" w:rsidP="004B7059">
            <w:pPr>
              <w:autoSpaceDE w:val="0"/>
              <w:autoSpaceDN w:val="0"/>
              <w:adjustRightInd w:val="0"/>
              <w:spacing w:after="0" w:line="240" w:lineRule="auto"/>
              <w:jc w:val="both"/>
              <w:rPr>
                <w:rFonts w:ascii="Calibri,Italic" w:hAnsi="Calibri,Italic" w:cs="Calibri,Italic"/>
                <w:i/>
                <w:iCs/>
                <w:color w:val="0F161D" w:themeColor="background2" w:themeShade="1A"/>
              </w:rPr>
            </w:pPr>
          </w:p>
        </w:tc>
      </w:tr>
    </w:tbl>
    <w:p w:rsidR="00971F85" w:rsidRDefault="00971F85" w:rsidP="00971F85">
      <w:pPr>
        <w:pStyle w:val="Nadpis2"/>
      </w:pPr>
      <w:bookmarkStart w:id="76" w:name="_Toc139978014"/>
      <w:r w:rsidRPr="00F02060">
        <w:t>4.2. Postup pri implementácii PHRSR</w:t>
      </w:r>
      <w:bookmarkEnd w:id="76"/>
    </w:p>
    <w:p w:rsidR="004A2AD3" w:rsidRDefault="004A2AD3" w:rsidP="004A2AD3">
      <w:pPr>
        <w:jc w:val="both"/>
        <w:rPr>
          <w:sz w:val="24"/>
          <w:szCs w:val="24"/>
        </w:rPr>
      </w:pPr>
      <w:r w:rsidRPr="004A2AD3">
        <w:rPr>
          <w:sz w:val="24"/>
          <w:szCs w:val="24"/>
        </w:rPr>
        <w:t xml:space="preserve">Implementáciu PHRSR </w:t>
      </w:r>
      <w:r>
        <w:rPr>
          <w:sz w:val="24"/>
          <w:szCs w:val="24"/>
        </w:rPr>
        <w:t xml:space="preserve">zabezpečuje </w:t>
      </w:r>
      <w:r w:rsidRPr="004A2AD3">
        <w:rPr>
          <w:sz w:val="24"/>
          <w:szCs w:val="24"/>
        </w:rPr>
        <w:t>samospráv</w:t>
      </w:r>
      <w:r>
        <w:rPr>
          <w:sz w:val="24"/>
          <w:szCs w:val="24"/>
        </w:rPr>
        <w:t>a</w:t>
      </w:r>
      <w:r w:rsidRPr="004A2AD3">
        <w:rPr>
          <w:sz w:val="24"/>
          <w:szCs w:val="24"/>
        </w:rPr>
        <w:t xml:space="preserve"> v spolupráci so socio-ekonomickými partnermi. </w:t>
      </w:r>
    </w:p>
    <w:p w:rsidR="004A2AD3" w:rsidRDefault="004A2AD3" w:rsidP="004A2AD3">
      <w:pPr>
        <w:jc w:val="both"/>
        <w:rPr>
          <w:sz w:val="24"/>
          <w:szCs w:val="24"/>
        </w:rPr>
      </w:pPr>
      <w:r w:rsidRPr="004A2AD3">
        <w:rPr>
          <w:sz w:val="24"/>
          <w:szCs w:val="24"/>
        </w:rPr>
        <w:t xml:space="preserve">Medzi hlavné úlohy samosprávy v procese PHRSR patrí: </w:t>
      </w:r>
    </w:p>
    <w:p w:rsidR="004A2AD3" w:rsidRPr="004A2AD3" w:rsidRDefault="004A2AD3" w:rsidP="004A2AD3">
      <w:pPr>
        <w:jc w:val="both"/>
        <w:rPr>
          <w:b/>
          <w:bCs/>
          <w:sz w:val="24"/>
          <w:szCs w:val="24"/>
        </w:rPr>
      </w:pPr>
      <w:r w:rsidRPr="004A2AD3">
        <w:rPr>
          <w:b/>
          <w:bCs/>
          <w:sz w:val="24"/>
          <w:szCs w:val="24"/>
        </w:rPr>
        <w:t xml:space="preserve">Obecné zastupiteľstvo </w:t>
      </w:r>
    </w:p>
    <w:p w:rsidR="004A2AD3" w:rsidRPr="004A2AD3" w:rsidRDefault="004A2AD3">
      <w:pPr>
        <w:pStyle w:val="Odsekzoznamu"/>
        <w:numPr>
          <w:ilvl w:val="0"/>
          <w:numId w:val="41"/>
        </w:numPr>
        <w:jc w:val="both"/>
        <w:rPr>
          <w:sz w:val="24"/>
          <w:szCs w:val="24"/>
        </w:rPr>
      </w:pPr>
      <w:r w:rsidRPr="004A2AD3">
        <w:rPr>
          <w:sz w:val="24"/>
          <w:szCs w:val="24"/>
        </w:rPr>
        <w:t>Navrhuje spracovanie PHRSR</w:t>
      </w:r>
    </w:p>
    <w:p w:rsidR="004A2AD3" w:rsidRDefault="004A2AD3">
      <w:pPr>
        <w:pStyle w:val="Odsekzoznamu"/>
        <w:numPr>
          <w:ilvl w:val="0"/>
          <w:numId w:val="41"/>
        </w:numPr>
        <w:jc w:val="both"/>
        <w:rPr>
          <w:sz w:val="24"/>
          <w:szCs w:val="24"/>
        </w:rPr>
      </w:pPr>
      <w:r w:rsidRPr="004A2AD3">
        <w:rPr>
          <w:sz w:val="24"/>
          <w:szCs w:val="24"/>
        </w:rPr>
        <w:t>Schvaľuje PHRSR na roky 202</w:t>
      </w:r>
      <w:r w:rsidR="00AA1974">
        <w:rPr>
          <w:sz w:val="24"/>
          <w:szCs w:val="24"/>
        </w:rPr>
        <w:t>3</w:t>
      </w:r>
      <w:r w:rsidRPr="004A2AD3">
        <w:rPr>
          <w:sz w:val="24"/>
          <w:szCs w:val="24"/>
        </w:rPr>
        <w:t xml:space="preserve">- 2030 </w:t>
      </w:r>
    </w:p>
    <w:p w:rsidR="004A2AD3" w:rsidRDefault="004A2AD3">
      <w:pPr>
        <w:pStyle w:val="Odsekzoznamu"/>
        <w:numPr>
          <w:ilvl w:val="0"/>
          <w:numId w:val="41"/>
        </w:numPr>
        <w:jc w:val="both"/>
        <w:rPr>
          <w:sz w:val="24"/>
          <w:szCs w:val="24"/>
        </w:rPr>
      </w:pPr>
      <w:r>
        <w:rPr>
          <w:sz w:val="24"/>
          <w:szCs w:val="24"/>
        </w:rPr>
        <w:t>Aktualizuj</w:t>
      </w:r>
      <w:r w:rsidR="00A3079C">
        <w:rPr>
          <w:sz w:val="24"/>
          <w:szCs w:val="24"/>
        </w:rPr>
        <w:t>e</w:t>
      </w:r>
      <w:r>
        <w:rPr>
          <w:sz w:val="24"/>
          <w:szCs w:val="24"/>
        </w:rPr>
        <w:t xml:space="preserve"> zámery</w:t>
      </w:r>
    </w:p>
    <w:p w:rsidR="004A2AD3" w:rsidRDefault="004A2AD3">
      <w:pPr>
        <w:pStyle w:val="Odsekzoznamu"/>
        <w:numPr>
          <w:ilvl w:val="0"/>
          <w:numId w:val="41"/>
        </w:numPr>
        <w:jc w:val="both"/>
        <w:rPr>
          <w:sz w:val="24"/>
          <w:szCs w:val="24"/>
        </w:rPr>
      </w:pPr>
      <w:r>
        <w:rPr>
          <w:sz w:val="24"/>
          <w:szCs w:val="24"/>
        </w:rPr>
        <w:t xml:space="preserve">Schvaľuje jednotlivé zámery uvedené v dokumente </w:t>
      </w:r>
    </w:p>
    <w:p w:rsidR="004A2AD3" w:rsidRDefault="004A2AD3" w:rsidP="004A2AD3">
      <w:pPr>
        <w:jc w:val="both"/>
        <w:rPr>
          <w:b/>
          <w:bCs/>
          <w:sz w:val="24"/>
          <w:szCs w:val="24"/>
        </w:rPr>
      </w:pPr>
      <w:r w:rsidRPr="004A2AD3">
        <w:rPr>
          <w:b/>
          <w:bCs/>
          <w:sz w:val="24"/>
          <w:szCs w:val="24"/>
        </w:rPr>
        <w:lastRenderedPageBreak/>
        <w:t>Starosta obce</w:t>
      </w:r>
    </w:p>
    <w:p w:rsidR="004A2AD3" w:rsidRPr="004A2AD3" w:rsidRDefault="004A2AD3">
      <w:pPr>
        <w:pStyle w:val="Odsekzoznamu"/>
        <w:numPr>
          <w:ilvl w:val="0"/>
          <w:numId w:val="42"/>
        </w:numPr>
        <w:jc w:val="both"/>
        <w:rPr>
          <w:sz w:val="24"/>
          <w:szCs w:val="24"/>
        </w:rPr>
      </w:pPr>
      <w:r w:rsidRPr="004A2AD3">
        <w:rPr>
          <w:sz w:val="24"/>
          <w:szCs w:val="24"/>
        </w:rPr>
        <w:t xml:space="preserve">Hľadá zdroje financovania projektových zámerov </w:t>
      </w:r>
    </w:p>
    <w:p w:rsidR="004A2AD3" w:rsidRPr="004A2AD3" w:rsidRDefault="004A2AD3">
      <w:pPr>
        <w:pStyle w:val="Odsekzoznamu"/>
        <w:numPr>
          <w:ilvl w:val="0"/>
          <w:numId w:val="42"/>
        </w:numPr>
        <w:jc w:val="both"/>
        <w:rPr>
          <w:sz w:val="24"/>
          <w:szCs w:val="24"/>
        </w:rPr>
      </w:pPr>
      <w:r w:rsidRPr="004A2AD3">
        <w:rPr>
          <w:sz w:val="24"/>
          <w:szCs w:val="24"/>
        </w:rPr>
        <w:t xml:space="preserve">Zodpovedá za spoluprácu s kľúčovými aktérmi rozvoja </w:t>
      </w:r>
    </w:p>
    <w:p w:rsidR="004A2AD3" w:rsidRPr="004A2AD3" w:rsidRDefault="004A2AD3">
      <w:pPr>
        <w:pStyle w:val="Odsekzoznamu"/>
        <w:numPr>
          <w:ilvl w:val="0"/>
          <w:numId w:val="42"/>
        </w:numPr>
        <w:jc w:val="both"/>
        <w:rPr>
          <w:sz w:val="24"/>
          <w:szCs w:val="24"/>
        </w:rPr>
      </w:pPr>
      <w:r w:rsidRPr="004A2AD3">
        <w:rPr>
          <w:sz w:val="24"/>
          <w:szCs w:val="24"/>
        </w:rPr>
        <w:t>Monitoruje plnenie PHRSR</w:t>
      </w:r>
    </w:p>
    <w:p w:rsidR="004A2AD3" w:rsidRDefault="004A2AD3">
      <w:pPr>
        <w:pStyle w:val="Odsekzoznamu"/>
        <w:numPr>
          <w:ilvl w:val="0"/>
          <w:numId w:val="42"/>
        </w:numPr>
        <w:jc w:val="both"/>
        <w:rPr>
          <w:sz w:val="24"/>
          <w:szCs w:val="24"/>
        </w:rPr>
      </w:pPr>
      <w:r w:rsidRPr="004A2AD3">
        <w:rPr>
          <w:sz w:val="24"/>
          <w:szCs w:val="24"/>
        </w:rPr>
        <w:t>Komunikuje s orgánmi územnej spolupráce</w:t>
      </w:r>
    </w:p>
    <w:p w:rsidR="00971F85" w:rsidRDefault="00971F85" w:rsidP="00971F85">
      <w:pPr>
        <w:pStyle w:val="Nadpis2"/>
      </w:pPr>
      <w:bookmarkStart w:id="77" w:name="_Toc139978015"/>
      <w:r w:rsidRPr="00F02060">
        <w:t>4.3. Systém monitorovania a hodnotenia napĺňania PHRSR</w:t>
      </w:r>
      <w:bookmarkEnd w:id="77"/>
    </w:p>
    <w:p w:rsidR="0030405F" w:rsidRPr="001F208D" w:rsidRDefault="0030405F" w:rsidP="001F208D">
      <w:pPr>
        <w:spacing w:line="240" w:lineRule="auto"/>
        <w:jc w:val="both"/>
        <w:rPr>
          <w:sz w:val="24"/>
          <w:szCs w:val="24"/>
        </w:rPr>
      </w:pPr>
      <w:r w:rsidRPr="001F208D">
        <w:rPr>
          <w:sz w:val="24"/>
          <w:szCs w:val="24"/>
        </w:rPr>
        <w:t xml:space="preserve">Monitorovanie a hodnotenie napĺňania PHRSR bude realizované podľa plánu  monitorovania a hodnotenia a to raz ročne. </w:t>
      </w:r>
    </w:p>
    <w:p w:rsidR="0030405F" w:rsidRPr="001F208D" w:rsidRDefault="0030405F" w:rsidP="001F208D">
      <w:pPr>
        <w:spacing w:line="240" w:lineRule="auto"/>
        <w:jc w:val="both"/>
        <w:rPr>
          <w:sz w:val="24"/>
          <w:szCs w:val="24"/>
        </w:rPr>
      </w:pPr>
      <w:r w:rsidRPr="001F208D">
        <w:rPr>
          <w:sz w:val="24"/>
          <w:szCs w:val="24"/>
        </w:rPr>
        <w:t xml:space="preserve">Monitorovanie bude realizované na úrovni výstupov – a teda či boli, alebo neboli realizované.  </w:t>
      </w:r>
    </w:p>
    <w:p w:rsidR="001F208D" w:rsidRDefault="0030405F" w:rsidP="001F208D">
      <w:pPr>
        <w:spacing w:line="240" w:lineRule="auto"/>
        <w:jc w:val="both"/>
        <w:rPr>
          <w:sz w:val="24"/>
          <w:szCs w:val="24"/>
        </w:rPr>
      </w:pPr>
      <w:r w:rsidRPr="001F208D">
        <w:rPr>
          <w:sz w:val="24"/>
          <w:szCs w:val="24"/>
        </w:rPr>
        <w:t xml:space="preserve">Hodnotiaca správa bude: </w:t>
      </w:r>
    </w:p>
    <w:p w:rsidR="0030405F" w:rsidRPr="001F208D" w:rsidRDefault="0030405F">
      <w:pPr>
        <w:pStyle w:val="Odsekzoznamu"/>
        <w:numPr>
          <w:ilvl w:val="0"/>
          <w:numId w:val="43"/>
        </w:numPr>
        <w:jc w:val="both"/>
        <w:rPr>
          <w:sz w:val="24"/>
          <w:szCs w:val="24"/>
        </w:rPr>
      </w:pPr>
      <w:r w:rsidRPr="001F208D">
        <w:rPr>
          <w:sz w:val="24"/>
          <w:szCs w:val="24"/>
        </w:rPr>
        <w:t xml:space="preserve">mať písomnú formu (text, tabuľky, grafické prvky), </w:t>
      </w:r>
    </w:p>
    <w:p w:rsidR="0030405F" w:rsidRPr="001F208D" w:rsidRDefault="0030405F">
      <w:pPr>
        <w:pStyle w:val="Odsekzoznamu"/>
        <w:numPr>
          <w:ilvl w:val="0"/>
          <w:numId w:val="43"/>
        </w:numPr>
        <w:ind w:left="0" w:firstLine="360"/>
        <w:jc w:val="both"/>
        <w:rPr>
          <w:sz w:val="24"/>
          <w:szCs w:val="24"/>
        </w:rPr>
      </w:pPr>
      <w:r w:rsidRPr="001F208D">
        <w:rPr>
          <w:sz w:val="24"/>
          <w:szCs w:val="24"/>
        </w:rPr>
        <w:t>obsahovať zoznam informovaných subjektov (napr. pracovná skupina, riadiaci výbor, gestor implementácie stratégie, štatutárny orgán územnej samosprávy, orgán štátnej</w:t>
      </w:r>
      <w:r w:rsidR="00B75446">
        <w:rPr>
          <w:sz w:val="24"/>
          <w:szCs w:val="24"/>
        </w:rPr>
        <w:t xml:space="preserve"> </w:t>
      </w:r>
      <w:r w:rsidRPr="001F208D">
        <w:rPr>
          <w:sz w:val="24"/>
          <w:szCs w:val="24"/>
        </w:rPr>
        <w:t xml:space="preserve">správy alebo územnej samosprávy, v ktorého gescii sú nadradené dokumenty za oblasť regionálneho rozvoja a pod.), </w:t>
      </w:r>
    </w:p>
    <w:p w:rsidR="0030405F" w:rsidRPr="001F208D" w:rsidRDefault="0030405F" w:rsidP="001F208D">
      <w:pPr>
        <w:jc w:val="both"/>
        <w:rPr>
          <w:sz w:val="24"/>
          <w:szCs w:val="24"/>
        </w:rPr>
      </w:pPr>
      <w:r w:rsidRPr="001F208D">
        <w:rPr>
          <w:sz w:val="24"/>
          <w:szCs w:val="24"/>
        </w:rPr>
        <w:t>Hodnotiaca správa o realizácii priorít a cieľov PHRSR bude zameraná na zistenie:</w:t>
      </w:r>
    </w:p>
    <w:p w:rsidR="0030405F" w:rsidRPr="001F208D" w:rsidRDefault="0030405F">
      <w:pPr>
        <w:pStyle w:val="Odsekzoznamu"/>
        <w:numPr>
          <w:ilvl w:val="0"/>
          <w:numId w:val="44"/>
        </w:numPr>
        <w:jc w:val="both"/>
        <w:rPr>
          <w:sz w:val="24"/>
          <w:szCs w:val="24"/>
        </w:rPr>
      </w:pPr>
      <w:r w:rsidRPr="001F208D">
        <w:rPr>
          <w:sz w:val="24"/>
          <w:szCs w:val="24"/>
        </w:rPr>
        <w:t>úspešnosti plnenia priorít a cieľov pri implementácii PHRSR,</w:t>
      </w:r>
    </w:p>
    <w:p w:rsidR="0030405F" w:rsidRPr="001F208D" w:rsidRDefault="0030405F">
      <w:pPr>
        <w:pStyle w:val="Odsekzoznamu"/>
        <w:numPr>
          <w:ilvl w:val="0"/>
          <w:numId w:val="44"/>
        </w:numPr>
        <w:jc w:val="both"/>
        <w:rPr>
          <w:sz w:val="24"/>
          <w:szCs w:val="24"/>
        </w:rPr>
      </w:pPr>
      <w:r w:rsidRPr="001F208D">
        <w:rPr>
          <w:sz w:val="24"/>
          <w:szCs w:val="24"/>
        </w:rPr>
        <w:t xml:space="preserve">správnosti voľby nástrojov pri implementácii PHRSR, </w:t>
      </w:r>
    </w:p>
    <w:p w:rsidR="0030405F" w:rsidRPr="002207A8" w:rsidRDefault="0030405F">
      <w:pPr>
        <w:pStyle w:val="Odsekzoznamu"/>
        <w:numPr>
          <w:ilvl w:val="0"/>
          <w:numId w:val="44"/>
        </w:numPr>
        <w:jc w:val="both"/>
      </w:pPr>
      <w:r w:rsidRPr="001F208D">
        <w:rPr>
          <w:sz w:val="24"/>
          <w:szCs w:val="24"/>
        </w:rPr>
        <w:t>či sú ciele, proces implementácie, alebo výsledky implementácie stratégie ovplyvnené meniacimi sa okolnosťami, efektívnosti alokovaných zdrojov.</w:t>
      </w:r>
    </w:p>
    <w:p w:rsidR="002207A8" w:rsidRDefault="002207A8" w:rsidP="002207A8">
      <w:pPr>
        <w:jc w:val="both"/>
      </w:pPr>
    </w:p>
    <w:p w:rsidR="002207A8" w:rsidRDefault="002207A8" w:rsidP="002207A8">
      <w:pPr>
        <w:jc w:val="both"/>
      </w:pPr>
    </w:p>
    <w:p w:rsidR="002207A8" w:rsidRDefault="002207A8" w:rsidP="002207A8">
      <w:pPr>
        <w:jc w:val="both"/>
      </w:pPr>
    </w:p>
    <w:p w:rsidR="002207A8" w:rsidRDefault="002207A8" w:rsidP="002207A8">
      <w:pPr>
        <w:jc w:val="both"/>
      </w:pPr>
    </w:p>
    <w:p w:rsidR="002207A8" w:rsidRDefault="002207A8" w:rsidP="002207A8">
      <w:pPr>
        <w:jc w:val="both"/>
      </w:pPr>
    </w:p>
    <w:p w:rsidR="002207A8" w:rsidRDefault="002207A8" w:rsidP="002207A8">
      <w:pPr>
        <w:jc w:val="both"/>
      </w:pPr>
    </w:p>
    <w:p w:rsidR="002207A8" w:rsidRDefault="002207A8" w:rsidP="002207A8">
      <w:pPr>
        <w:jc w:val="both"/>
      </w:pPr>
    </w:p>
    <w:p w:rsidR="00AF5C24" w:rsidRDefault="00AF5C24" w:rsidP="002207A8">
      <w:pPr>
        <w:jc w:val="both"/>
      </w:pPr>
    </w:p>
    <w:p w:rsidR="0053389D" w:rsidRDefault="0053389D" w:rsidP="002207A8">
      <w:pPr>
        <w:jc w:val="both"/>
      </w:pPr>
    </w:p>
    <w:p w:rsidR="0053389D" w:rsidRDefault="0053389D" w:rsidP="002207A8">
      <w:pPr>
        <w:jc w:val="both"/>
      </w:pPr>
    </w:p>
    <w:p w:rsidR="0053389D" w:rsidRDefault="0053389D" w:rsidP="002207A8">
      <w:pPr>
        <w:jc w:val="both"/>
      </w:pPr>
    </w:p>
    <w:p w:rsidR="00AF5C24" w:rsidRDefault="00AF5C24" w:rsidP="002207A8">
      <w:pPr>
        <w:jc w:val="both"/>
      </w:pPr>
    </w:p>
    <w:p w:rsidR="002207A8" w:rsidRDefault="002207A8" w:rsidP="002207A8">
      <w:pPr>
        <w:jc w:val="both"/>
      </w:pPr>
    </w:p>
    <w:p w:rsidR="002207A8" w:rsidRDefault="002207A8" w:rsidP="002207A8">
      <w:pPr>
        <w:jc w:val="both"/>
      </w:pPr>
    </w:p>
    <w:p w:rsidR="002207A8" w:rsidRDefault="002207A8" w:rsidP="002207A8">
      <w:pPr>
        <w:jc w:val="both"/>
      </w:pPr>
    </w:p>
    <w:p w:rsidR="00A941A0" w:rsidRDefault="000A7DD8" w:rsidP="000A7DD8">
      <w:pPr>
        <w:pStyle w:val="Nadpis1"/>
        <w:ind w:left="-284" w:firstLine="284"/>
      </w:pPr>
      <w:bookmarkStart w:id="78" w:name="_Toc139978016"/>
      <w:r>
        <w:t>5</w:t>
      </w:r>
      <w:r w:rsidR="007D3A37">
        <w:t xml:space="preserve">  </w:t>
      </w:r>
      <w:r w:rsidR="00A941A0" w:rsidRPr="00A941A0">
        <w:t>Plán využitia/aktivizácie zdrojov vrátane finančného plánu</w:t>
      </w:r>
      <w:bookmarkEnd w:id="78"/>
    </w:p>
    <w:p w:rsidR="000A7DD8" w:rsidRPr="00664F4C" w:rsidRDefault="00664F4C" w:rsidP="007D3A37">
      <w:pPr>
        <w:ind w:left="-284"/>
        <w:jc w:val="both"/>
        <w:rPr>
          <w:sz w:val="24"/>
          <w:szCs w:val="24"/>
        </w:rPr>
      </w:pPr>
      <w:r w:rsidRPr="00A941A0">
        <w:rPr>
          <w:sz w:val="24"/>
          <w:szCs w:val="24"/>
        </w:rPr>
        <w:t>Plán využitia stanovuje najmä finančné zdroje na ktoré sú naviazané jednotlivé opatrenia. Ide o</w:t>
      </w:r>
      <w:r w:rsidR="00AA1974">
        <w:rPr>
          <w:sz w:val="24"/>
          <w:szCs w:val="24"/>
        </w:rPr>
        <w:t> </w:t>
      </w:r>
      <w:r w:rsidRPr="00A941A0">
        <w:rPr>
          <w:sz w:val="24"/>
          <w:szCs w:val="24"/>
        </w:rPr>
        <w:t>tzv</w:t>
      </w:r>
      <w:r w:rsidR="00AA1974">
        <w:rPr>
          <w:sz w:val="24"/>
          <w:szCs w:val="24"/>
        </w:rPr>
        <w:t>.</w:t>
      </w:r>
      <w:r w:rsidRPr="00A941A0">
        <w:rPr>
          <w:sz w:val="24"/>
          <w:szCs w:val="24"/>
        </w:rPr>
        <w:t xml:space="preserve"> Akčný plán, ktorý stanovuje predpokladané výdavky na jednotlivé druhy aktivít. Previazaný je aj  s časovým harmonogramom, ako aj s možnosťami financovania. </w:t>
      </w:r>
    </w:p>
    <w:tbl>
      <w:tblPr>
        <w:tblStyle w:val="Mriekatabuky"/>
        <w:tblW w:w="9498" w:type="dxa"/>
        <w:tblInd w:w="-289" w:type="dxa"/>
        <w:tblLayout w:type="fixed"/>
        <w:tblLook w:val="04A0"/>
      </w:tblPr>
      <w:tblGrid>
        <w:gridCol w:w="9498"/>
      </w:tblGrid>
      <w:tr w:rsidR="000A7DD8" w:rsidRPr="00A941A0" w:rsidTr="000A7DD8">
        <w:tc>
          <w:tcPr>
            <w:tcW w:w="9498" w:type="dxa"/>
            <w:shd w:val="clear" w:color="auto" w:fill="276E8B" w:themeFill="accent1" w:themeFillShade="BF"/>
          </w:tcPr>
          <w:p w:rsidR="000A7DD8" w:rsidRPr="00A941A0" w:rsidRDefault="000A7DD8" w:rsidP="00614A9A">
            <w:pPr>
              <w:rPr>
                <w:b/>
              </w:rPr>
            </w:pPr>
            <w:r w:rsidRPr="000A7DD8">
              <w:rPr>
                <w:b/>
                <w:sz w:val="24"/>
                <w:szCs w:val="24"/>
              </w:rPr>
              <w:t>5  Plán využitia/aktivizácie zdrojov vrátane finančného plánu</w:t>
            </w:r>
          </w:p>
        </w:tc>
      </w:tr>
      <w:tr w:rsidR="000A7DD8" w:rsidRPr="00A941A0" w:rsidTr="00614A9A">
        <w:tc>
          <w:tcPr>
            <w:tcW w:w="9498" w:type="dxa"/>
          </w:tcPr>
          <w:p w:rsidR="000A7DD8" w:rsidRPr="00A941A0" w:rsidRDefault="000A7DD8" w:rsidP="00614A9A">
            <w:pPr>
              <w:jc w:val="both"/>
              <w:rPr>
                <w:i/>
              </w:rPr>
            </w:pPr>
            <w:r w:rsidRPr="000A7DD8">
              <w:rPr>
                <w:iCs/>
                <w:sz w:val="24"/>
                <w:szCs w:val="24"/>
              </w:rPr>
              <w:t>Plán využitia/ aktivizácie zdrojov, najmä finančných v podobe finančného plánu implementácie stratégie podľa opatrení, stratégií a cieľov je vypracovaný v</w:t>
            </w:r>
            <w:r w:rsidR="007D3A37">
              <w:rPr>
                <w:iCs/>
                <w:sz w:val="24"/>
                <w:szCs w:val="24"/>
              </w:rPr>
              <w:t xml:space="preserve"> texte dokumentu, ako samostatná tabuľka. </w:t>
            </w:r>
            <w:r w:rsidR="00664F4C">
              <w:rPr>
                <w:i/>
              </w:rPr>
              <w:t xml:space="preserve"> </w:t>
            </w:r>
          </w:p>
        </w:tc>
      </w:tr>
    </w:tbl>
    <w:p w:rsidR="00885863" w:rsidRDefault="00885863" w:rsidP="00885863">
      <w:pPr>
        <w:pStyle w:val="Nadpis2"/>
      </w:pPr>
      <w:bookmarkStart w:id="79" w:name="_Toc139978017"/>
      <w:r>
        <w:t>5.1 Postup pri čerpaní zdrojov</w:t>
      </w:r>
      <w:bookmarkEnd w:id="79"/>
    </w:p>
    <w:p w:rsidR="00A941A0" w:rsidRDefault="00A941A0" w:rsidP="007D3A37">
      <w:pPr>
        <w:ind w:left="-284"/>
        <w:jc w:val="both"/>
        <w:rPr>
          <w:sz w:val="24"/>
          <w:szCs w:val="24"/>
        </w:rPr>
      </w:pPr>
      <w:r w:rsidRPr="007A371B">
        <w:rPr>
          <w:sz w:val="24"/>
          <w:szCs w:val="24"/>
        </w:rPr>
        <w:t xml:space="preserve">Na zabezpečenie zdrojov v prípade </w:t>
      </w:r>
      <w:r w:rsidRPr="007A371B">
        <w:rPr>
          <w:b/>
          <w:bCs/>
          <w:sz w:val="24"/>
          <w:szCs w:val="24"/>
        </w:rPr>
        <w:t>neinvestičných aktivít</w:t>
      </w:r>
      <w:r w:rsidRPr="007A371B">
        <w:rPr>
          <w:sz w:val="24"/>
          <w:szCs w:val="24"/>
        </w:rPr>
        <w:t xml:space="preserve"> odporúčame postupovať podľa nasledovných krokov: </w:t>
      </w:r>
    </w:p>
    <w:p w:rsidR="007A371B" w:rsidRDefault="007A371B" w:rsidP="004A2AD3">
      <w:r>
        <w:rPr>
          <w:noProof/>
          <w:lang w:eastAsia="sk-SK"/>
        </w:rPr>
        <w:lastRenderedPageBreak/>
        <w:drawing>
          <wp:inline distT="0" distB="0" distL="0" distR="0">
            <wp:extent cx="5181600" cy="5035760"/>
            <wp:effectExtent l="304800" t="304800" r="323850" b="317500"/>
            <wp:docPr id="62338271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9443" cy="505310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F0FA5" w:rsidRDefault="002F0FA5" w:rsidP="007D3A37">
      <w:pPr>
        <w:jc w:val="both"/>
        <w:rPr>
          <w:sz w:val="24"/>
          <w:szCs w:val="24"/>
        </w:rPr>
      </w:pPr>
      <w:r w:rsidRPr="003C7794">
        <w:rPr>
          <w:sz w:val="24"/>
          <w:szCs w:val="24"/>
        </w:rPr>
        <w:t>Naplnenie vízie, priorít a cieľov stratégie si bude vyžadovať zapojenie sociálno-ekonomických partnerov a kombináciu viacerých nástrojov naprieč finančnými a nefinančnými zdrojmi a „politickými cieľmi EÚ“.</w:t>
      </w:r>
    </w:p>
    <w:p w:rsidR="003C479E" w:rsidRDefault="003C479E" w:rsidP="003C479E">
      <w:pPr>
        <w:ind w:left="-284"/>
        <w:jc w:val="both"/>
        <w:rPr>
          <w:sz w:val="24"/>
          <w:szCs w:val="24"/>
        </w:rPr>
      </w:pPr>
      <w:r w:rsidRPr="007A371B">
        <w:rPr>
          <w:sz w:val="24"/>
          <w:szCs w:val="24"/>
        </w:rPr>
        <w:t xml:space="preserve">Na zabezpečenie zdrojov v prípade </w:t>
      </w:r>
      <w:r w:rsidRPr="007A371B">
        <w:rPr>
          <w:b/>
          <w:bCs/>
          <w:sz w:val="24"/>
          <w:szCs w:val="24"/>
        </w:rPr>
        <w:t>investičných aktivít</w:t>
      </w:r>
      <w:r w:rsidRPr="007A371B">
        <w:rPr>
          <w:sz w:val="24"/>
          <w:szCs w:val="24"/>
        </w:rPr>
        <w:t xml:space="preserve"> odporúčame postupovať podľa nasledovných krokov: </w:t>
      </w:r>
    </w:p>
    <w:p w:rsidR="003C479E" w:rsidRDefault="003C479E" w:rsidP="007D3A37">
      <w:pPr>
        <w:jc w:val="both"/>
        <w:rPr>
          <w:sz w:val="24"/>
          <w:szCs w:val="24"/>
        </w:rPr>
      </w:pPr>
    </w:p>
    <w:p w:rsidR="003C479E" w:rsidRDefault="003C479E" w:rsidP="007D3A37">
      <w:pPr>
        <w:jc w:val="both"/>
        <w:rPr>
          <w:sz w:val="24"/>
          <w:szCs w:val="24"/>
        </w:rPr>
      </w:pPr>
      <w:r>
        <w:rPr>
          <w:noProof/>
          <w:lang w:eastAsia="sk-SK"/>
        </w:rPr>
        <w:lastRenderedPageBreak/>
        <w:drawing>
          <wp:inline distT="0" distB="0" distL="0" distR="0">
            <wp:extent cx="5059956" cy="4867275"/>
            <wp:effectExtent l="304800" t="304800" r="331470" b="314325"/>
            <wp:docPr id="1565741528" name="Obrázok 3" descr="Obrázok, na ktorom je text, snímka obrazovky, logo,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41528" name="Obrázok 3" descr="Obrázok, na ktorom je text, snímka obrazovky, logo, písmo&#10;&#10;Automaticky generovaný popis"/>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9658" cy="487660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C479E" w:rsidRDefault="003C479E" w:rsidP="007D3A37">
      <w:pPr>
        <w:jc w:val="both"/>
        <w:rPr>
          <w:sz w:val="24"/>
          <w:szCs w:val="24"/>
        </w:rPr>
      </w:pPr>
    </w:p>
    <w:p w:rsidR="003C479E" w:rsidRDefault="003C479E" w:rsidP="007D3A37">
      <w:pPr>
        <w:jc w:val="both"/>
        <w:rPr>
          <w:sz w:val="24"/>
          <w:szCs w:val="24"/>
        </w:rPr>
      </w:pPr>
    </w:p>
    <w:p w:rsidR="003C479E" w:rsidRDefault="003C479E" w:rsidP="007D3A37">
      <w:pPr>
        <w:jc w:val="both"/>
        <w:rPr>
          <w:sz w:val="24"/>
          <w:szCs w:val="24"/>
        </w:rPr>
      </w:pPr>
    </w:p>
    <w:p w:rsidR="003C479E" w:rsidRDefault="003C479E" w:rsidP="007D3A37">
      <w:pPr>
        <w:jc w:val="both"/>
        <w:rPr>
          <w:sz w:val="24"/>
          <w:szCs w:val="24"/>
        </w:rPr>
      </w:pPr>
    </w:p>
    <w:p w:rsidR="00885863" w:rsidRPr="003C7794" w:rsidRDefault="00885863" w:rsidP="00885863">
      <w:pPr>
        <w:pStyle w:val="Nadpis2"/>
      </w:pPr>
      <w:bookmarkStart w:id="80" w:name="_Toc139978018"/>
      <w:r>
        <w:t>5.2 Možnosti financovania z externých zdrojov</w:t>
      </w:r>
      <w:bookmarkEnd w:id="80"/>
    </w:p>
    <w:p w:rsidR="002F0FA5" w:rsidRPr="003C7794" w:rsidRDefault="002F0FA5" w:rsidP="007D3A37">
      <w:pPr>
        <w:jc w:val="both"/>
        <w:rPr>
          <w:sz w:val="24"/>
          <w:szCs w:val="24"/>
        </w:rPr>
      </w:pPr>
      <w:r w:rsidRPr="003C7794">
        <w:rPr>
          <w:sz w:val="24"/>
          <w:szCs w:val="24"/>
        </w:rPr>
        <w:t>V oblasti financovania sú nástrojmi na implementáciu stratégie:</w:t>
      </w:r>
    </w:p>
    <w:p w:rsidR="002F0FA5" w:rsidRDefault="003C479E" w:rsidP="007D3A37">
      <w:pPr>
        <w:jc w:val="both"/>
        <w:rPr>
          <w:sz w:val="24"/>
          <w:szCs w:val="24"/>
        </w:rPr>
      </w:pPr>
      <w:r>
        <w:rPr>
          <w:noProof/>
          <w:lang w:eastAsia="sk-SK"/>
        </w:rPr>
        <w:lastRenderedPageBreak/>
        <w:drawing>
          <wp:anchor distT="0" distB="0" distL="114300" distR="114300" simplePos="0" relativeHeight="251682816" behindDoc="0" locked="0" layoutInCell="1" allowOverlap="1">
            <wp:simplePos x="0" y="0"/>
            <wp:positionH relativeFrom="margin">
              <wp:align>center</wp:align>
            </wp:positionH>
            <wp:positionV relativeFrom="paragraph">
              <wp:posOffset>719455</wp:posOffset>
            </wp:positionV>
            <wp:extent cx="5857240" cy="4505325"/>
            <wp:effectExtent l="304800" t="304800" r="314960" b="333375"/>
            <wp:wrapThrough wrapText="bothSides">
              <wp:wrapPolygon edited="0">
                <wp:start x="2037" y="-1461"/>
                <wp:lineTo x="-70" y="-1279"/>
                <wp:lineTo x="-70" y="183"/>
                <wp:lineTo x="-843" y="183"/>
                <wp:lineTo x="-843" y="1644"/>
                <wp:lineTo x="-1124" y="1644"/>
                <wp:lineTo x="-1054" y="22194"/>
                <wp:lineTo x="-141" y="22924"/>
                <wp:lineTo x="-70" y="23107"/>
                <wp:lineTo x="18898" y="23107"/>
                <wp:lineTo x="18968" y="22924"/>
                <wp:lineTo x="20935" y="22102"/>
                <wp:lineTo x="21005" y="22102"/>
                <wp:lineTo x="22129" y="20641"/>
                <wp:lineTo x="22551" y="19180"/>
                <wp:lineTo x="22691" y="17718"/>
                <wp:lineTo x="22691" y="183"/>
                <wp:lineTo x="21989" y="-1187"/>
                <wp:lineTo x="21918" y="-1461"/>
                <wp:lineTo x="2037" y="-1461"/>
              </wp:wrapPolygon>
            </wp:wrapThrough>
            <wp:docPr id="63648227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7240" cy="4505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F0FA5" w:rsidRPr="003C7794">
        <w:rPr>
          <w:sz w:val="24"/>
          <w:szCs w:val="24"/>
        </w:rPr>
        <w:t xml:space="preserve">Fondy Európskej únie pre možnosti čerpania obce konkrétne </w:t>
      </w:r>
      <w:r w:rsidR="002F0FA5" w:rsidRPr="007D3A37">
        <w:rPr>
          <w:b/>
          <w:bCs/>
          <w:sz w:val="24"/>
          <w:szCs w:val="24"/>
        </w:rPr>
        <w:t>OP SLOVENSKO</w:t>
      </w:r>
    </w:p>
    <w:p w:rsidR="002F0FA5" w:rsidRPr="007D3A37" w:rsidRDefault="002F0FA5" w:rsidP="002F0FA5">
      <w:pPr>
        <w:rPr>
          <w:rStyle w:val="Jemnzvraznenie"/>
        </w:rPr>
      </w:pPr>
      <w:r w:rsidRPr="007D3A37">
        <w:rPr>
          <w:rStyle w:val="Jemnzvraznenie"/>
        </w:rPr>
        <w:t xml:space="preserve">Zdroj: </w:t>
      </w:r>
      <w:r w:rsidR="003C479E">
        <w:rPr>
          <w:rStyle w:val="Jemnzvraznenie"/>
        </w:rPr>
        <w:t xml:space="preserve">Zdroj: </w:t>
      </w:r>
      <w:r w:rsidRPr="007D3A37">
        <w:rPr>
          <w:rStyle w:val="Jemnzvraznenie"/>
        </w:rPr>
        <w:t>OP Slovensko</w:t>
      </w:r>
    </w:p>
    <w:p w:rsidR="003C479E" w:rsidRDefault="003C479E" w:rsidP="002F0FA5">
      <w:pPr>
        <w:rPr>
          <w:b/>
          <w:bCs/>
          <w:sz w:val="24"/>
          <w:szCs w:val="24"/>
        </w:rPr>
      </w:pPr>
    </w:p>
    <w:p w:rsidR="007D3A37" w:rsidRPr="007D3A37" w:rsidRDefault="007D3A37" w:rsidP="002F0FA5">
      <w:pPr>
        <w:rPr>
          <w:b/>
          <w:bCs/>
          <w:sz w:val="24"/>
          <w:szCs w:val="24"/>
        </w:rPr>
      </w:pPr>
      <w:r w:rsidRPr="007D3A37">
        <w:rPr>
          <w:b/>
          <w:bCs/>
          <w:sz w:val="24"/>
          <w:szCs w:val="24"/>
        </w:rPr>
        <w:t>Plán obnovy</w:t>
      </w:r>
    </w:p>
    <w:p w:rsidR="007D3A37" w:rsidRDefault="002F0FA5" w:rsidP="002F0FA5">
      <w:pPr>
        <w:jc w:val="both"/>
        <w:rPr>
          <w:sz w:val="24"/>
          <w:szCs w:val="24"/>
        </w:rPr>
      </w:pPr>
      <w:r w:rsidRPr="00664F4C">
        <w:rPr>
          <w:sz w:val="24"/>
          <w:szCs w:val="24"/>
        </w:rPr>
        <w:t xml:space="preserve">Pre obce v tomto období je výrazným nástrojom pre financovanie ich projektových zámerov aj Plán obnovy a odolnosti, kde cca 6mld. eur poskytuje Európska únia na zmierňovanie dopadov krízy spojenej s pandémiou Covid 19.  Rozdelená je v 6tich prioritných oblastiach. </w:t>
      </w:r>
    </w:p>
    <w:p w:rsidR="007D3A37" w:rsidRDefault="007D3A37" w:rsidP="002F0FA5">
      <w:pPr>
        <w:jc w:val="both"/>
        <w:rPr>
          <w:sz w:val="24"/>
          <w:szCs w:val="24"/>
        </w:rPr>
      </w:pPr>
    </w:p>
    <w:p w:rsidR="007D3A37" w:rsidRPr="007D3A37" w:rsidRDefault="007D3A37" w:rsidP="007D3A37">
      <w:pPr>
        <w:jc w:val="both"/>
        <w:rPr>
          <w:rStyle w:val="Jemnzvraznenie"/>
        </w:rPr>
      </w:pPr>
      <w:r w:rsidRPr="007D3A37">
        <w:rPr>
          <w:rStyle w:val="Jemnzvraznenie"/>
          <w:noProof/>
          <w:lang w:eastAsia="sk-SK"/>
        </w:rPr>
        <w:lastRenderedPageBreak/>
        <w:drawing>
          <wp:anchor distT="0" distB="0" distL="114300" distR="114300" simplePos="0" relativeHeight="251695104" behindDoc="1" locked="0" layoutInCell="1" allowOverlap="1">
            <wp:simplePos x="0" y="0"/>
            <wp:positionH relativeFrom="margin">
              <wp:align>left</wp:align>
            </wp:positionH>
            <wp:positionV relativeFrom="paragraph">
              <wp:posOffset>304800</wp:posOffset>
            </wp:positionV>
            <wp:extent cx="5725795" cy="4238625"/>
            <wp:effectExtent l="304800" t="304800" r="332105" b="333375"/>
            <wp:wrapTight wrapText="bothSides">
              <wp:wrapPolygon edited="0">
                <wp:start x="1940" y="-1553"/>
                <wp:lineTo x="-216" y="-1359"/>
                <wp:lineTo x="-216" y="194"/>
                <wp:lineTo x="-934" y="194"/>
                <wp:lineTo x="-1150" y="3301"/>
                <wp:lineTo x="-1150" y="22037"/>
                <wp:lineTo x="-144" y="23008"/>
                <wp:lineTo x="-72" y="23202"/>
                <wp:lineTo x="19116" y="23202"/>
                <wp:lineTo x="19188" y="23008"/>
                <wp:lineTo x="21344" y="21940"/>
                <wp:lineTo x="21416" y="21940"/>
                <wp:lineTo x="22278" y="20387"/>
                <wp:lineTo x="22709" y="18833"/>
                <wp:lineTo x="22781" y="194"/>
                <wp:lineTo x="22062" y="-1262"/>
                <wp:lineTo x="21990" y="-1553"/>
                <wp:lineTo x="1940" y="-1553"/>
              </wp:wrapPolygon>
            </wp:wrapTight>
            <wp:docPr id="2126348040" name="Obrázok 2" descr="Veľký rozhovor: Príprava projektov na Plán obnovy | Hronček &amp;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ľký rozhovor: Príprava projektov na Plán obnovy | Hronček &amp; Partners"/>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5795" cy="42386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7D3A37">
        <w:rPr>
          <w:rStyle w:val="Jemnzvraznenie"/>
        </w:rPr>
        <w:t>Zdroj: www.planobnovy.sk</w:t>
      </w:r>
    </w:p>
    <w:p w:rsidR="002F0FA5" w:rsidRPr="00885863" w:rsidRDefault="00885863" w:rsidP="002F0FA5">
      <w:pPr>
        <w:jc w:val="both"/>
        <w:rPr>
          <w:sz w:val="24"/>
          <w:szCs w:val="24"/>
        </w:rPr>
      </w:pPr>
      <w:r w:rsidRPr="00885863">
        <w:rPr>
          <w:sz w:val="24"/>
          <w:szCs w:val="24"/>
        </w:rPr>
        <w:t>S</w:t>
      </w:r>
      <w:r w:rsidR="002F0FA5" w:rsidRPr="00885863">
        <w:rPr>
          <w:sz w:val="24"/>
          <w:szCs w:val="24"/>
        </w:rPr>
        <w:t xml:space="preserve">lovenská republika poskytuje podporu vo forme dotácií a grantov, ako aj formou rôznych pôžičiek, úverov, finančnej i nefinančnej pomoci prostredníctvom štátneho rozpočtu a jednotlivých ministerstiev. </w:t>
      </w:r>
    </w:p>
    <w:p w:rsidR="002F0FA5" w:rsidRPr="00885863" w:rsidRDefault="002F0FA5" w:rsidP="002F0FA5">
      <w:pPr>
        <w:jc w:val="both"/>
        <w:rPr>
          <w:sz w:val="24"/>
          <w:szCs w:val="24"/>
        </w:rPr>
      </w:pPr>
      <w:r w:rsidRPr="00885863">
        <w:rPr>
          <w:sz w:val="24"/>
          <w:szCs w:val="24"/>
        </w:rPr>
        <w:t xml:space="preserve">Veľmi obľúbeným nástrojom pre projekty nižšieho rozsahu, resp. s menším rozpočtom sú rôzne grantové a nadačné schémy spoločností, nadácií a fondov, kde sa do  popredia dostáva najmä komunitný život a spolupráca jednotlivých aktérov na obecnej úrovni. </w:t>
      </w:r>
    </w:p>
    <w:p w:rsidR="002F0FA5" w:rsidRPr="00885863" w:rsidRDefault="002F0FA5" w:rsidP="002F0FA5">
      <w:pPr>
        <w:jc w:val="both"/>
        <w:rPr>
          <w:sz w:val="24"/>
          <w:szCs w:val="24"/>
        </w:rPr>
      </w:pPr>
      <w:r w:rsidRPr="00885863">
        <w:rPr>
          <w:sz w:val="24"/>
          <w:szCs w:val="24"/>
        </w:rPr>
        <w:t xml:space="preserve">Finančné prostriedky poskytujú aj kraje, či už z vlastného rozpočtu, alebo nového nástroja Integrovaných územných stratégií, kde je vedúcim orgánom Rada partnerstva zložená z kľúčových aktérov regionálneho rozvoja na území jednotlivých krajov. </w:t>
      </w:r>
    </w:p>
    <w:p w:rsidR="002F0FA5" w:rsidRPr="00885863" w:rsidRDefault="002F0FA5" w:rsidP="002F0FA5">
      <w:pPr>
        <w:jc w:val="both"/>
        <w:rPr>
          <w:sz w:val="24"/>
          <w:szCs w:val="24"/>
        </w:rPr>
      </w:pPr>
      <w:r w:rsidRPr="00885863">
        <w:rPr>
          <w:sz w:val="24"/>
          <w:szCs w:val="24"/>
        </w:rPr>
        <w:t xml:space="preserve">Trenčiansky samosprávny kraj disponuje 120 mil. eur, ktoré prerozdelí podľa priorít a cieľov stanovených v IUS. </w:t>
      </w:r>
    </w:p>
    <w:p w:rsidR="002F0FA5" w:rsidRPr="004A2AD3" w:rsidRDefault="002F0FA5" w:rsidP="002F0FA5">
      <w:pPr>
        <w:jc w:val="both"/>
        <w:rPr>
          <w:sz w:val="24"/>
          <w:szCs w:val="24"/>
        </w:rPr>
      </w:pPr>
      <w:r w:rsidRPr="004A2AD3">
        <w:rPr>
          <w:sz w:val="24"/>
          <w:szCs w:val="24"/>
        </w:rPr>
        <w:t xml:space="preserve">Toto sú možnosti čerpania z externých zdrojov. </w:t>
      </w:r>
    </w:p>
    <w:p w:rsidR="002F0FA5" w:rsidRPr="004A2AD3" w:rsidRDefault="002F0FA5" w:rsidP="002F0FA5">
      <w:pPr>
        <w:jc w:val="both"/>
        <w:rPr>
          <w:sz w:val="24"/>
          <w:szCs w:val="24"/>
        </w:rPr>
      </w:pPr>
      <w:r w:rsidRPr="004A2AD3">
        <w:rPr>
          <w:sz w:val="24"/>
          <w:szCs w:val="24"/>
        </w:rPr>
        <w:lastRenderedPageBreak/>
        <w:t xml:space="preserve">Časť svojich aktivít môže obec realizovať aj prostredníctvom svojho rozpočtu a svojich finančných prostriedkov, ktorých využívanie si schvaľuje vo vlastnom rozpočte na daný rok. </w:t>
      </w:r>
    </w:p>
    <w:p w:rsidR="002F0FA5" w:rsidRPr="004A2AD3" w:rsidRDefault="002F0FA5" w:rsidP="002F0FA5">
      <w:pPr>
        <w:jc w:val="both"/>
        <w:rPr>
          <w:sz w:val="24"/>
          <w:szCs w:val="24"/>
        </w:rPr>
      </w:pPr>
      <w:r w:rsidRPr="004A2AD3">
        <w:rPr>
          <w:sz w:val="24"/>
          <w:szCs w:val="24"/>
        </w:rPr>
        <w:t xml:space="preserve"> Nástroje na implementáciu stratégie môžu mať podobu nefinančných a finančných nástrojov využívaných integrovaným spôsobom špecificky pre oblasť hospodársku, sociálnu a environmentálnu : </w:t>
      </w:r>
    </w:p>
    <w:p w:rsidR="002F0FA5" w:rsidRPr="004A2AD3" w:rsidRDefault="002F0FA5" w:rsidP="002F0FA5">
      <w:pPr>
        <w:jc w:val="both"/>
        <w:rPr>
          <w:sz w:val="24"/>
          <w:szCs w:val="24"/>
        </w:rPr>
      </w:pPr>
      <w:r w:rsidRPr="004A2AD3">
        <w:rPr>
          <w:sz w:val="24"/>
          <w:szCs w:val="24"/>
        </w:rPr>
        <w:t xml:space="preserve">− inštitucionálnych a organizačných opatrení (napr. v podobe úpravy existujúcich alebo tvorby nových všeobecne záväzných nariadení, vhodnou organizačnou štruktúrou a podporou kapacít), </w:t>
      </w:r>
    </w:p>
    <w:p w:rsidR="002F0FA5" w:rsidRPr="004A2AD3" w:rsidRDefault="002F0FA5" w:rsidP="002F0FA5">
      <w:pPr>
        <w:jc w:val="both"/>
        <w:rPr>
          <w:sz w:val="24"/>
          <w:szCs w:val="24"/>
        </w:rPr>
      </w:pPr>
      <w:r w:rsidRPr="004A2AD3">
        <w:rPr>
          <w:sz w:val="24"/>
          <w:szCs w:val="24"/>
        </w:rPr>
        <w:t xml:space="preserve">‒ informačných a vzdelávacích opatrení (napr. zriadenie internetových komunikačných kanálov kampane pre zvýšenie povedomia verejnosti, vzdelávacie kampane, pravidelné stretnutia projektových tímov a zvyšovania ich zručností) </w:t>
      </w:r>
    </w:p>
    <w:p w:rsidR="007A371B" w:rsidRDefault="007A371B" w:rsidP="000A7DD8">
      <w:pPr>
        <w:jc w:val="center"/>
      </w:pPr>
    </w:p>
    <w:p w:rsidR="0084610E" w:rsidRDefault="0084610E" w:rsidP="00885863">
      <w:pPr>
        <w:pStyle w:val="Nadpis2"/>
        <w:sectPr w:rsidR="0084610E" w:rsidSect="004009E6">
          <w:headerReference w:type="default" r:id="rId53"/>
          <w:footerReference w:type="default" r:id="rId54"/>
          <w:pgSz w:w="11906" w:h="16838"/>
          <w:pgMar w:top="1471" w:right="1417" w:bottom="1560" w:left="1417" w:header="284" w:footer="0" w:gutter="0"/>
          <w:cols w:space="708"/>
          <w:docGrid w:linePitch="360"/>
        </w:sectPr>
      </w:pPr>
    </w:p>
    <w:p w:rsidR="00885863" w:rsidRDefault="00885863" w:rsidP="0084610E">
      <w:pPr>
        <w:pStyle w:val="Nadpis2"/>
        <w:numPr>
          <w:ilvl w:val="1"/>
          <w:numId w:val="35"/>
        </w:numPr>
      </w:pPr>
      <w:bookmarkStart w:id="81" w:name="_Toc139978019"/>
      <w:r>
        <w:lastRenderedPageBreak/>
        <w:t xml:space="preserve">Projektové zámery na </w:t>
      </w:r>
      <w:r w:rsidR="00D52AE8">
        <w:t>ROKY 2023-2030</w:t>
      </w:r>
      <w:bookmarkEnd w:id="81"/>
    </w:p>
    <w:p w:rsidR="002D630D" w:rsidRDefault="0084610E" w:rsidP="00FD3362">
      <w:pPr>
        <w:spacing w:after="0" w:line="240" w:lineRule="auto"/>
        <w:jc w:val="both"/>
        <w:rPr>
          <w:sz w:val="24"/>
          <w:szCs w:val="24"/>
        </w:rPr>
      </w:pPr>
      <w:r w:rsidRPr="001D42DE">
        <w:rPr>
          <w:sz w:val="24"/>
          <w:szCs w:val="24"/>
        </w:rPr>
        <w:t xml:space="preserve">Tabuľka projektových zámerov ukazuje počiatočnú hodnotu stavu akcií a plánovanú hodnotu do roku 2030. Rozpočet je </w:t>
      </w:r>
      <w:r w:rsidR="001D42DE" w:rsidRPr="001D42DE">
        <w:rPr>
          <w:sz w:val="24"/>
          <w:szCs w:val="24"/>
        </w:rPr>
        <w:t xml:space="preserve">určený podľa momentálnych cien a uváženia, je možné, že v priebehu realizácie dôjde k odchýlkam. Priority sú určené podľa nasledovného kľúča: </w:t>
      </w:r>
      <w:r w:rsidR="002D630D">
        <w:rPr>
          <w:sz w:val="24"/>
          <w:szCs w:val="24"/>
        </w:rPr>
        <w:t xml:space="preserve">   1.</w:t>
      </w:r>
      <w:r w:rsidR="001D42DE" w:rsidRPr="002D630D">
        <w:rPr>
          <w:sz w:val="24"/>
          <w:szCs w:val="24"/>
        </w:rPr>
        <w:t xml:space="preserve">Najvyššia priorita </w:t>
      </w:r>
      <w:r w:rsidR="001D42DE" w:rsidRPr="002D630D">
        <w:rPr>
          <w:sz w:val="24"/>
          <w:szCs w:val="24"/>
        </w:rPr>
        <w:tab/>
        <w:t>2. stredná priorita</w:t>
      </w:r>
      <w:r w:rsidR="001D42DE" w:rsidRPr="002D630D">
        <w:rPr>
          <w:sz w:val="24"/>
          <w:szCs w:val="24"/>
        </w:rPr>
        <w:tab/>
        <w:t xml:space="preserve"> 3. najnižšia priorita </w:t>
      </w:r>
    </w:p>
    <w:p w:rsidR="00A2217F" w:rsidRPr="002D630D" w:rsidRDefault="00A2217F" w:rsidP="00FD3362">
      <w:pPr>
        <w:spacing w:after="0" w:line="240" w:lineRule="auto"/>
        <w:jc w:val="both"/>
        <w:rPr>
          <w:sz w:val="24"/>
          <w:szCs w:val="24"/>
        </w:rPr>
      </w:pPr>
    </w:p>
    <w:tbl>
      <w:tblPr>
        <w:tblStyle w:val="Mriekatabuky"/>
        <w:tblpPr w:leftFromText="141" w:rightFromText="141" w:vertAnchor="text" w:tblpX="137" w:tblpY="1"/>
        <w:tblOverlap w:val="never"/>
        <w:tblW w:w="13462" w:type="dxa"/>
        <w:tblLayout w:type="fixed"/>
        <w:tblLook w:val="04A0"/>
      </w:tblPr>
      <w:tblGrid>
        <w:gridCol w:w="846"/>
        <w:gridCol w:w="5103"/>
        <w:gridCol w:w="1134"/>
        <w:gridCol w:w="1276"/>
        <w:gridCol w:w="1275"/>
        <w:gridCol w:w="1560"/>
        <w:gridCol w:w="1134"/>
        <w:gridCol w:w="1134"/>
      </w:tblGrid>
      <w:tr w:rsidR="00C367C5" w:rsidRPr="00C367C5" w:rsidTr="00351AAF">
        <w:tc>
          <w:tcPr>
            <w:tcW w:w="5949" w:type="dxa"/>
            <w:gridSpan w:val="2"/>
            <w:shd w:val="clear" w:color="auto" w:fill="276E8B" w:themeFill="accent1" w:themeFillShade="BF"/>
            <w:vAlign w:val="center"/>
          </w:tcPr>
          <w:p w:rsidR="0084610E" w:rsidRPr="002D630D" w:rsidRDefault="0084610E" w:rsidP="002D630D">
            <w:pPr>
              <w:pStyle w:val="Odsekzoznamu"/>
              <w:numPr>
                <w:ilvl w:val="2"/>
                <w:numId w:val="5"/>
              </w:numPr>
              <w:autoSpaceDE w:val="0"/>
              <w:autoSpaceDN w:val="0"/>
              <w:adjustRightInd w:val="0"/>
              <w:spacing w:before="0"/>
              <w:ind w:left="1440" w:hanging="426"/>
              <w:rPr>
                <w:rFonts w:cstheme="minorHAnsi"/>
                <w:b/>
              </w:rPr>
            </w:pPr>
            <w:r w:rsidRPr="002D630D">
              <w:rPr>
                <w:rFonts w:cstheme="minorHAnsi"/>
                <w:b/>
              </w:rPr>
              <w:t>Strategický cieľ- Hospodárska oblasť</w:t>
            </w:r>
          </w:p>
          <w:p w:rsidR="0084610E" w:rsidRPr="002D630D" w:rsidRDefault="002D630D" w:rsidP="002D630D">
            <w:pPr>
              <w:autoSpaceDE w:val="0"/>
              <w:autoSpaceDN w:val="0"/>
              <w:adjustRightInd w:val="0"/>
              <w:spacing w:before="0"/>
              <w:jc w:val="center"/>
              <w:rPr>
                <w:rFonts w:cs="Calibri,Italic"/>
                <w:bCs/>
                <w:i/>
                <w:iCs/>
              </w:rPr>
            </w:pPr>
            <w:r w:rsidRPr="002D630D">
              <w:rPr>
                <w:rFonts w:cs="Calibri,Italic"/>
                <w:bCs/>
                <w:i/>
                <w:iCs/>
              </w:rPr>
              <w:t>11 720 000,00 EUR</w:t>
            </w:r>
          </w:p>
        </w:tc>
        <w:tc>
          <w:tcPr>
            <w:tcW w:w="1134" w:type="dxa"/>
            <w:shd w:val="clear" w:color="auto" w:fill="CEDBE6" w:themeFill="background2"/>
            <w:vAlign w:val="center"/>
          </w:tcPr>
          <w:p w:rsidR="0084610E" w:rsidRPr="0053389D" w:rsidRDefault="0084610E" w:rsidP="002D630D">
            <w:pPr>
              <w:spacing w:before="0"/>
              <w:rPr>
                <w:rFonts w:cs="Calibri"/>
                <w:b/>
                <w:sz w:val="19"/>
                <w:szCs w:val="19"/>
              </w:rPr>
            </w:pPr>
            <w:r w:rsidRPr="0053389D">
              <w:rPr>
                <w:rFonts w:cs="Calibri"/>
                <w:b/>
                <w:sz w:val="19"/>
                <w:szCs w:val="19"/>
              </w:rPr>
              <w:t>Ukazovateľ výstupu</w:t>
            </w:r>
          </w:p>
        </w:tc>
        <w:tc>
          <w:tcPr>
            <w:tcW w:w="1276" w:type="dxa"/>
            <w:shd w:val="clear" w:color="auto" w:fill="CEDBE6" w:themeFill="background2"/>
            <w:vAlign w:val="center"/>
          </w:tcPr>
          <w:p w:rsidR="0084610E" w:rsidRPr="0053389D" w:rsidRDefault="0084610E" w:rsidP="002D630D">
            <w:pPr>
              <w:spacing w:before="0"/>
              <w:rPr>
                <w:rFonts w:cs="Calibri"/>
                <w:b/>
                <w:sz w:val="19"/>
                <w:szCs w:val="19"/>
              </w:rPr>
            </w:pPr>
            <w:r w:rsidRPr="0053389D">
              <w:rPr>
                <w:rFonts w:cs="Calibri"/>
                <w:b/>
                <w:sz w:val="19"/>
                <w:szCs w:val="19"/>
              </w:rPr>
              <w:t>Počiatočná hodnota ukazovateľa</w:t>
            </w:r>
          </w:p>
        </w:tc>
        <w:tc>
          <w:tcPr>
            <w:tcW w:w="1275" w:type="dxa"/>
            <w:shd w:val="clear" w:color="auto" w:fill="CEDBE6" w:themeFill="background2"/>
            <w:vAlign w:val="center"/>
          </w:tcPr>
          <w:p w:rsidR="0084610E" w:rsidRPr="0053389D" w:rsidRDefault="0084610E" w:rsidP="002D630D">
            <w:pPr>
              <w:spacing w:before="0"/>
              <w:rPr>
                <w:rFonts w:cs="Calibri"/>
                <w:b/>
                <w:sz w:val="19"/>
                <w:szCs w:val="19"/>
              </w:rPr>
            </w:pPr>
            <w:r w:rsidRPr="0053389D">
              <w:rPr>
                <w:rFonts w:cs="Calibri"/>
                <w:b/>
                <w:sz w:val="19"/>
                <w:szCs w:val="19"/>
              </w:rPr>
              <w:t>Plánovaná hodnota ukazovateľa</w:t>
            </w:r>
          </w:p>
        </w:tc>
        <w:tc>
          <w:tcPr>
            <w:tcW w:w="1560" w:type="dxa"/>
            <w:shd w:val="clear" w:color="auto" w:fill="CEDBE6" w:themeFill="background2"/>
            <w:vAlign w:val="center"/>
          </w:tcPr>
          <w:p w:rsidR="0084610E" w:rsidRPr="0053389D" w:rsidRDefault="0084610E" w:rsidP="002D630D">
            <w:pPr>
              <w:spacing w:before="0"/>
              <w:rPr>
                <w:rFonts w:cs="Calibri"/>
                <w:b/>
                <w:sz w:val="19"/>
                <w:szCs w:val="19"/>
              </w:rPr>
            </w:pPr>
            <w:r w:rsidRPr="0053389D">
              <w:rPr>
                <w:rFonts w:cs="Calibri"/>
                <w:b/>
                <w:sz w:val="19"/>
                <w:szCs w:val="19"/>
              </w:rPr>
              <w:t xml:space="preserve">Rozpočet </w:t>
            </w:r>
          </w:p>
        </w:tc>
        <w:tc>
          <w:tcPr>
            <w:tcW w:w="1134" w:type="dxa"/>
            <w:shd w:val="clear" w:color="auto" w:fill="CEDBE6" w:themeFill="background2"/>
            <w:vAlign w:val="center"/>
          </w:tcPr>
          <w:p w:rsidR="0084610E" w:rsidRPr="0053389D" w:rsidRDefault="0084610E" w:rsidP="002D630D">
            <w:pPr>
              <w:spacing w:before="0"/>
              <w:rPr>
                <w:rFonts w:cs="Calibri"/>
                <w:b/>
                <w:sz w:val="19"/>
                <w:szCs w:val="19"/>
              </w:rPr>
            </w:pPr>
            <w:r w:rsidRPr="0053389D">
              <w:rPr>
                <w:rFonts w:cs="Calibri"/>
                <w:b/>
                <w:sz w:val="19"/>
                <w:szCs w:val="19"/>
              </w:rPr>
              <w:t>Obdobie realizácie</w:t>
            </w:r>
          </w:p>
        </w:tc>
        <w:tc>
          <w:tcPr>
            <w:tcW w:w="1134" w:type="dxa"/>
            <w:shd w:val="clear" w:color="auto" w:fill="CEDBE6" w:themeFill="background2"/>
            <w:vAlign w:val="center"/>
          </w:tcPr>
          <w:p w:rsidR="0084610E" w:rsidRPr="0053389D" w:rsidRDefault="0084610E" w:rsidP="002D630D">
            <w:pPr>
              <w:spacing w:before="0"/>
              <w:rPr>
                <w:rFonts w:cs="Calibri"/>
                <w:b/>
                <w:sz w:val="19"/>
                <w:szCs w:val="19"/>
              </w:rPr>
            </w:pPr>
            <w:r w:rsidRPr="0053389D">
              <w:rPr>
                <w:rFonts w:cs="Calibri"/>
                <w:b/>
                <w:sz w:val="19"/>
                <w:szCs w:val="19"/>
              </w:rPr>
              <w:t>Priorita</w:t>
            </w:r>
          </w:p>
          <w:p w:rsidR="0084610E" w:rsidRPr="0053389D" w:rsidRDefault="0084610E" w:rsidP="002D630D">
            <w:pPr>
              <w:spacing w:before="0"/>
              <w:rPr>
                <w:rFonts w:cs="Calibri"/>
                <w:b/>
                <w:sz w:val="19"/>
                <w:szCs w:val="19"/>
              </w:rPr>
            </w:pPr>
            <w:r w:rsidRPr="0053389D">
              <w:rPr>
                <w:rFonts w:cs="Calibri"/>
                <w:b/>
                <w:sz w:val="19"/>
                <w:szCs w:val="19"/>
              </w:rPr>
              <w:t>1 vysoká</w:t>
            </w:r>
          </w:p>
          <w:p w:rsidR="0084610E" w:rsidRPr="0053389D" w:rsidRDefault="0084610E" w:rsidP="002D630D">
            <w:pPr>
              <w:spacing w:before="0"/>
              <w:rPr>
                <w:rFonts w:cs="Calibri"/>
                <w:b/>
                <w:sz w:val="19"/>
                <w:szCs w:val="19"/>
              </w:rPr>
            </w:pPr>
            <w:r w:rsidRPr="0053389D">
              <w:rPr>
                <w:rFonts w:cs="Calibri"/>
                <w:b/>
                <w:sz w:val="19"/>
                <w:szCs w:val="19"/>
              </w:rPr>
              <w:t xml:space="preserve">2 stredná </w:t>
            </w:r>
          </w:p>
          <w:p w:rsidR="0084610E" w:rsidRPr="0053389D" w:rsidRDefault="0084610E" w:rsidP="002D630D">
            <w:pPr>
              <w:spacing w:before="0"/>
              <w:rPr>
                <w:rFonts w:cs="Calibri"/>
                <w:b/>
                <w:sz w:val="19"/>
                <w:szCs w:val="19"/>
              </w:rPr>
            </w:pPr>
            <w:r w:rsidRPr="0053389D">
              <w:rPr>
                <w:rFonts w:cs="Calibri"/>
                <w:b/>
                <w:sz w:val="19"/>
                <w:szCs w:val="19"/>
              </w:rPr>
              <w:t xml:space="preserve">3 nízka </w:t>
            </w:r>
          </w:p>
        </w:tc>
      </w:tr>
      <w:tr w:rsidR="00C367C5" w:rsidRPr="00C367C5" w:rsidTr="00614A9A">
        <w:tc>
          <w:tcPr>
            <w:tcW w:w="13462" w:type="dxa"/>
            <w:gridSpan w:val="8"/>
            <w:shd w:val="clear" w:color="auto" w:fill="7FC0DB" w:themeFill="accent1" w:themeFillTint="99"/>
          </w:tcPr>
          <w:p w:rsidR="0084610E" w:rsidRPr="00C367C5" w:rsidRDefault="0084610E" w:rsidP="00614A9A">
            <w:pPr>
              <w:spacing w:line="276" w:lineRule="auto"/>
              <w:jc w:val="center"/>
              <w:rPr>
                <w:rFonts w:cs="Calibri"/>
                <w:b/>
              </w:rPr>
            </w:pPr>
            <w:r w:rsidRPr="00C367C5">
              <w:rPr>
                <w:rFonts w:cstheme="minorHAnsi"/>
                <w:b/>
              </w:rPr>
              <w:t>1 Špecifický cieľ – Konkurencieschopnejšia, inteligentnejšia obec</w:t>
            </w:r>
          </w:p>
        </w:tc>
      </w:tr>
      <w:tr w:rsidR="00C367C5" w:rsidRPr="00C367C5" w:rsidTr="00614A9A">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b/>
                <w:iCs/>
              </w:rPr>
            </w:pPr>
            <w:r w:rsidRPr="00C367C5">
              <w:rPr>
                <w:rFonts w:cs="Calibri,Italic"/>
                <w:b/>
                <w:iCs/>
              </w:rPr>
              <w:t xml:space="preserve">1.1 </w:t>
            </w:r>
          </w:p>
        </w:tc>
        <w:tc>
          <w:tcPr>
            <w:tcW w:w="12616" w:type="dxa"/>
            <w:gridSpan w:val="7"/>
            <w:shd w:val="clear" w:color="auto" w:fill="A9D5E7" w:themeFill="accent1" w:themeFillTint="66"/>
          </w:tcPr>
          <w:p w:rsidR="0084610E" w:rsidRPr="00C367C5" w:rsidRDefault="0084610E" w:rsidP="00614A9A">
            <w:pPr>
              <w:autoSpaceDE w:val="0"/>
              <w:autoSpaceDN w:val="0"/>
              <w:adjustRightInd w:val="0"/>
              <w:spacing w:line="276" w:lineRule="auto"/>
              <w:jc w:val="both"/>
              <w:rPr>
                <w:rFonts w:cs="Calibri,Italic"/>
                <w:b/>
                <w:iCs/>
              </w:rPr>
            </w:pPr>
            <w:r w:rsidRPr="00C367C5">
              <w:rPr>
                <w:rFonts w:cs="Calibri,Italic"/>
                <w:b/>
                <w:iCs/>
              </w:rPr>
              <w:t>Podpora podnikateľov a zvýšenie zamestnanosti v obci</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1.1.1</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 xml:space="preserve">Spracovanie stratégie podpory podnikania a zvýšenie informovanosti o možnostiach podpory zo strany obce, VUC, štátu, EÚ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500,00 </w:t>
            </w:r>
            <w:r w:rsidRPr="00C367C5">
              <w:rPr>
                <w:rFonts w:cs="Times New Roman"/>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1.1.2</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Komunikácia s hlavnými sociálno-ekonomickými partnermi pri koordinácií rozvojových aktivít</w:t>
            </w:r>
          </w:p>
        </w:tc>
        <w:tc>
          <w:tcPr>
            <w:tcW w:w="1134" w:type="dxa"/>
            <w:shd w:val="clear" w:color="auto" w:fill="FFFFFF" w:themeFill="background1"/>
          </w:tcPr>
          <w:p w:rsidR="0084610E" w:rsidRPr="00C367C5" w:rsidRDefault="0084610E" w:rsidP="00C367C5">
            <w:pPr>
              <w:autoSpaceDE w:val="0"/>
              <w:autoSpaceDN w:val="0"/>
              <w:adjustRightInd w:val="0"/>
              <w:jc w:val="both"/>
              <w:rPr>
                <w:rFonts w:cs="Calibri,Italic"/>
                <w:i/>
                <w:iCs/>
              </w:rPr>
            </w:pPr>
            <w:r w:rsidRPr="00C367C5">
              <w:rPr>
                <w:rFonts w:cs="Calibri,Italic"/>
                <w:i/>
                <w:iCs/>
              </w:rPr>
              <w:t>Rozvojové aktivity</w:t>
            </w:r>
            <w:r w:rsidR="00C367C5">
              <w:rPr>
                <w:rFonts w:cs="Calibri,Italic"/>
                <w:i/>
                <w:iCs/>
              </w:rPr>
              <w:t xml:space="preserve"> </w:t>
            </w: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500,00 </w:t>
            </w:r>
            <w:r w:rsidRPr="00C367C5">
              <w:rPr>
                <w:rFonts w:cs="Times New Roman"/>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1.1.3</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Inteligentné mestá a regióny, digitálne riešenie pre podnikateľov a obyvateľov</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5 000,00 </w:t>
            </w:r>
            <w:r w:rsidRPr="00C367C5">
              <w:rPr>
                <w:rFonts w:cs="Times New Roman"/>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2</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i/>
                <w:iCs/>
              </w:rPr>
            </w:pPr>
            <w:r w:rsidRPr="00C367C5">
              <w:rPr>
                <w:rFonts w:cs="Calibri,Italic"/>
                <w:i/>
                <w:iCs/>
              </w:rPr>
              <w:t>1.1.4</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 xml:space="preserve">Priemyselná transformácia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500,00 </w:t>
            </w:r>
            <w:r w:rsidRPr="00C367C5">
              <w:rPr>
                <w:rFonts w:cs="Times New Roman"/>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1.1.5 </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Rozšírenie priemyselnej zóny a k nej prislúchajúcej infraštruktúry</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100 000,00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2</w:t>
            </w:r>
          </w:p>
        </w:tc>
      </w:tr>
      <w:tr w:rsidR="00C367C5" w:rsidRPr="00C367C5" w:rsidTr="00614A9A">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b/>
                <w:iCs/>
              </w:rPr>
            </w:pPr>
            <w:r w:rsidRPr="00C367C5">
              <w:rPr>
                <w:rFonts w:cs="Calibri,Italic"/>
                <w:b/>
                <w:iCs/>
              </w:rPr>
              <w:t>1.2</w:t>
            </w:r>
          </w:p>
        </w:tc>
        <w:tc>
          <w:tcPr>
            <w:tcW w:w="12616" w:type="dxa"/>
            <w:gridSpan w:val="7"/>
            <w:shd w:val="clear" w:color="auto" w:fill="A9D5E7" w:themeFill="accent1" w:themeFillTint="66"/>
          </w:tcPr>
          <w:p w:rsidR="0084610E" w:rsidRPr="00C367C5" w:rsidRDefault="0084610E" w:rsidP="00614A9A">
            <w:pPr>
              <w:autoSpaceDE w:val="0"/>
              <w:autoSpaceDN w:val="0"/>
              <w:adjustRightInd w:val="0"/>
              <w:spacing w:line="276" w:lineRule="auto"/>
              <w:jc w:val="both"/>
              <w:rPr>
                <w:rFonts w:cs="Calibri,Italic"/>
                <w:b/>
                <w:iCs/>
              </w:rPr>
            </w:pPr>
            <w:r w:rsidRPr="00C367C5">
              <w:rPr>
                <w:rFonts w:cs="Calibri,Italic"/>
                <w:b/>
                <w:iCs/>
              </w:rPr>
              <w:t>Optimálna sieť zmodernizovaných verejných budov a priestranstiev</w:t>
            </w:r>
          </w:p>
        </w:tc>
      </w:tr>
      <w:tr w:rsidR="00C367C5" w:rsidRPr="00C367C5" w:rsidTr="00351AAF">
        <w:trPr>
          <w:trHeight w:val="359"/>
        </w:trPr>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1.2.1</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 xml:space="preserve">Rekonštrukcia obecného úradu, zvýšenie energetickej efektívnosti, digitalizácia, vybavenie </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80%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950 000, 00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1</w:t>
            </w:r>
          </w:p>
        </w:tc>
      </w:tr>
      <w:tr w:rsidR="00C367C5" w:rsidRPr="00C367C5" w:rsidTr="00351AAF">
        <w:trPr>
          <w:trHeight w:val="282"/>
        </w:trPr>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1.2.2</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Rekonštrukcia kultúrneho domu, zvýšenie energetickej efektívnosti, digitalizácia, vybavenie</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80%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950 000,00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1</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lastRenderedPageBreak/>
              <w:t>1.2.3</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Rekonštrukcia a rozšírenie domu smútku</w:t>
            </w:r>
            <w:r w:rsidR="00AA1974">
              <w:rPr>
                <w:rFonts w:cs="Calibri,Italic"/>
                <w:iCs/>
              </w:rPr>
              <w:t>,</w:t>
            </w:r>
            <w:r w:rsidRPr="00C367C5">
              <w:rPr>
                <w:rFonts w:cs="Calibri,Italic"/>
                <w:iCs/>
              </w:rPr>
              <w:t xml:space="preserve"> zvýšenie energetickej efektívnosti, digitalizácia, vybavenie</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70%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500 000,00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2</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1.2.4</w:t>
            </w:r>
          </w:p>
        </w:tc>
        <w:tc>
          <w:tcPr>
            <w:tcW w:w="5103" w:type="dxa"/>
          </w:tcPr>
          <w:p w:rsidR="0084610E" w:rsidRPr="00C367C5" w:rsidRDefault="0084610E" w:rsidP="00614A9A">
            <w:pPr>
              <w:autoSpaceDE w:val="0"/>
              <w:autoSpaceDN w:val="0"/>
              <w:adjustRightInd w:val="0"/>
              <w:jc w:val="both"/>
              <w:rPr>
                <w:rFonts w:cs="Calibri,Italic"/>
                <w:iCs/>
              </w:rPr>
            </w:pPr>
            <w:r w:rsidRPr="00C367C5">
              <w:rPr>
                <w:rFonts w:cs="Calibri,Italic"/>
                <w:iCs/>
              </w:rPr>
              <w:t xml:space="preserve">Rekonštrukcia a rozšírenie obecného cintorína  </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80%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500 000,00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2</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1.2.5</w:t>
            </w:r>
          </w:p>
        </w:tc>
        <w:tc>
          <w:tcPr>
            <w:tcW w:w="5103" w:type="dxa"/>
          </w:tcPr>
          <w:p w:rsidR="0084610E" w:rsidRPr="00C367C5" w:rsidRDefault="0084610E" w:rsidP="00614A9A">
            <w:pPr>
              <w:autoSpaceDE w:val="0"/>
              <w:autoSpaceDN w:val="0"/>
              <w:adjustRightInd w:val="0"/>
              <w:jc w:val="both"/>
              <w:rPr>
                <w:rFonts w:cs="Calibri"/>
              </w:rPr>
            </w:pPr>
            <w:r w:rsidRPr="00C367C5">
              <w:rPr>
                <w:rFonts w:cs="Calibri,Italic"/>
                <w:iCs/>
              </w:rPr>
              <w:t>Rekonštrukcia a modernizácia Zdravotného strediska</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80%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950 000,00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1</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1.2.6</w:t>
            </w:r>
          </w:p>
        </w:tc>
        <w:tc>
          <w:tcPr>
            <w:tcW w:w="5103" w:type="dxa"/>
          </w:tcPr>
          <w:p w:rsidR="0084610E" w:rsidRPr="00C367C5" w:rsidRDefault="0084610E" w:rsidP="00614A9A">
            <w:pPr>
              <w:autoSpaceDE w:val="0"/>
              <w:autoSpaceDN w:val="0"/>
              <w:adjustRightInd w:val="0"/>
              <w:jc w:val="both"/>
              <w:rPr>
                <w:rFonts w:cs="Calibri,Italic"/>
                <w:iCs/>
              </w:rPr>
            </w:pPr>
            <w:r w:rsidRPr="00C367C5">
              <w:rPr>
                <w:rFonts w:cs="Calibri,Bold"/>
                <w:bCs/>
              </w:rPr>
              <w:t>Rekonštrukcia a modernizácia futbalového ihriska/ športového areálu</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80%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250 000,00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1.2.7</w:t>
            </w:r>
          </w:p>
        </w:tc>
        <w:tc>
          <w:tcPr>
            <w:tcW w:w="5103" w:type="dxa"/>
          </w:tcPr>
          <w:p w:rsidR="0084610E" w:rsidRPr="00C367C5" w:rsidRDefault="0084610E" w:rsidP="00614A9A">
            <w:pPr>
              <w:autoSpaceDE w:val="0"/>
              <w:autoSpaceDN w:val="0"/>
              <w:adjustRightInd w:val="0"/>
              <w:jc w:val="both"/>
              <w:rPr>
                <w:rFonts w:cs="Calibri"/>
              </w:rPr>
            </w:pPr>
            <w:r w:rsidRPr="00C367C5">
              <w:rPr>
                <w:rFonts w:cs="Calibri,Bold"/>
                <w:bCs/>
              </w:rPr>
              <w:t xml:space="preserve">Rekonštrukcia Hasičskej zbrojnice, </w:t>
            </w:r>
            <w:r w:rsidRPr="00C367C5">
              <w:rPr>
                <w:rFonts w:cs="Calibri,Italic"/>
                <w:iCs/>
              </w:rPr>
              <w:t>zvýšenie energetickej efektívnosti, digitalizácia, vybavenie</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70%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250 000,00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i/>
                <w:iCs/>
              </w:rPr>
            </w:pPr>
            <w:r w:rsidRPr="00C367C5">
              <w:rPr>
                <w:rFonts w:cs="Calibri,Italic"/>
                <w:i/>
                <w:iCs/>
              </w:rPr>
              <w:t>1.2.8</w:t>
            </w:r>
          </w:p>
        </w:tc>
        <w:tc>
          <w:tcPr>
            <w:tcW w:w="5103" w:type="dxa"/>
          </w:tcPr>
          <w:p w:rsidR="0084610E" w:rsidRPr="00C367C5" w:rsidRDefault="0084610E" w:rsidP="00614A9A">
            <w:pPr>
              <w:autoSpaceDE w:val="0"/>
              <w:autoSpaceDN w:val="0"/>
              <w:adjustRightInd w:val="0"/>
              <w:jc w:val="both"/>
              <w:rPr>
                <w:rFonts w:cs="Calibri,Italic"/>
                <w:iCs/>
              </w:rPr>
            </w:pPr>
            <w:r w:rsidRPr="00C367C5">
              <w:rPr>
                <w:rFonts w:cs="Calibri,Italic"/>
                <w:iCs/>
              </w:rPr>
              <w:t>Digitalizácia a obnova knižného fondu, rekonštrukcia knižnice + zvýšenie energetickej efektívnosti, digitalizácia, modernizácia, vybavenie</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70%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250 000,00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2</w:t>
            </w:r>
          </w:p>
        </w:tc>
      </w:tr>
      <w:tr w:rsidR="002D630D" w:rsidRPr="00C367C5" w:rsidTr="00351AAF">
        <w:tc>
          <w:tcPr>
            <w:tcW w:w="9634" w:type="dxa"/>
            <w:gridSpan w:val="5"/>
            <w:shd w:val="clear" w:color="auto" w:fill="F2F2F2" w:themeFill="text1" w:themeFillShade="F2"/>
          </w:tcPr>
          <w:p w:rsidR="002D630D" w:rsidRPr="00C367C5" w:rsidRDefault="002D630D" w:rsidP="002D630D">
            <w:pPr>
              <w:autoSpaceDE w:val="0"/>
              <w:autoSpaceDN w:val="0"/>
              <w:adjustRightInd w:val="0"/>
              <w:jc w:val="center"/>
              <w:rPr>
                <w:rFonts w:cs="Calibri,Italic"/>
                <w:i/>
                <w:iCs/>
              </w:rPr>
            </w:pPr>
            <w:r>
              <w:rPr>
                <w:rFonts w:cs="Calibri,Italic"/>
                <w:i/>
                <w:iCs/>
              </w:rPr>
              <w:t>SPOLU:</w:t>
            </w:r>
          </w:p>
        </w:tc>
        <w:tc>
          <w:tcPr>
            <w:tcW w:w="3828" w:type="dxa"/>
            <w:gridSpan w:val="3"/>
            <w:shd w:val="clear" w:color="auto" w:fill="F2F2F2" w:themeFill="text1" w:themeFillShade="F2"/>
          </w:tcPr>
          <w:p w:rsidR="002D630D" w:rsidRPr="00C367C5" w:rsidRDefault="002D630D" w:rsidP="00614A9A">
            <w:pPr>
              <w:autoSpaceDE w:val="0"/>
              <w:autoSpaceDN w:val="0"/>
              <w:adjustRightInd w:val="0"/>
              <w:jc w:val="center"/>
              <w:rPr>
                <w:rFonts w:cs="Calibri,Italic"/>
                <w:i/>
                <w:iCs/>
              </w:rPr>
            </w:pPr>
            <w:r>
              <w:rPr>
                <w:rFonts w:cs="Calibri,Italic"/>
                <w:i/>
                <w:iCs/>
              </w:rPr>
              <w:t>4 650 000,00 EUR</w:t>
            </w:r>
          </w:p>
        </w:tc>
      </w:tr>
      <w:tr w:rsidR="00C367C5" w:rsidRPr="00C367C5" w:rsidTr="00614A9A">
        <w:tc>
          <w:tcPr>
            <w:tcW w:w="13462" w:type="dxa"/>
            <w:gridSpan w:val="8"/>
            <w:shd w:val="clear" w:color="auto" w:fill="7FC0DB" w:themeFill="accent1" w:themeFillTint="99"/>
          </w:tcPr>
          <w:p w:rsidR="0084610E" w:rsidRPr="00C367C5" w:rsidRDefault="0084610E" w:rsidP="00614A9A">
            <w:pPr>
              <w:autoSpaceDE w:val="0"/>
              <w:autoSpaceDN w:val="0"/>
              <w:adjustRightInd w:val="0"/>
              <w:spacing w:line="276" w:lineRule="auto"/>
              <w:jc w:val="center"/>
              <w:rPr>
                <w:rFonts w:cs="Calibri,Italic"/>
                <w:i/>
                <w:iCs/>
              </w:rPr>
            </w:pPr>
            <w:r w:rsidRPr="00C367C5">
              <w:rPr>
                <w:rFonts w:ascii="Calibri,Italic" w:hAnsi="Calibri,Italic" w:cs="Calibri,Italic"/>
                <w:b/>
                <w:bCs/>
              </w:rPr>
              <w:t>2 Špecifický cieľ – Prepojenejšia obec</w:t>
            </w:r>
          </w:p>
        </w:tc>
      </w:tr>
      <w:tr w:rsidR="00C367C5" w:rsidRPr="00C367C5" w:rsidTr="00614A9A">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b/>
                <w:iCs/>
              </w:rPr>
            </w:pPr>
            <w:r w:rsidRPr="00C367C5">
              <w:rPr>
                <w:rFonts w:cs="Calibri,Italic"/>
                <w:b/>
                <w:iCs/>
              </w:rPr>
              <w:t>1.3</w:t>
            </w:r>
          </w:p>
        </w:tc>
        <w:tc>
          <w:tcPr>
            <w:tcW w:w="12616" w:type="dxa"/>
            <w:gridSpan w:val="7"/>
            <w:shd w:val="clear" w:color="auto" w:fill="A9D5E7" w:themeFill="accent1" w:themeFillTint="66"/>
          </w:tcPr>
          <w:p w:rsidR="0084610E" w:rsidRPr="00C367C5" w:rsidRDefault="0084610E" w:rsidP="00614A9A">
            <w:pPr>
              <w:autoSpaceDE w:val="0"/>
              <w:autoSpaceDN w:val="0"/>
              <w:adjustRightInd w:val="0"/>
              <w:spacing w:line="276" w:lineRule="auto"/>
              <w:jc w:val="both"/>
              <w:rPr>
                <w:rFonts w:cs="Calibri,Italic"/>
                <w:b/>
                <w:iCs/>
              </w:rPr>
            </w:pPr>
            <w:r w:rsidRPr="00C367C5">
              <w:rPr>
                <w:rFonts w:cs="Calibri,Italic"/>
                <w:b/>
                <w:iCs/>
              </w:rPr>
              <w:t>Kvalitné bezpečné a udržiavané miestne komunikácie, chodníky</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1.3.1</w:t>
            </w:r>
          </w:p>
        </w:tc>
        <w:tc>
          <w:tcPr>
            <w:tcW w:w="5103" w:type="dxa"/>
          </w:tcPr>
          <w:p w:rsidR="0084610E" w:rsidRPr="00C367C5" w:rsidRDefault="0084610E" w:rsidP="002D630D">
            <w:pPr>
              <w:autoSpaceDE w:val="0"/>
              <w:autoSpaceDN w:val="0"/>
              <w:adjustRightInd w:val="0"/>
              <w:jc w:val="both"/>
              <w:rPr>
                <w:rFonts w:cs="Calibri,Italic"/>
                <w:iCs/>
              </w:rPr>
            </w:pPr>
            <w:r w:rsidRPr="00C367C5">
              <w:rPr>
                <w:rFonts w:cs="Calibri,Italic"/>
                <w:iCs/>
              </w:rPr>
              <w:t xml:space="preserve">Rekonštrukcia miestnych komunikácií (kompletná) a dobudovanie do nových častí, rekonštrukcia a rozšírenie miestnych komunikácií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80%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1 000 000,00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1</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1.3.2</w:t>
            </w:r>
          </w:p>
        </w:tc>
        <w:tc>
          <w:tcPr>
            <w:tcW w:w="5103" w:type="dxa"/>
          </w:tcPr>
          <w:p w:rsidR="0084610E" w:rsidRPr="00C367C5" w:rsidRDefault="0084610E" w:rsidP="002D630D">
            <w:pPr>
              <w:autoSpaceDE w:val="0"/>
              <w:autoSpaceDN w:val="0"/>
              <w:adjustRightInd w:val="0"/>
              <w:jc w:val="both"/>
              <w:rPr>
                <w:rFonts w:cs="Calibri,Italic"/>
                <w:iCs/>
              </w:rPr>
            </w:pPr>
            <w:r w:rsidRPr="00C367C5">
              <w:rPr>
                <w:rFonts w:cs="Calibri,Italic"/>
                <w:iCs/>
              </w:rPr>
              <w:t xml:space="preserve">Rekonštrukcia chodníkov v obci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80%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500 000,00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1</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1.3.3</w:t>
            </w:r>
          </w:p>
        </w:tc>
        <w:tc>
          <w:tcPr>
            <w:tcW w:w="5103" w:type="dxa"/>
          </w:tcPr>
          <w:p w:rsidR="0084610E" w:rsidRPr="00C367C5" w:rsidRDefault="0084610E" w:rsidP="002D630D">
            <w:pPr>
              <w:autoSpaceDE w:val="0"/>
              <w:autoSpaceDN w:val="0"/>
              <w:adjustRightInd w:val="0"/>
              <w:jc w:val="both"/>
              <w:rPr>
                <w:rFonts w:cs="Calibri,Italic"/>
                <w:iCs/>
              </w:rPr>
            </w:pPr>
            <w:r w:rsidRPr="00C367C5">
              <w:rPr>
                <w:rFonts w:cs="Calibri,Italic"/>
                <w:iCs/>
              </w:rPr>
              <w:t>Rekonštrukcia asfaltových plôch a parkovísk</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100%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750 000,00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2</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1.3.4</w:t>
            </w:r>
          </w:p>
        </w:tc>
        <w:tc>
          <w:tcPr>
            <w:tcW w:w="5103" w:type="dxa"/>
          </w:tcPr>
          <w:p w:rsidR="0084610E" w:rsidRPr="00C367C5" w:rsidRDefault="0084610E" w:rsidP="002D630D">
            <w:pPr>
              <w:autoSpaceDE w:val="0"/>
              <w:autoSpaceDN w:val="0"/>
              <w:adjustRightInd w:val="0"/>
              <w:jc w:val="both"/>
              <w:rPr>
                <w:rFonts w:cs="Calibri,Bold"/>
                <w:bCs/>
              </w:rPr>
            </w:pPr>
            <w:r w:rsidRPr="00C367C5">
              <w:rPr>
                <w:rFonts w:cs="Calibri,Italic"/>
                <w:iCs/>
              </w:rPr>
              <w:t>Značenie ciest chodníkov a ulíc, dopravné značenie, merače rýchlosti, spomaľovače</w:t>
            </w:r>
            <w:r w:rsidR="00E53D1D">
              <w:rPr>
                <w:rFonts w:cs="Calibri,Italic"/>
                <w:iCs/>
              </w:rPr>
              <w:t>.</w:t>
            </w:r>
            <w:r w:rsidRPr="00C367C5">
              <w:rPr>
                <w:rFonts w:cs="Calibri,Italic"/>
                <w:iCs/>
              </w:rPr>
              <w:t xml:space="preserve"> </w:t>
            </w:r>
            <w:r w:rsidRPr="00C367C5">
              <w:rPr>
                <w:rFonts w:cs="Calibri,Bold"/>
                <w:bCs/>
              </w:rPr>
              <w:t>Značenie ulíc na miestnej úrovni podľa zaužívaných názvov</w:t>
            </w:r>
            <w:r w:rsidR="00E53D1D">
              <w:rPr>
                <w:rFonts w:cs="Calibri,Bold"/>
                <w:bCs/>
              </w:rPr>
              <w:t>.</w:t>
            </w:r>
            <w:r w:rsidRPr="00C367C5">
              <w:rPr>
                <w:rFonts w:cs="Calibri,Bold"/>
                <w:bCs/>
              </w:rPr>
              <w:t xml:space="preserve">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ascii="Calibri,Italic" w:hAnsi="Calibri,Italic" w:cs="Calibri,Italic"/>
                <w:i/>
                <w:iCs/>
              </w:rPr>
              <w:t>Rozsah (%)</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60%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250 000,00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2</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1.3.5</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Bezpečnostné prvky v cestnej premávke</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ascii="Calibri,Italic" w:hAnsi="Calibri,Italic" w:cs="Calibri,Italic"/>
                <w:i/>
                <w:iCs/>
              </w:rPr>
              <w:t>Rozsah (%)</w:t>
            </w:r>
          </w:p>
        </w:tc>
        <w:tc>
          <w:tcPr>
            <w:tcW w:w="1276" w:type="dxa"/>
            <w:shd w:val="clear" w:color="auto" w:fill="FFFFFF" w:themeFill="background1"/>
          </w:tcPr>
          <w:p w:rsidR="0084610E" w:rsidRPr="00C367C5" w:rsidRDefault="002D630D" w:rsidP="00614A9A">
            <w:pPr>
              <w:autoSpaceDE w:val="0"/>
              <w:autoSpaceDN w:val="0"/>
              <w:adjustRightInd w:val="0"/>
              <w:spacing w:line="276" w:lineRule="auto"/>
              <w:jc w:val="both"/>
              <w:rPr>
                <w:rFonts w:cs="Calibri,Italic"/>
                <w:i/>
                <w:iCs/>
              </w:rPr>
            </w:pPr>
            <w:r>
              <w:rPr>
                <w:rFonts w:cs="Calibri,Italic"/>
                <w:i/>
                <w:iCs/>
              </w:rPr>
              <w:t>80%</w:t>
            </w:r>
          </w:p>
        </w:tc>
        <w:tc>
          <w:tcPr>
            <w:tcW w:w="1275" w:type="dxa"/>
            <w:shd w:val="clear" w:color="auto" w:fill="FFFFFF" w:themeFill="background1"/>
          </w:tcPr>
          <w:p w:rsidR="0084610E" w:rsidRPr="00C367C5" w:rsidRDefault="002D630D" w:rsidP="00614A9A">
            <w:pPr>
              <w:autoSpaceDE w:val="0"/>
              <w:autoSpaceDN w:val="0"/>
              <w:adjustRightInd w:val="0"/>
              <w:spacing w:line="276" w:lineRule="auto"/>
              <w:jc w:val="both"/>
              <w:rPr>
                <w:rFonts w:cs="Calibri,Italic"/>
                <w:i/>
                <w:iCs/>
              </w:rPr>
            </w:pPr>
            <w:r>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150 000,00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1.3.6</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Príprava nových lokalít na výstavbu IBV podľa dopytu</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ascii="Calibri,Italic" w:hAnsi="Calibri,Italic" w:cs="Calibri,Italic"/>
                <w:i/>
                <w:iCs/>
              </w:rPr>
              <w:t>Rozsah (%)</w:t>
            </w:r>
          </w:p>
        </w:tc>
        <w:tc>
          <w:tcPr>
            <w:tcW w:w="1276" w:type="dxa"/>
            <w:shd w:val="clear" w:color="auto" w:fill="FFFFFF" w:themeFill="background1"/>
          </w:tcPr>
          <w:p w:rsidR="0084610E" w:rsidRPr="00C367C5" w:rsidRDefault="002D630D" w:rsidP="00614A9A">
            <w:pPr>
              <w:autoSpaceDE w:val="0"/>
              <w:autoSpaceDN w:val="0"/>
              <w:adjustRightInd w:val="0"/>
              <w:spacing w:line="276" w:lineRule="auto"/>
              <w:jc w:val="both"/>
              <w:rPr>
                <w:rFonts w:cs="Calibri,Italic"/>
                <w:i/>
                <w:iCs/>
              </w:rPr>
            </w:pPr>
            <w:r>
              <w:rPr>
                <w:rFonts w:cs="Calibri,Italic"/>
                <w:i/>
                <w:iCs/>
              </w:rPr>
              <w:t>-</w:t>
            </w:r>
          </w:p>
        </w:tc>
        <w:tc>
          <w:tcPr>
            <w:tcW w:w="1275" w:type="dxa"/>
            <w:shd w:val="clear" w:color="auto" w:fill="FFFFFF" w:themeFill="background1"/>
          </w:tcPr>
          <w:p w:rsidR="0084610E" w:rsidRPr="00C367C5" w:rsidRDefault="002D630D" w:rsidP="00614A9A">
            <w:pPr>
              <w:autoSpaceDE w:val="0"/>
              <w:autoSpaceDN w:val="0"/>
              <w:adjustRightInd w:val="0"/>
              <w:spacing w:line="276" w:lineRule="auto"/>
              <w:jc w:val="both"/>
              <w:rPr>
                <w:rFonts w:cs="Calibri,Italic"/>
                <w:i/>
                <w:iCs/>
              </w:rPr>
            </w:pPr>
            <w:r>
              <w:rPr>
                <w:rFonts w:cs="Calibri,Italic"/>
                <w:i/>
                <w:iCs/>
              </w:rPr>
              <w:t>-</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150 000,00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1.3.7</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 xml:space="preserve">Pozemkové vysporiadanie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ascii="Calibri,Italic" w:hAnsi="Calibri,Italic" w:cs="Calibri,Italic"/>
                <w:i/>
                <w:iCs/>
              </w:rPr>
              <w:t>Rozsah (%)</w:t>
            </w:r>
          </w:p>
        </w:tc>
        <w:tc>
          <w:tcPr>
            <w:tcW w:w="1276" w:type="dxa"/>
            <w:shd w:val="clear" w:color="auto" w:fill="FFFFFF" w:themeFill="background1"/>
          </w:tcPr>
          <w:p w:rsidR="0084610E" w:rsidRPr="00C367C5" w:rsidRDefault="002D630D" w:rsidP="00614A9A">
            <w:pPr>
              <w:autoSpaceDE w:val="0"/>
              <w:autoSpaceDN w:val="0"/>
              <w:adjustRightInd w:val="0"/>
              <w:spacing w:line="276" w:lineRule="auto"/>
              <w:jc w:val="both"/>
              <w:rPr>
                <w:rFonts w:cs="Calibri,Italic"/>
                <w:i/>
                <w:iCs/>
              </w:rPr>
            </w:pPr>
            <w:r>
              <w:rPr>
                <w:rFonts w:cs="Calibri,Italic"/>
                <w:i/>
                <w:iCs/>
              </w:rPr>
              <w:t>-</w:t>
            </w:r>
          </w:p>
        </w:tc>
        <w:tc>
          <w:tcPr>
            <w:tcW w:w="1275" w:type="dxa"/>
            <w:shd w:val="clear" w:color="auto" w:fill="FFFFFF" w:themeFill="background1"/>
          </w:tcPr>
          <w:p w:rsidR="0084610E" w:rsidRPr="00C367C5" w:rsidRDefault="002D630D" w:rsidP="00614A9A">
            <w:pPr>
              <w:autoSpaceDE w:val="0"/>
              <w:autoSpaceDN w:val="0"/>
              <w:adjustRightInd w:val="0"/>
              <w:spacing w:line="276" w:lineRule="auto"/>
              <w:jc w:val="both"/>
              <w:rPr>
                <w:rFonts w:cs="Calibri,Italic"/>
                <w:i/>
                <w:iCs/>
              </w:rPr>
            </w:pPr>
            <w:r>
              <w:rPr>
                <w:rFonts w:cs="Calibri,Italic"/>
                <w:i/>
                <w:iCs/>
              </w:rPr>
              <w:t>-</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5 000,00 </w:t>
            </w:r>
            <w:r w:rsidRPr="00C367C5">
              <w:rPr>
                <w:rFonts w:cs="Times New Roman"/>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lastRenderedPageBreak/>
              <w:t>1.3.8</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 xml:space="preserve">Nabíjacie stanice – elektromobily, elektro bicykle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ascii="Calibri,Italic" w:hAnsi="Calibri,Italic" w:cs="Calibri,Italic"/>
                <w:i/>
                <w:iCs/>
              </w:rPr>
              <w:t>Rozsah (%)</w:t>
            </w:r>
          </w:p>
        </w:tc>
        <w:tc>
          <w:tcPr>
            <w:tcW w:w="1276" w:type="dxa"/>
            <w:shd w:val="clear" w:color="auto" w:fill="FFFFFF" w:themeFill="background1"/>
          </w:tcPr>
          <w:p w:rsidR="0084610E" w:rsidRPr="00C367C5" w:rsidRDefault="002D630D" w:rsidP="00614A9A">
            <w:pPr>
              <w:autoSpaceDE w:val="0"/>
              <w:autoSpaceDN w:val="0"/>
              <w:adjustRightInd w:val="0"/>
              <w:spacing w:line="276" w:lineRule="auto"/>
              <w:jc w:val="both"/>
              <w:rPr>
                <w:rFonts w:cs="Calibri,Italic"/>
                <w:i/>
                <w:iCs/>
              </w:rPr>
            </w:pPr>
            <w:r>
              <w:rPr>
                <w:rFonts w:cs="Calibri,Italic"/>
                <w:i/>
                <w:iCs/>
              </w:rPr>
              <w:t>0%</w:t>
            </w:r>
          </w:p>
        </w:tc>
        <w:tc>
          <w:tcPr>
            <w:tcW w:w="1275" w:type="dxa"/>
            <w:shd w:val="clear" w:color="auto" w:fill="FFFFFF" w:themeFill="background1"/>
          </w:tcPr>
          <w:p w:rsidR="0084610E" w:rsidRPr="00C367C5" w:rsidRDefault="002D630D" w:rsidP="00614A9A">
            <w:pPr>
              <w:autoSpaceDE w:val="0"/>
              <w:autoSpaceDN w:val="0"/>
              <w:adjustRightInd w:val="0"/>
              <w:spacing w:line="276" w:lineRule="auto"/>
              <w:jc w:val="both"/>
              <w:rPr>
                <w:rFonts w:cs="Calibri,Italic"/>
                <w:i/>
                <w:iCs/>
              </w:rPr>
            </w:pPr>
            <w:r>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15 000,00 </w:t>
            </w:r>
            <w:r w:rsidRPr="00C367C5">
              <w:rPr>
                <w:rFonts w:cs="Times New Roman"/>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2D630D" w:rsidRPr="00C367C5" w:rsidTr="00351AAF">
        <w:tc>
          <w:tcPr>
            <w:tcW w:w="9634" w:type="dxa"/>
            <w:gridSpan w:val="5"/>
            <w:shd w:val="clear" w:color="auto" w:fill="F2F2F2" w:themeFill="text1" w:themeFillShade="F2"/>
          </w:tcPr>
          <w:p w:rsidR="002D630D" w:rsidRDefault="002D630D" w:rsidP="002D630D">
            <w:pPr>
              <w:autoSpaceDE w:val="0"/>
              <w:autoSpaceDN w:val="0"/>
              <w:adjustRightInd w:val="0"/>
              <w:jc w:val="center"/>
              <w:rPr>
                <w:rFonts w:cs="Calibri,Italic"/>
                <w:i/>
                <w:iCs/>
              </w:rPr>
            </w:pPr>
            <w:r>
              <w:rPr>
                <w:rFonts w:cs="Calibri,Italic"/>
                <w:i/>
                <w:iCs/>
              </w:rPr>
              <w:t>SPOLU:</w:t>
            </w:r>
          </w:p>
        </w:tc>
        <w:tc>
          <w:tcPr>
            <w:tcW w:w="3828" w:type="dxa"/>
            <w:gridSpan w:val="3"/>
            <w:shd w:val="clear" w:color="auto" w:fill="F2F2F2" w:themeFill="text1" w:themeFillShade="F2"/>
          </w:tcPr>
          <w:p w:rsidR="002D630D" w:rsidRPr="00C367C5" w:rsidRDefault="002D630D" w:rsidP="002D630D">
            <w:pPr>
              <w:autoSpaceDE w:val="0"/>
              <w:autoSpaceDN w:val="0"/>
              <w:adjustRightInd w:val="0"/>
              <w:jc w:val="center"/>
              <w:rPr>
                <w:rFonts w:cs="Calibri,Italic"/>
                <w:i/>
                <w:iCs/>
              </w:rPr>
            </w:pPr>
            <w:r>
              <w:rPr>
                <w:rFonts w:cs="Calibri,Italic"/>
                <w:i/>
                <w:iCs/>
              </w:rPr>
              <w:t>2 820 000,00 EUR</w:t>
            </w:r>
          </w:p>
        </w:tc>
      </w:tr>
      <w:tr w:rsidR="00C367C5" w:rsidRPr="00C367C5" w:rsidTr="00614A9A">
        <w:tc>
          <w:tcPr>
            <w:tcW w:w="13462" w:type="dxa"/>
            <w:gridSpan w:val="8"/>
            <w:shd w:val="clear" w:color="auto" w:fill="A9D5E7" w:themeFill="accent1" w:themeFillTint="66"/>
          </w:tcPr>
          <w:p w:rsidR="0084610E" w:rsidRPr="00C367C5" w:rsidRDefault="0084610E" w:rsidP="00614A9A">
            <w:pPr>
              <w:autoSpaceDE w:val="0"/>
              <w:autoSpaceDN w:val="0"/>
              <w:adjustRightInd w:val="0"/>
              <w:spacing w:line="276" w:lineRule="auto"/>
              <w:jc w:val="center"/>
              <w:rPr>
                <w:rFonts w:cs="Calibri,Italic"/>
                <w:i/>
                <w:iCs/>
              </w:rPr>
            </w:pPr>
            <w:r w:rsidRPr="00C367C5">
              <w:rPr>
                <w:rFonts w:cstheme="minorHAnsi"/>
                <w:b/>
              </w:rPr>
              <w:t>5  Špecifický cieľ – Obec bližšie k občanom</w:t>
            </w:r>
          </w:p>
        </w:tc>
      </w:tr>
      <w:tr w:rsidR="00C367C5" w:rsidRPr="00C367C5" w:rsidTr="00614A9A">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b/>
                <w:iCs/>
              </w:rPr>
            </w:pPr>
            <w:r w:rsidRPr="00C367C5">
              <w:rPr>
                <w:rFonts w:cs="Calibri,Italic"/>
                <w:b/>
                <w:iCs/>
              </w:rPr>
              <w:t>1.4</w:t>
            </w:r>
          </w:p>
        </w:tc>
        <w:tc>
          <w:tcPr>
            <w:tcW w:w="12616" w:type="dxa"/>
            <w:gridSpan w:val="7"/>
            <w:shd w:val="clear" w:color="auto" w:fill="A9D5E7" w:themeFill="accent1" w:themeFillTint="66"/>
          </w:tcPr>
          <w:p w:rsidR="0084610E" w:rsidRPr="00C367C5" w:rsidRDefault="0084610E" w:rsidP="00614A9A">
            <w:pPr>
              <w:autoSpaceDE w:val="0"/>
              <w:autoSpaceDN w:val="0"/>
              <w:adjustRightInd w:val="0"/>
              <w:spacing w:line="276" w:lineRule="auto"/>
              <w:jc w:val="both"/>
              <w:rPr>
                <w:rFonts w:cs="Calibri,Italic"/>
                <w:b/>
                <w:iCs/>
              </w:rPr>
            </w:pPr>
            <w:r w:rsidRPr="00C367C5">
              <w:rPr>
                <w:rFonts w:cs="Calibri,Italic"/>
                <w:b/>
                <w:iCs/>
              </w:rPr>
              <w:t>Vytváranie podmienok pre rozvoj cestovného ruchu</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1.4.1</w:t>
            </w:r>
          </w:p>
        </w:tc>
        <w:tc>
          <w:tcPr>
            <w:tcW w:w="5103"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 xml:space="preserve">Výstavba viacúčelového ihriska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250 000,00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1.4.2</w:t>
            </w:r>
          </w:p>
        </w:tc>
        <w:tc>
          <w:tcPr>
            <w:tcW w:w="5103" w:type="dxa"/>
            <w:shd w:val="clear" w:color="auto" w:fill="FFFFFF" w:themeFill="background1"/>
          </w:tcPr>
          <w:p w:rsidR="0084610E" w:rsidRPr="00C367C5" w:rsidRDefault="0084610E" w:rsidP="00614A9A">
            <w:pPr>
              <w:autoSpaceDE w:val="0"/>
              <w:autoSpaceDN w:val="0"/>
              <w:adjustRightInd w:val="0"/>
              <w:spacing w:line="276" w:lineRule="auto"/>
              <w:rPr>
                <w:rFonts w:cs="Calibri,Bold"/>
                <w:bCs/>
              </w:rPr>
            </w:pPr>
            <w:r w:rsidRPr="00C367C5">
              <w:rPr>
                <w:rFonts w:cs="Calibri,Italic"/>
                <w:iCs/>
              </w:rPr>
              <w:t xml:space="preserve">Výstavba/rekonštrukcia pamätnej izby/múzea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250 000,00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ascii="Calibri,Italic" w:hAnsi="Calibri,Italic" w:cs="Calibri,Italic"/>
                <w:i/>
                <w:iCs/>
              </w:rPr>
            </w:pPr>
            <w:r w:rsidRPr="00C367C5">
              <w:rPr>
                <w:rFonts w:cs="Calibri,Italic"/>
                <w:i/>
                <w:iCs/>
              </w:rPr>
              <w:t>1.4.3</w:t>
            </w:r>
          </w:p>
        </w:tc>
        <w:tc>
          <w:tcPr>
            <w:tcW w:w="5103"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Vybudovanie rozhľadne, náučné chodníky, oddychové miesta</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300 000,00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i/>
                <w:iCs/>
              </w:rPr>
            </w:pPr>
            <w:r w:rsidRPr="00C367C5">
              <w:rPr>
                <w:rFonts w:cs="Calibri,Italic"/>
                <w:i/>
                <w:iCs/>
              </w:rPr>
              <w:t>1.4.4</w:t>
            </w:r>
          </w:p>
        </w:tc>
        <w:tc>
          <w:tcPr>
            <w:tcW w:w="5103"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Bold"/>
                <w:bCs/>
              </w:rPr>
            </w:pPr>
            <w:r w:rsidRPr="00C367C5">
              <w:rPr>
                <w:rFonts w:cs="Calibri,Italic"/>
                <w:iCs/>
              </w:rPr>
              <w:t>Dostupnosť a propagácia prírodných a historických pamiatok a ich obnova</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1 500 000,00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i/>
                <w:iCs/>
              </w:rPr>
            </w:pPr>
            <w:r w:rsidRPr="00C367C5">
              <w:rPr>
                <w:rFonts w:cs="Calibri,Italic"/>
                <w:i/>
                <w:iCs/>
              </w:rPr>
              <w:t>1.4.5</w:t>
            </w:r>
          </w:p>
        </w:tc>
        <w:tc>
          <w:tcPr>
            <w:tcW w:w="5103"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Cs/>
              </w:rPr>
            </w:pPr>
            <w:r w:rsidRPr="00C367C5">
              <w:rPr>
                <w:rFonts w:cs="Calibri,Bold"/>
                <w:bCs/>
              </w:rPr>
              <w:t xml:space="preserve">Podpora vytvárania nových atraktivít v obci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500 000,00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i/>
                <w:iCs/>
              </w:rPr>
            </w:pPr>
            <w:r w:rsidRPr="00C367C5">
              <w:rPr>
                <w:rFonts w:cs="Calibri,Italic"/>
                <w:i/>
                <w:iCs/>
              </w:rPr>
              <w:t>1.4.6</w:t>
            </w:r>
          </w:p>
        </w:tc>
        <w:tc>
          <w:tcPr>
            <w:tcW w:w="5103"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 xml:space="preserve">Spracovanie histórie, monografie obce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i/>
                <w:iCs/>
              </w:rPr>
            </w:pPr>
            <w:r w:rsidRPr="00C367C5">
              <w:rPr>
                <w:rFonts w:cs="Calibri,Italic"/>
                <w:i/>
                <w:iCs/>
              </w:rPr>
              <w:t>1.4.7</w:t>
            </w:r>
          </w:p>
        </w:tc>
        <w:tc>
          <w:tcPr>
            <w:tcW w:w="5103"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 xml:space="preserve">Zachovanie a rozvoj ľudových tradícií a ich maximálne využitie v CR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100 000,00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i/>
                <w:iCs/>
              </w:rPr>
            </w:pPr>
            <w:r w:rsidRPr="00C367C5">
              <w:rPr>
                <w:rFonts w:cs="Calibri,Italic"/>
                <w:i/>
                <w:iCs/>
              </w:rPr>
              <w:t>1.4.8</w:t>
            </w:r>
          </w:p>
        </w:tc>
        <w:tc>
          <w:tcPr>
            <w:tcW w:w="5103"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Bold"/>
                <w:bCs/>
              </w:rPr>
            </w:pPr>
            <w:r w:rsidRPr="00C367C5">
              <w:rPr>
                <w:rFonts w:cs="Calibri,Italic"/>
                <w:iCs/>
              </w:rPr>
              <w:t xml:space="preserve">Rozvíjanie a podpora nových športových aktivít v obci, cyklotrasy, elektro nabíjacie stanice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750 000,00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3</w:t>
            </w:r>
          </w:p>
        </w:tc>
      </w:tr>
      <w:tr w:rsidR="00C367C5" w:rsidRPr="00C367C5" w:rsidTr="00351AAF">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i/>
                <w:iCs/>
              </w:rPr>
            </w:pPr>
            <w:r w:rsidRPr="00C367C5">
              <w:rPr>
                <w:rFonts w:cs="Calibri,Italic"/>
                <w:i/>
                <w:iCs/>
              </w:rPr>
              <w:t>1.4.9</w:t>
            </w:r>
          </w:p>
        </w:tc>
        <w:tc>
          <w:tcPr>
            <w:tcW w:w="5103"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Bold"/>
                <w:bCs/>
              </w:rPr>
            </w:pPr>
            <w:r w:rsidRPr="00C367C5">
              <w:rPr>
                <w:rFonts w:cs="Calibri,Bold"/>
                <w:bCs/>
              </w:rPr>
              <w:t>Vybudovanie kultúrneho a spoločenského centra obce</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500 000,00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center"/>
              <w:rPr>
                <w:rFonts w:cs="Calibri,Italic"/>
                <w:i/>
                <w:iCs/>
              </w:rPr>
            </w:pPr>
            <w:r w:rsidRPr="00C367C5">
              <w:rPr>
                <w:rFonts w:cs="Calibri,Italic"/>
                <w:i/>
                <w:iCs/>
              </w:rPr>
              <w:t>2</w:t>
            </w:r>
          </w:p>
        </w:tc>
      </w:tr>
      <w:tr w:rsidR="00C367C5" w:rsidRPr="00C367C5" w:rsidTr="00351AAF">
        <w:trPr>
          <w:trHeight w:val="665"/>
        </w:trPr>
        <w:tc>
          <w:tcPr>
            <w:tcW w:w="846" w:type="dxa"/>
            <w:shd w:val="clear" w:color="auto" w:fill="A9D5E7" w:themeFill="accent1" w:themeFillTint="66"/>
          </w:tcPr>
          <w:p w:rsidR="0084610E" w:rsidRPr="00C367C5" w:rsidRDefault="0084610E" w:rsidP="00614A9A">
            <w:pPr>
              <w:autoSpaceDE w:val="0"/>
              <w:autoSpaceDN w:val="0"/>
              <w:adjustRightInd w:val="0"/>
              <w:jc w:val="both"/>
              <w:rPr>
                <w:rFonts w:cs="Calibri,Italic"/>
                <w:i/>
                <w:iCs/>
              </w:rPr>
            </w:pPr>
            <w:r w:rsidRPr="00C367C5">
              <w:rPr>
                <w:rFonts w:cs="Calibri,Italic"/>
                <w:i/>
                <w:iCs/>
              </w:rPr>
              <w:t>1.4.10</w:t>
            </w:r>
          </w:p>
        </w:tc>
        <w:tc>
          <w:tcPr>
            <w:tcW w:w="5103" w:type="dxa"/>
            <w:shd w:val="clear" w:color="auto" w:fill="FFFFFF" w:themeFill="background1"/>
          </w:tcPr>
          <w:p w:rsidR="0084610E" w:rsidRPr="00C367C5" w:rsidRDefault="0084610E" w:rsidP="00614A9A">
            <w:pPr>
              <w:autoSpaceDE w:val="0"/>
              <w:autoSpaceDN w:val="0"/>
              <w:adjustRightInd w:val="0"/>
              <w:jc w:val="both"/>
              <w:rPr>
                <w:rFonts w:cs="Calibri,Bold"/>
                <w:bCs/>
              </w:rPr>
            </w:pPr>
            <w:r w:rsidRPr="00C367C5">
              <w:rPr>
                <w:rFonts w:cs="Calibri,Bold"/>
                <w:bCs/>
              </w:rPr>
              <w:t>Spolupráca s ostatnými obcami - Medzi obecná spolupráca medzi okolitými obcami</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2D630D">
            <w:pPr>
              <w:autoSpaceDE w:val="0"/>
              <w:autoSpaceDN w:val="0"/>
              <w:adjustRightInd w:val="0"/>
              <w:jc w:val="center"/>
              <w:rPr>
                <w:rFonts w:cs="Calibri,Italic"/>
                <w:i/>
                <w:iCs/>
              </w:rPr>
            </w:pPr>
            <w:r w:rsidRPr="00C367C5">
              <w:rPr>
                <w:rFonts w:cs="Calibri,Italic"/>
                <w:i/>
                <w:iCs/>
              </w:rPr>
              <w:t>3</w:t>
            </w:r>
          </w:p>
        </w:tc>
      </w:tr>
      <w:tr w:rsidR="002D630D" w:rsidRPr="00C367C5" w:rsidTr="00351AAF">
        <w:trPr>
          <w:trHeight w:val="419"/>
        </w:trPr>
        <w:tc>
          <w:tcPr>
            <w:tcW w:w="9634" w:type="dxa"/>
            <w:gridSpan w:val="5"/>
            <w:shd w:val="clear" w:color="auto" w:fill="F2F2F2" w:themeFill="text1" w:themeFillShade="F2"/>
          </w:tcPr>
          <w:p w:rsidR="002D630D" w:rsidRPr="00C367C5" w:rsidRDefault="002D630D" w:rsidP="002D630D">
            <w:pPr>
              <w:autoSpaceDE w:val="0"/>
              <w:autoSpaceDN w:val="0"/>
              <w:adjustRightInd w:val="0"/>
              <w:jc w:val="center"/>
              <w:rPr>
                <w:rFonts w:cs="Calibri,Italic"/>
                <w:i/>
                <w:iCs/>
              </w:rPr>
            </w:pPr>
            <w:r>
              <w:rPr>
                <w:rFonts w:cs="Calibri,Italic"/>
                <w:i/>
                <w:iCs/>
              </w:rPr>
              <w:t>SPOLU:</w:t>
            </w:r>
          </w:p>
        </w:tc>
        <w:tc>
          <w:tcPr>
            <w:tcW w:w="3828" w:type="dxa"/>
            <w:gridSpan w:val="3"/>
            <w:shd w:val="clear" w:color="auto" w:fill="F2F2F2" w:themeFill="text1" w:themeFillShade="F2"/>
          </w:tcPr>
          <w:p w:rsidR="002D630D" w:rsidRPr="00DD7C8D" w:rsidRDefault="00DD7C8D" w:rsidP="00DD7C8D">
            <w:pPr>
              <w:jc w:val="center"/>
            </w:pPr>
            <w:r>
              <w:t xml:space="preserve">4 </w:t>
            </w:r>
            <w:r w:rsidR="002D630D" w:rsidRPr="00DD7C8D">
              <w:t>250 000,00 EUR</w:t>
            </w:r>
          </w:p>
        </w:tc>
      </w:tr>
      <w:tr w:rsidR="00DD7C8D" w:rsidRPr="00C367C5" w:rsidTr="0053389D">
        <w:trPr>
          <w:trHeight w:val="419"/>
        </w:trPr>
        <w:tc>
          <w:tcPr>
            <w:tcW w:w="9634" w:type="dxa"/>
            <w:gridSpan w:val="5"/>
            <w:tcBorders>
              <w:bottom w:val="nil"/>
            </w:tcBorders>
            <w:shd w:val="clear" w:color="auto" w:fill="266B87" w:themeFill="accent3" w:themeFillShade="80"/>
          </w:tcPr>
          <w:p w:rsidR="00DD7C8D" w:rsidRDefault="00DD7C8D" w:rsidP="00DD7C8D">
            <w:pPr>
              <w:pStyle w:val="Odsekzoznamu"/>
              <w:autoSpaceDE w:val="0"/>
              <w:autoSpaceDN w:val="0"/>
              <w:adjustRightInd w:val="0"/>
              <w:spacing w:before="0"/>
              <w:ind w:left="1440"/>
              <w:rPr>
                <w:rFonts w:cstheme="minorHAnsi"/>
                <w:b/>
              </w:rPr>
            </w:pPr>
          </w:p>
          <w:p w:rsidR="00DD7C8D" w:rsidRPr="00DD7C8D" w:rsidRDefault="00DD7C8D" w:rsidP="00DD7C8D">
            <w:pPr>
              <w:pStyle w:val="Odsekzoznamu"/>
              <w:autoSpaceDE w:val="0"/>
              <w:autoSpaceDN w:val="0"/>
              <w:adjustRightInd w:val="0"/>
              <w:spacing w:before="0"/>
              <w:ind w:left="1440"/>
              <w:rPr>
                <w:rFonts w:cstheme="minorHAnsi"/>
                <w:b/>
              </w:rPr>
            </w:pPr>
            <w:r>
              <w:rPr>
                <w:rFonts w:cstheme="minorHAnsi"/>
                <w:b/>
              </w:rPr>
              <w:t xml:space="preserve">Náklady spolu za  1. </w:t>
            </w:r>
            <w:r w:rsidRPr="00DD7C8D">
              <w:rPr>
                <w:rFonts w:cstheme="minorHAnsi"/>
                <w:b/>
              </w:rPr>
              <w:t xml:space="preserve">Strategický cieľ- Hospodárska oblasť </w:t>
            </w:r>
          </w:p>
          <w:p w:rsidR="00DD7C8D" w:rsidRDefault="00DD7C8D" w:rsidP="00DD7C8D">
            <w:pPr>
              <w:autoSpaceDE w:val="0"/>
              <w:autoSpaceDN w:val="0"/>
              <w:adjustRightInd w:val="0"/>
              <w:rPr>
                <w:rFonts w:cs="Calibri,Italic"/>
                <w:i/>
                <w:iCs/>
              </w:rPr>
            </w:pPr>
          </w:p>
        </w:tc>
        <w:tc>
          <w:tcPr>
            <w:tcW w:w="3828" w:type="dxa"/>
            <w:gridSpan w:val="3"/>
            <w:tcBorders>
              <w:bottom w:val="nil"/>
            </w:tcBorders>
            <w:shd w:val="clear" w:color="auto" w:fill="266B87" w:themeFill="accent3" w:themeFillShade="80"/>
          </w:tcPr>
          <w:p w:rsidR="00DD7C8D" w:rsidRDefault="00DD7C8D" w:rsidP="00DD7C8D">
            <w:pPr>
              <w:autoSpaceDE w:val="0"/>
              <w:autoSpaceDN w:val="0"/>
              <w:adjustRightInd w:val="0"/>
              <w:jc w:val="center"/>
              <w:rPr>
                <w:rFonts w:cs="Calibri,Italic"/>
                <w:i/>
                <w:iCs/>
              </w:rPr>
            </w:pPr>
            <w:r w:rsidRPr="002D630D">
              <w:rPr>
                <w:rFonts w:cs="Calibri,Italic"/>
                <w:bCs/>
                <w:i/>
                <w:iCs/>
              </w:rPr>
              <w:t>11 720 000,00 EUR</w:t>
            </w:r>
          </w:p>
          <w:p w:rsidR="00DD7C8D" w:rsidRDefault="00DD7C8D" w:rsidP="002D630D">
            <w:pPr>
              <w:autoSpaceDE w:val="0"/>
              <w:autoSpaceDN w:val="0"/>
              <w:adjustRightInd w:val="0"/>
              <w:jc w:val="center"/>
              <w:rPr>
                <w:rFonts w:cs="Calibri,Italic"/>
                <w:i/>
                <w:iCs/>
              </w:rPr>
            </w:pPr>
          </w:p>
        </w:tc>
      </w:tr>
      <w:tr w:rsidR="00DD7C8D" w:rsidRPr="00C367C5" w:rsidTr="00351AAF">
        <w:trPr>
          <w:trHeight w:val="419"/>
        </w:trPr>
        <w:tc>
          <w:tcPr>
            <w:tcW w:w="9634" w:type="dxa"/>
            <w:gridSpan w:val="5"/>
            <w:tcBorders>
              <w:top w:val="nil"/>
              <w:left w:val="nil"/>
              <w:bottom w:val="single" w:sz="4" w:space="0" w:color="auto"/>
              <w:right w:val="nil"/>
            </w:tcBorders>
            <w:shd w:val="clear" w:color="auto" w:fill="FFFFFF" w:themeFill="background1"/>
          </w:tcPr>
          <w:p w:rsidR="00DD7C8D" w:rsidRDefault="00DD7C8D" w:rsidP="00DD7C8D">
            <w:pPr>
              <w:pStyle w:val="Odsekzoznamu"/>
              <w:autoSpaceDE w:val="0"/>
              <w:autoSpaceDN w:val="0"/>
              <w:adjustRightInd w:val="0"/>
              <w:spacing w:before="0"/>
              <w:ind w:left="1440"/>
              <w:rPr>
                <w:rFonts w:cstheme="minorHAnsi"/>
                <w:b/>
              </w:rPr>
            </w:pPr>
          </w:p>
          <w:p w:rsidR="00DD7C8D" w:rsidRDefault="00DD7C8D" w:rsidP="00DD7C8D">
            <w:pPr>
              <w:pStyle w:val="Odsekzoznamu"/>
              <w:autoSpaceDE w:val="0"/>
              <w:autoSpaceDN w:val="0"/>
              <w:adjustRightInd w:val="0"/>
              <w:spacing w:before="0"/>
              <w:ind w:left="1440"/>
              <w:rPr>
                <w:rFonts w:cstheme="minorHAnsi"/>
                <w:b/>
              </w:rPr>
            </w:pPr>
          </w:p>
          <w:p w:rsidR="00DD7C8D" w:rsidRDefault="00DD7C8D" w:rsidP="00DD7C8D">
            <w:pPr>
              <w:pStyle w:val="Odsekzoznamu"/>
              <w:autoSpaceDE w:val="0"/>
              <w:autoSpaceDN w:val="0"/>
              <w:adjustRightInd w:val="0"/>
              <w:spacing w:before="0"/>
              <w:ind w:left="1440"/>
              <w:rPr>
                <w:rFonts w:cstheme="minorHAnsi"/>
                <w:b/>
              </w:rPr>
            </w:pPr>
          </w:p>
          <w:p w:rsidR="00DD7C8D" w:rsidRDefault="00DD7C8D" w:rsidP="00DD7C8D">
            <w:pPr>
              <w:pStyle w:val="Odsekzoznamu"/>
              <w:autoSpaceDE w:val="0"/>
              <w:autoSpaceDN w:val="0"/>
              <w:adjustRightInd w:val="0"/>
              <w:spacing w:before="0"/>
              <w:ind w:left="1440"/>
              <w:rPr>
                <w:rFonts w:cstheme="minorHAnsi"/>
                <w:b/>
              </w:rPr>
            </w:pPr>
          </w:p>
          <w:p w:rsidR="00DD7C8D" w:rsidRDefault="00DD7C8D" w:rsidP="00DD7C8D">
            <w:pPr>
              <w:pStyle w:val="Odsekzoznamu"/>
              <w:autoSpaceDE w:val="0"/>
              <w:autoSpaceDN w:val="0"/>
              <w:adjustRightInd w:val="0"/>
              <w:spacing w:before="0"/>
              <w:ind w:left="1440"/>
              <w:rPr>
                <w:rFonts w:cstheme="minorHAnsi"/>
                <w:b/>
              </w:rPr>
            </w:pPr>
          </w:p>
          <w:p w:rsidR="00DD7C8D" w:rsidRPr="00DD7C8D" w:rsidRDefault="00DD7C8D" w:rsidP="00DD7C8D">
            <w:pPr>
              <w:autoSpaceDE w:val="0"/>
              <w:autoSpaceDN w:val="0"/>
              <w:adjustRightInd w:val="0"/>
              <w:spacing w:before="0"/>
              <w:rPr>
                <w:rFonts w:cstheme="minorHAnsi"/>
                <w:b/>
              </w:rPr>
            </w:pPr>
          </w:p>
        </w:tc>
        <w:tc>
          <w:tcPr>
            <w:tcW w:w="3828" w:type="dxa"/>
            <w:gridSpan w:val="3"/>
            <w:tcBorders>
              <w:top w:val="nil"/>
              <w:left w:val="nil"/>
              <w:bottom w:val="single" w:sz="4" w:space="0" w:color="auto"/>
              <w:right w:val="nil"/>
            </w:tcBorders>
            <w:shd w:val="clear" w:color="auto" w:fill="FFFFFF" w:themeFill="background1"/>
          </w:tcPr>
          <w:p w:rsidR="00DD7C8D" w:rsidRPr="002D630D" w:rsidRDefault="00DD7C8D" w:rsidP="00DD7C8D">
            <w:pPr>
              <w:autoSpaceDE w:val="0"/>
              <w:autoSpaceDN w:val="0"/>
              <w:adjustRightInd w:val="0"/>
              <w:jc w:val="center"/>
              <w:rPr>
                <w:rFonts w:cs="Calibri,Italic"/>
                <w:bCs/>
                <w:i/>
                <w:iCs/>
              </w:rPr>
            </w:pPr>
          </w:p>
        </w:tc>
      </w:tr>
      <w:tr w:rsidR="00C367C5" w:rsidRPr="00C367C5" w:rsidTr="00351AAF">
        <w:tc>
          <w:tcPr>
            <w:tcW w:w="5949" w:type="dxa"/>
            <w:gridSpan w:val="2"/>
            <w:tcBorders>
              <w:top w:val="single" w:sz="4" w:space="0" w:color="auto"/>
            </w:tcBorders>
            <w:shd w:val="clear" w:color="auto" w:fill="F1B07F"/>
            <w:vAlign w:val="center"/>
          </w:tcPr>
          <w:p w:rsidR="0084610E" w:rsidRPr="00DD7C8D" w:rsidRDefault="0084610E" w:rsidP="00DD7C8D">
            <w:pPr>
              <w:pStyle w:val="Odsekzoznamu"/>
              <w:numPr>
                <w:ilvl w:val="2"/>
                <w:numId w:val="5"/>
              </w:numPr>
              <w:autoSpaceDE w:val="0"/>
              <w:autoSpaceDN w:val="0"/>
              <w:adjustRightInd w:val="0"/>
              <w:spacing w:before="0"/>
              <w:ind w:left="1014" w:hanging="283"/>
              <w:jc w:val="center"/>
              <w:rPr>
                <w:rFonts w:cstheme="minorHAnsi"/>
                <w:b/>
              </w:rPr>
            </w:pPr>
            <w:r w:rsidRPr="00DD7C8D">
              <w:rPr>
                <w:rFonts w:cstheme="minorHAnsi"/>
                <w:b/>
              </w:rPr>
              <w:lastRenderedPageBreak/>
              <w:t>Strategický cieľ- Sociálna oblasť</w:t>
            </w:r>
          </w:p>
          <w:p w:rsidR="0084610E" w:rsidRPr="00A2217F" w:rsidRDefault="00A2217F" w:rsidP="00A2217F">
            <w:pPr>
              <w:autoSpaceDE w:val="0"/>
              <w:autoSpaceDN w:val="0"/>
              <w:adjustRightInd w:val="0"/>
              <w:spacing w:before="0"/>
              <w:jc w:val="center"/>
              <w:rPr>
                <w:rFonts w:cs="Calibri,Bold"/>
                <w:bCs/>
                <w:i/>
                <w:iCs/>
              </w:rPr>
            </w:pPr>
            <w:r w:rsidRPr="00A2217F">
              <w:rPr>
                <w:rFonts w:cs="Calibri,Bold"/>
                <w:bCs/>
                <w:i/>
                <w:iCs/>
              </w:rPr>
              <w:t xml:space="preserve">5 031 500,00 </w:t>
            </w:r>
            <w:r w:rsidRPr="00A2217F">
              <w:rPr>
                <w:rFonts w:cs="Calibri,Italic"/>
                <w:i/>
                <w:iCs/>
              </w:rPr>
              <w:t xml:space="preserve"> EUR</w:t>
            </w:r>
          </w:p>
        </w:tc>
        <w:tc>
          <w:tcPr>
            <w:tcW w:w="1134" w:type="dxa"/>
            <w:tcBorders>
              <w:top w:val="single" w:sz="4" w:space="0" w:color="auto"/>
            </w:tcBorders>
            <w:shd w:val="clear" w:color="auto" w:fill="CEDBE6" w:themeFill="background2"/>
            <w:vAlign w:val="center"/>
          </w:tcPr>
          <w:p w:rsidR="0084610E" w:rsidRPr="0053389D" w:rsidRDefault="0084610E" w:rsidP="00DD7C8D">
            <w:pPr>
              <w:autoSpaceDE w:val="0"/>
              <w:autoSpaceDN w:val="0"/>
              <w:adjustRightInd w:val="0"/>
              <w:spacing w:before="0"/>
              <w:jc w:val="both"/>
              <w:rPr>
                <w:rFonts w:cs="Calibri,Italic"/>
                <w:i/>
                <w:iCs/>
                <w:sz w:val="19"/>
                <w:szCs w:val="19"/>
              </w:rPr>
            </w:pPr>
            <w:r w:rsidRPr="0053389D">
              <w:rPr>
                <w:rFonts w:cs="Calibri"/>
                <w:b/>
                <w:sz w:val="19"/>
                <w:szCs w:val="19"/>
              </w:rPr>
              <w:t>Ukazovateľ výstupu</w:t>
            </w:r>
          </w:p>
        </w:tc>
        <w:tc>
          <w:tcPr>
            <w:tcW w:w="1276" w:type="dxa"/>
            <w:tcBorders>
              <w:top w:val="single" w:sz="4" w:space="0" w:color="auto"/>
            </w:tcBorders>
            <w:shd w:val="clear" w:color="auto" w:fill="CEDBE6" w:themeFill="background2"/>
            <w:vAlign w:val="center"/>
          </w:tcPr>
          <w:p w:rsidR="0084610E" w:rsidRPr="0053389D" w:rsidRDefault="0084610E" w:rsidP="00DD7C8D">
            <w:pPr>
              <w:autoSpaceDE w:val="0"/>
              <w:autoSpaceDN w:val="0"/>
              <w:adjustRightInd w:val="0"/>
              <w:spacing w:before="0"/>
              <w:jc w:val="both"/>
              <w:rPr>
                <w:rFonts w:cs="Calibri,Italic"/>
                <w:i/>
                <w:iCs/>
                <w:sz w:val="19"/>
                <w:szCs w:val="19"/>
              </w:rPr>
            </w:pPr>
            <w:r w:rsidRPr="0053389D">
              <w:rPr>
                <w:rFonts w:cs="Calibri"/>
                <w:b/>
                <w:sz w:val="19"/>
                <w:szCs w:val="19"/>
              </w:rPr>
              <w:t>Počiatočná hodnota ukazovateľa</w:t>
            </w:r>
          </w:p>
        </w:tc>
        <w:tc>
          <w:tcPr>
            <w:tcW w:w="1275" w:type="dxa"/>
            <w:tcBorders>
              <w:top w:val="single" w:sz="4" w:space="0" w:color="auto"/>
            </w:tcBorders>
            <w:shd w:val="clear" w:color="auto" w:fill="CEDBE6" w:themeFill="background2"/>
            <w:vAlign w:val="center"/>
          </w:tcPr>
          <w:p w:rsidR="0084610E" w:rsidRPr="0053389D" w:rsidRDefault="0084610E" w:rsidP="00DD7C8D">
            <w:pPr>
              <w:autoSpaceDE w:val="0"/>
              <w:autoSpaceDN w:val="0"/>
              <w:adjustRightInd w:val="0"/>
              <w:spacing w:before="0"/>
              <w:jc w:val="both"/>
              <w:rPr>
                <w:rFonts w:cs="Calibri,Italic"/>
                <w:i/>
                <w:iCs/>
                <w:sz w:val="19"/>
                <w:szCs w:val="19"/>
              </w:rPr>
            </w:pPr>
            <w:r w:rsidRPr="0053389D">
              <w:rPr>
                <w:rFonts w:cs="Calibri"/>
                <w:b/>
                <w:sz w:val="19"/>
                <w:szCs w:val="19"/>
              </w:rPr>
              <w:t>Plánovaná hodnota ukazovateľa</w:t>
            </w:r>
          </w:p>
        </w:tc>
        <w:tc>
          <w:tcPr>
            <w:tcW w:w="1560" w:type="dxa"/>
            <w:tcBorders>
              <w:top w:val="single" w:sz="4" w:space="0" w:color="auto"/>
            </w:tcBorders>
            <w:shd w:val="clear" w:color="auto" w:fill="CEDBE6" w:themeFill="background2"/>
            <w:vAlign w:val="center"/>
          </w:tcPr>
          <w:p w:rsidR="0084610E" w:rsidRPr="0053389D" w:rsidRDefault="0084610E" w:rsidP="00DD7C8D">
            <w:pPr>
              <w:autoSpaceDE w:val="0"/>
              <w:autoSpaceDN w:val="0"/>
              <w:adjustRightInd w:val="0"/>
              <w:spacing w:before="0"/>
              <w:jc w:val="both"/>
              <w:rPr>
                <w:rFonts w:cs="Calibri,Italic"/>
                <w:i/>
                <w:iCs/>
                <w:sz w:val="19"/>
                <w:szCs w:val="19"/>
              </w:rPr>
            </w:pPr>
            <w:r w:rsidRPr="0053389D">
              <w:rPr>
                <w:rFonts w:cs="Calibri"/>
                <w:b/>
                <w:sz w:val="19"/>
                <w:szCs w:val="19"/>
              </w:rPr>
              <w:t xml:space="preserve">Rozpočet </w:t>
            </w:r>
          </w:p>
        </w:tc>
        <w:tc>
          <w:tcPr>
            <w:tcW w:w="1134" w:type="dxa"/>
            <w:tcBorders>
              <w:top w:val="single" w:sz="4" w:space="0" w:color="auto"/>
            </w:tcBorders>
            <w:shd w:val="clear" w:color="auto" w:fill="CEDBE6" w:themeFill="background2"/>
            <w:vAlign w:val="center"/>
          </w:tcPr>
          <w:p w:rsidR="0084610E" w:rsidRPr="0053389D" w:rsidRDefault="0084610E" w:rsidP="00DD7C8D">
            <w:pPr>
              <w:autoSpaceDE w:val="0"/>
              <w:autoSpaceDN w:val="0"/>
              <w:adjustRightInd w:val="0"/>
              <w:spacing w:before="0"/>
              <w:jc w:val="both"/>
              <w:rPr>
                <w:rFonts w:cs="Calibri,Italic"/>
                <w:i/>
                <w:iCs/>
                <w:sz w:val="19"/>
                <w:szCs w:val="19"/>
              </w:rPr>
            </w:pPr>
            <w:r w:rsidRPr="0053389D">
              <w:rPr>
                <w:rFonts w:cs="Calibri"/>
                <w:b/>
                <w:sz w:val="19"/>
                <w:szCs w:val="19"/>
              </w:rPr>
              <w:t>Obdobie realizácie</w:t>
            </w:r>
          </w:p>
        </w:tc>
        <w:tc>
          <w:tcPr>
            <w:tcW w:w="1134" w:type="dxa"/>
            <w:tcBorders>
              <w:top w:val="single" w:sz="4" w:space="0" w:color="auto"/>
            </w:tcBorders>
            <w:shd w:val="clear" w:color="auto" w:fill="CEDBE6" w:themeFill="background2"/>
            <w:vAlign w:val="center"/>
          </w:tcPr>
          <w:p w:rsidR="0084610E" w:rsidRPr="0053389D" w:rsidRDefault="0084610E" w:rsidP="00DD7C8D">
            <w:pPr>
              <w:spacing w:before="0"/>
              <w:rPr>
                <w:rFonts w:cs="Calibri"/>
                <w:b/>
                <w:sz w:val="19"/>
                <w:szCs w:val="19"/>
              </w:rPr>
            </w:pPr>
            <w:r w:rsidRPr="0053389D">
              <w:rPr>
                <w:rFonts w:cs="Calibri"/>
                <w:b/>
                <w:sz w:val="19"/>
                <w:szCs w:val="19"/>
              </w:rPr>
              <w:t>Priorita</w:t>
            </w:r>
          </w:p>
          <w:p w:rsidR="0084610E" w:rsidRPr="0053389D" w:rsidRDefault="0084610E" w:rsidP="00DD7C8D">
            <w:pPr>
              <w:spacing w:before="0"/>
              <w:rPr>
                <w:rFonts w:cs="Calibri"/>
                <w:b/>
                <w:sz w:val="19"/>
                <w:szCs w:val="19"/>
              </w:rPr>
            </w:pPr>
            <w:r w:rsidRPr="0053389D">
              <w:rPr>
                <w:rFonts w:cs="Calibri"/>
                <w:b/>
                <w:sz w:val="19"/>
                <w:szCs w:val="19"/>
              </w:rPr>
              <w:t>1 vysoká</w:t>
            </w:r>
          </w:p>
          <w:p w:rsidR="0084610E" w:rsidRPr="0053389D" w:rsidRDefault="0084610E" w:rsidP="00DD7C8D">
            <w:pPr>
              <w:spacing w:before="0"/>
              <w:rPr>
                <w:rFonts w:cs="Calibri"/>
                <w:b/>
                <w:sz w:val="19"/>
                <w:szCs w:val="19"/>
              </w:rPr>
            </w:pPr>
            <w:r w:rsidRPr="0053389D">
              <w:rPr>
                <w:rFonts w:cs="Calibri"/>
                <w:b/>
                <w:sz w:val="19"/>
                <w:szCs w:val="19"/>
              </w:rPr>
              <w:t xml:space="preserve">2 stredná </w:t>
            </w:r>
          </w:p>
          <w:p w:rsidR="0084610E" w:rsidRPr="0053389D" w:rsidRDefault="0084610E" w:rsidP="00DD7C8D">
            <w:pPr>
              <w:autoSpaceDE w:val="0"/>
              <w:autoSpaceDN w:val="0"/>
              <w:adjustRightInd w:val="0"/>
              <w:spacing w:before="0"/>
              <w:rPr>
                <w:rFonts w:cs="Calibri,Italic"/>
                <w:i/>
                <w:iCs/>
                <w:sz w:val="19"/>
                <w:szCs w:val="19"/>
              </w:rPr>
            </w:pPr>
            <w:r w:rsidRPr="0053389D">
              <w:rPr>
                <w:rFonts w:cs="Calibri"/>
                <w:b/>
                <w:sz w:val="19"/>
                <w:szCs w:val="19"/>
              </w:rPr>
              <w:t xml:space="preserve">3 nízka </w:t>
            </w:r>
          </w:p>
        </w:tc>
      </w:tr>
      <w:tr w:rsidR="00C367C5" w:rsidRPr="00C367C5" w:rsidTr="00DD7C8D">
        <w:tc>
          <w:tcPr>
            <w:tcW w:w="13462" w:type="dxa"/>
            <w:gridSpan w:val="8"/>
            <w:shd w:val="clear" w:color="auto" w:fill="F1B07F"/>
          </w:tcPr>
          <w:p w:rsidR="0084610E" w:rsidRPr="00C367C5" w:rsidRDefault="0084610E" w:rsidP="00614A9A">
            <w:pPr>
              <w:spacing w:line="276" w:lineRule="auto"/>
              <w:jc w:val="center"/>
              <w:rPr>
                <w:rFonts w:cs="Calibri"/>
                <w:b/>
              </w:rPr>
            </w:pPr>
            <w:r w:rsidRPr="00C367C5">
              <w:rPr>
                <w:rFonts w:cstheme="minorHAnsi"/>
                <w:b/>
              </w:rPr>
              <w:t>3 Špecifický cieľ – Sociálnejšia obec</w:t>
            </w:r>
          </w:p>
        </w:tc>
      </w:tr>
      <w:tr w:rsidR="00C367C5" w:rsidRPr="00C367C5" w:rsidTr="00614A9A">
        <w:tc>
          <w:tcPr>
            <w:tcW w:w="846" w:type="dxa"/>
            <w:shd w:val="clear" w:color="auto" w:fill="F4CBA6"/>
          </w:tcPr>
          <w:p w:rsidR="0084610E" w:rsidRPr="00C367C5" w:rsidRDefault="0084610E" w:rsidP="00614A9A">
            <w:pPr>
              <w:autoSpaceDE w:val="0"/>
              <w:autoSpaceDN w:val="0"/>
              <w:adjustRightInd w:val="0"/>
              <w:spacing w:line="276" w:lineRule="auto"/>
              <w:jc w:val="both"/>
              <w:rPr>
                <w:rFonts w:cs="Calibri,Italic"/>
                <w:b/>
                <w:iCs/>
              </w:rPr>
            </w:pPr>
            <w:r w:rsidRPr="00C367C5">
              <w:rPr>
                <w:rFonts w:cs="Calibri,Italic"/>
                <w:b/>
                <w:iCs/>
              </w:rPr>
              <w:t>2.1</w:t>
            </w:r>
          </w:p>
        </w:tc>
        <w:tc>
          <w:tcPr>
            <w:tcW w:w="12616" w:type="dxa"/>
            <w:gridSpan w:val="7"/>
            <w:shd w:val="clear" w:color="auto" w:fill="F4CBA6"/>
          </w:tcPr>
          <w:p w:rsidR="0084610E" w:rsidRPr="00C367C5" w:rsidRDefault="0084610E" w:rsidP="00614A9A">
            <w:pPr>
              <w:autoSpaceDE w:val="0"/>
              <w:autoSpaceDN w:val="0"/>
              <w:adjustRightInd w:val="0"/>
              <w:spacing w:line="276" w:lineRule="auto"/>
              <w:jc w:val="both"/>
              <w:rPr>
                <w:rFonts w:cs="Calibri,Italic"/>
                <w:b/>
                <w:iCs/>
              </w:rPr>
            </w:pPr>
            <w:r w:rsidRPr="00C367C5">
              <w:rPr>
                <w:rFonts w:cs="Calibri,Italic"/>
                <w:b/>
                <w:iCs/>
              </w:rPr>
              <w:t>Komplexná starostlivosť o sociálne znevýhodnené skupiny občanov</w:t>
            </w:r>
          </w:p>
        </w:tc>
      </w:tr>
      <w:tr w:rsidR="00C367C5" w:rsidRPr="00C367C5" w:rsidTr="00351AAF">
        <w:tc>
          <w:tcPr>
            <w:tcW w:w="846" w:type="dxa"/>
            <w:shd w:val="clear" w:color="auto" w:fill="F4CBA6"/>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cs="Calibri,Italic"/>
                <w:i/>
                <w:iCs/>
              </w:rPr>
              <w:t>2.1.</w:t>
            </w:r>
            <w:r w:rsidR="00DD7C8D">
              <w:rPr>
                <w:rFonts w:cs="Calibri,Italic"/>
                <w:i/>
                <w:iCs/>
              </w:rPr>
              <w:t>1</w:t>
            </w:r>
          </w:p>
        </w:tc>
        <w:tc>
          <w:tcPr>
            <w:tcW w:w="5103" w:type="dxa"/>
          </w:tcPr>
          <w:p w:rsidR="0084610E" w:rsidRPr="00C367C5" w:rsidRDefault="0084610E" w:rsidP="00614A9A">
            <w:pPr>
              <w:autoSpaceDE w:val="0"/>
              <w:autoSpaceDN w:val="0"/>
              <w:adjustRightInd w:val="0"/>
              <w:spacing w:line="276" w:lineRule="auto"/>
              <w:jc w:val="both"/>
              <w:rPr>
                <w:rFonts w:cs="Calibri,Bold"/>
                <w:bCs/>
              </w:rPr>
            </w:pPr>
            <w:r w:rsidRPr="00C367C5">
              <w:rPr>
                <w:rFonts w:cs="Calibri,Italic"/>
                <w:iCs/>
              </w:rPr>
              <w:t xml:space="preserve">Opatrovateľská služba v obci, denné centrum, modernizácia, komunitné centrum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 xml:space="preserve">Počet </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rPr>
                <w:rFonts w:cs="Calibri,Italic"/>
                <w:i/>
                <w:iCs/>
              </w:rPr>
            </w:pPr>
            <w:r w:rsidRPr="00C367C5">
              <w:rPr>
                <w:rFonts w:cs="Calibri,Italic"/>
                <w:i/>
                <w:iCs/>
              </w:rPr>
              <w:t xml:space="preserve">950 000,00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2</w:t>
            </w:r>
          </w:p>
        </w:tc>
      </w:tr>
      <w:tr w:rsidR="00C367C5" w:rsidRPr="00C367C5" w:rsidTr="00351AAF">
        <w:tc>
          <w:tcPr>
            <w:tcW w:w="846" w:type="dxa"/>
            <w:shd w:val="clear" w:color="auto" w:fill="F4CBA6"/>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cs="Calibri,Italic"/>
                <w:i/>
                <w:iCs/>
              </w:rPr>
              <w:t>2.1.</w:t>
            </w:r>
            <w:r w:rsidR="00DD7C8D">
              <w:rPr>
                <w:rFonts w:cs="Calibri,Italic"/>
                <w:i/>
                <w:iCs/>
              </w:rPr>
              <w:t>2</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 xml:space="preserve">Výstavba nájomných bytov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2 500 000,00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2</w:t>
            </w:r>
          </w:p>
        </w:tc>
      </w:tr>
      <w:tr w:rsidR="00C367C5" w:rsidRPr="00C367C5" w:rsidTr="00351AAF">
        <w:tc>
          <w:tcPr>
            <w:tcW w:w="846" w:type="dxa"/>
            <w:shd w:val="clear" w:color="auto" w:fill="F4CBA6"/>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cs="Calibri,Italic"/>
                <w:i/>
                <w:iCs/>
              </w:rPr>
              <w:t>2.1.</w:t>
            </w:r>
            <w:r w:rsidR="00DD7C8D">
              <w:rPr>
                <w:rFonts w:cs="Calibri,Italic"/>
                <w:i/>
                <w:iCs/>
              </w:rPr>
              <w:t>3</w:t>
            </w:r>
          </w:p>
        </w:tc>
        <w:tc>
          <w:tcPr>
            <w:tcW w:w="5103" w:type="dxa"/>
          </w:tcPr>
          <w:p w:rsidR="0084610E" w:rsidRPr="00C367C5" w:rsidRDefault="0084610E" w:rsidP="00614A9A">
            <w:pPr>
              <w:autoSpaceDE w:val="0"/>
              <w:autoSpaceDN w:val="0"/>
              <w:adjustRightInd w:val="0"/>
              <w:spacing w:line="276" w:lineRule="auto"/>
              <w:jc w:val="both"/>
              <w:rPr>
                <w:rFonts w:cs="Calibri"/>
              </w:rPr>
            </w:pPr>
            <w:r w:rsidRPr="00C367C5">
              <w:rPr>
                <w:rFonts w:cs="Calibri"/>
              </w:rPr>
              <w:t xml:space="preserve">Znižovanie nezamestnanosti a aktivácia nezamestnaných – práce pre </w:t>
            </w:r>
            <w:r w:rsidRPr="00C367C5">
              <w:rPr>
                <w:rFonts w:cs="Calibri,Bold"/>
                <w:bCs/>
              </w:rPr>
              <w:t>nezamestnaných</w:t>
            </w:r>
            <w:r w:rsidR="00E53D1D">
              <w:rPr>
                <w:rFonts w:cs="Calibri,Bold"/>
                <w:bCs/>
              </w:rPr>
              <w:t>,</w:t>
            </w:r>
            <w:r w:rsidRPr="00C367C5">
              <w:rPr>
                <w:rFonts w:cs="Calibri,Bold"/>
                <w:bCs/>
              </w:rPr>
              <w:t xml:space="preserve"> zabezpečenie pracovných pomôcok a náradia, školenia, poistenie, spolupráca s ÚPSVaR, podpora zamestnávania obyvateľov</w:t>
            </w:r>
            <w:r w:rsidR="00860BA9">
              <w:rPr>
                <w:rFonts w:cs="Calibri,Bold"/>
                <w:bCs/>
              </w:rPr>
              <w:t xml:space="preserve">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250 000,00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3</w:t>
            </w:r>
          </w:p>
        </w:tc>
      </w:tr>
      <w:tr w:rsidR="00C367C5" w:rsidRPr="00C367C5" w:rsidTr="00351AAF">
        <w:tc>
          <w:tcPr>
            <w:tcW w:w="846" w:type="dxa"/>
            <w:shd w:val="clear" w:color="auto" w:fill="F4CBA6"/>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cs="Calibri,Italic"/>
                <w:i/>
                <w:iCs/>
              </w:rPr>
              <w:t>2.1.</w:t>
            </w:r>
            <w:r w:rsidR="00DD7C8D">
              <w:rPr>
                <w:rFonts w:cs="Calibri,Italic"/>
                <w:i/>
                <w:iCs/>
              </w:rPr>
              <w:t>4</w:t>
            </w:r>
          </w:p>
        </w:tc>
        <w:tc>
          <w:tcPr>
            <w:tcW w:w="5103" w:type="dxa"/>
          </w:tcPr>
          <w:p w:rsidR="00860BA9" w:rsidRPr="00C367C5" w:rsidRDefault="0084610E" w:rsidP="00614A9A">
            <w:pPr>
              <w:autoSpaceDE w:val="0"/>
              <w:autoSpaceDN w:val="0"/>
              <w:adjustRightInd w:val="0"/>
              <w:spacing w:line="276" w:lineRule="auto"/>
              <w:jc w:val="both"/>
              <w:rPr>
                <w:rFonts w:cs="Calibri"/>
              </w:rPr>
            </w:pPr>
            <w:r w:rsidRPr="00C367C5">
              <w:rPr>
                <w:rFonts w:cs="Calibri"/>
              </w:rPr>
              <w:t xml:space="preserve">Podpora sociálne znevýhodnených skupín osôb, marginalizované skupiny, utečenci a iné vylúčené a znevýhodnené skupiny </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1</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250 000,00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3</w:t>
            </w:r>
          </w:p>
        </w:tc>
      </w:tr>
      <w:tr w:rsidR="00C367C5" w:rsidRPr="00C367C5" w:rsidTr="00614A9A">
        <w:tc>
          <w:tcPr>
            <w:tcW w:w="846" w:type="dxa"/>
            <w:shd w:val="clear" w:color="auto" w:fill="F4CBA6"/>
          </w:tcPr>
          <w:p w:rsidR="0084610E" w:rsidRPr="00C367C5" w:rsidRDefault="0084610E" w:rsidP="00614A9A">
            <w:pPr>
              <w:autoSpaceDE w:val="0"/>
              <w:autoSpaceDN w:val="0"/>
              <w:adjustRightInd w:val="0"/>
              <w:spacing w:line="276" w:lineRule="auto"/>
              <w:jc w:val="both"/>
              <w:rPr>
                <w:rFonts w:cs="Calibri,Italic"/>
                <w:b/>
                <w:iCs/>
              </w:rPr>
            </w:pPr>
            <w:r w:rsidRPr="00C367C5">
              <w:rPr>
                <w:rFonts w:ascii="Calibri,Italic" w:hAnsi="Calibri,Italic" w:cs="Calibri,Italic"/>
                <w:b/>
              </w:rPr>
              <w:t>2.2</w:t>
            </w:r>
          </w:p>
        </w:tc>
        <w:tc>
          <w:tcPr>
            <w:tcW w:w="12616" w:type="dxa"/>
            <w:gridSpan w:val="7"/>
            <w:shd w:val="clear" w:color="auto" w:fill="F4CBA6"/>
          </w:tcPr>
          <w:p w:rsidR="0084610E" w:rsidRPr="00C367C5" w:rsidRDefault="0084610E" w:rsidP="00614A9A">
            <w:pPr>
              <w:autoSpaceDE w:val="0"/>
              <w:autoSpaceDN w:val="0"/>
              <w:adjustRightInd w:val="0"/>
              <w:spacing w:line="276" w:lineRule="auto"/>
              <w:jc w:val="both"/>
              <w:rPr>
                <w:rFonts w:cs="Calibri,Italic"/>
                <w:b/>
                <w:iCs/>
              </w:rPr>
            </w:pPr>
            <w:r w:rsidRPr="00C367C5">
              <w:rPr>
                <w:rFonts w:cs="Calibri,Italic"/>
                <w:b/>
              </w:rPr>
              <w:t>Podpora aktivít a projektov v oblasti školstva a vzdelávania vrátane zlepšenia materiálno technických podmienok škôl a školských zariadení</w:t>
            </w:r>
          </w:p>
        </w:tc>
      </w:tr>
      <w:tr w:rsidR="00C367C5" w:rsidRPr="00C367C5" w:rsidTr="00351AAF">
        <w:tc>
          <w:tcPr>
            <w:tcW w:w="846" w:type="dxa"/>
            <w:shd w:val="clear" w:color="auto" w:fill="F4CBA6"/>
          </w:tcPr>
          <w:p w:rsidR="0084610E" w:rsidRPr="00C367C5" w:rsidRDefault="0084610E" w:rsidP="00614A9A">
            <w:pPr>
              <w:autoSpaceDE w:val="0"/>
              <w:autoSpaceDN w:val="0"/>
              <w:adjustRightInd w:val="0"/>
              <w:spacing w:line="276" w:lineRule="auto"/>
              <w:jc w:val="both"/>
              <w:rPr>
                <w:rFonts w:ascii="Calibri,Italic" w:hAnsi="Calibri,Italic" w:cs="Calibri,Italic"/>
                <w:i/>
                <w:iCs/>
              </w:rPr>
            </w:pPr>
            <w:r w:rsidRPr="00C367C5">
              <w:rPr>
                <w:rFonts w:cs="Calibri,Italic"/>
                <w:i/>
                <w:iCs/>
              </w:rPr>
              <w:t>2.2.1</w:t>
            </w:r>
          </w:p>
        </w:tc>
        <w:tc>
          <w:tcPr>
            <w:tcW w:w="5103" w:type="dxa"/>
          </w:tcPr>
          <w:p w:rsidR="0084610E" w:rsidRPr="00C367C5" w:rsidRDefault="0084610E" w:rsidP="00614A9A">
            <w:pPr>
              <w:autoSpaceDE w:val="0"/>
              <w:autoSpaceDN w:val="0"/>
              <w:adjustRightInd w:val="0"/>
              <w:spacing w:line="276" w:lineRule="auto"/>
              <w:jc w:val="both"/>
              <w:rPr>
                <w:rFonts w:cs="Calibri,Italic"/>
                <w:iCs/>
              </w:rPr>
            </w:pPr>
            <w:r w:rsidRPr="00C367C5">
              <w:rPr>
                <w:rFonts w:cs="Calibri,Italic"/>
                <w:iCs/>
              </w:rPr>
              <w:t>Rekonštrukcia Materskej a Základnej školy, zvýšenie energetickej efektívnosti, digitalizácia, vybavenie, rekonštrukcia a vybavenie kuchyne a jedálne, vonkajšie priestory</w:t>
            </w:r>
          </w:p>
        </w:tc>
        <w:tc>
          <w:tcPr>
            <w:tcW w:w="1134" w:type="dxa"/>
            <w:shd w:val="clear" w:color="auto" w:fill="FFFFFF" w:themeFill="background1"/>
          </w:tcPr>
          <w:p w:rsidR="0084610E" w:rsidRPr="00C367C5" w:rsidRDefault="0084610E" w:rsidP="00614A9A">
            <w:pPr>
              <w:autoSpaceDE w:val="0"/>
              <w:autoSpaceDN w:val="0"/>
              <w:adjustRightInd w:val="0"/>
              <w:spacing w:line="276" w:lineRule="auto"/>
              <w:jc w:val="both"/>
              <w:rPr>
                <w:rFonts w:cs="Calibri,Italic"/>
                <w:i/>
                <w:iCs/>
              </w:rPr>
            </w:pPr>
            <w:r w:rsidRPr="00C367C5">
              <w:rPr>
                <w:rFonts w:cs="Calibri,Italic"/>
                <w:i/>
                <w:iCs/>
              </w:rPr>
              <w:t>Rozsah %</w:t>
            </w:r>
          </w:p>
        </w:tc>
        <w:tc>
          <w:tcPr>
            <w:tcW w:w="1276" w:type="dxa"/>
            <w:shd w:val="clear" w:color="auto" w:fill="FFFFFF" w:themeFill="background1"/>
          </w:tcPr>
          <w:p w:rsidR="0084610E" w:rsidRPr="00C367C5" w:rsidRDefault="00DD7C8D" w:rsidP="00614A9A">
            <w:pPr>
              <w:autoSpaceDE w:val="0"/>
              <w:autoSpaceDN w:val="0"/>
              <w:adjustRightInd w:val="0"/>
              <w:spacing w:line="276" w:lineRule="auto"/>
              <w:jc w:val="both"/>
              <w:rPr>
                <w:rFonts w:cs="Calibri,Italic"/>
                <w:i/>
                <w:iCs/>
              </w:rPr>
            </w:pPr>
            <w:r>
              <w:rPr>
                <w:rFonts w:cs="Calibri,Italic"/>
                <w:i/>
                <w:iCs/>
              </w:rPr>
              <w:t>50%</w:t>
            </w:r>
          </w:p>
        </w:tc>
        <w:tc>
          <w:tcPr>
            <w:tcW w:w="1275" w:type="dxa"/>
            <w:shd w:val="clear" w:color="auto" w:fill="FFFFFF" w:themeFill="background1"/>
          </w:tcPr>
          <w:p w:rsidR="0084610E" w:rsidRPr="00C367C5" w:rsidRDefault="00DD7C8D" w:rsidP="00614A9A">
            <w:pPr>
              <w:autoSpaceDE w:val="0"/>
              <w:autoSpaceDN w:val="0"/>
              <w:adjustRightInd w:val="0"/>
              <w:jc w:val="both"/>
              <w:rPr>
                <w:rFonts w:cs="Calibri,Italic"/>
                <w:i/>
                <w:iCs/>
              </w:rPr>
            </w:pPr>
            <w:r>
              <w:rPr>
                <w:rFonts w:cs="Calibri,Italic"/>
                <w:i/>
                <w:iCs/>
              </w:rPr>
              <w:t>100%</w:t>
            </w:r>
          </w:p>
        </w:tc>
        <w:tc>
          <w:tcPr>
            <w:tcW w:w="1560"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 xml:space="preserve">2 000 000,00 </w:t>
            </w:r>
            <w:r w:rsidRPr="00C367C5">
              <w:rPr>
                <w:rFonts w:cstheme="minorHAnsi"/>
                <w:i/>
                <w:iCs/>
              </w:rPr>
              <w:t>€</w:t>
            </w:r>
          </w:p>
        </w:tc>
        <w:tc>
          <w:tcPr>
            <w:tcW w:w="1134" w:type="dxa"/>
            <w:shd w:val="clear" w:color="auto" w:fill="FFFFFF" w:themeFill="background1"/>
          </w:tcPr>
          <w:p w:rsidR="0084610E" w:rsidRPr="00C367C5" w:rsidRDefault="0084610E" w:rsidP="00614A9A">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84610E" w:rsidRPr="00C367C5" w:rsidRDefault="0084610E" w:rsidP="00614A9A">
            <w:pPr>
              <w:autoSpaceDE w:val="0"/>
              <w:autoSpaceDN w:val="0"/>
              <w:adjustRightInd w:val="0"/>
              <w:jc w:val="center"/>
              <w:rPr>
                <w:rFonts w:cs="Calibri,Italic"/>
                <w:i/>
                <w:iCs/>
              </w:rPr>
            </w:pPr>
            <w:r w:rsidRPr="00C367C5">
              <w:rPr>
                <w:rFonts w:cs="Calibri,Italic"/>
                <w:i/>
                <w:iCs/>
              </w:rPr>
              <w:t>1</w:t>
            </w:r>
          </w:p>
        </w:tc>
      </w:tr>
      <w:tr w:rsidR="00DD7C8D" w:rsidRPr="00C367C5" w:rsidTr="00351AAF">
        <w:tc>
          <w:tcPr>
            <w:tcW w:w="846" w:type="dxa"/>
            <w:shd w:val="clear" w:color="auto" w:fill="F4CBA6"/>
          </w:tcPr>
          <w:p w:rsidR="00DD7C8D" w:rsidRPr="00C367C5" w:rsidRDefault="00DD7C8D" w:rsidP="00DD7C8D">
            <w:pPr>
              <w:autoSpaceDE w:val="0"/>
              <w:autoSpaceDN w:val="0"/>
              <w:adjustRightInd w:val="0"/>
              <w:spacing w:line="276" w:lineRule="auto"/>
              <w:jc w:val="both"/>
              <w:rPr>
                <w:rFonts w:ascii="Calibri,Italic" w:hAnsi="Calibri,Italic" w:cs="Calibri,Italic"/>
                <w:i/>
                <w:iCs/>
              </w:rPr>
            </w:pPr>
            <w:r w:rsidRPr="00C367C5">
              <w:rPr>
                <w:rFonts w:cs="Calibri,Italic"/>
                <w:i/>
                <w:iCs/>
              </w:rPr>
              <w:t>2.2.2</w:t>
            </w:r>
          </w:p>
        </w:tc>
        <w:tc>
          <w:tcPr>
            <w:tcW w:w="5103" w:type="dxa"/>
          </w:tcPr>
          <w:p w:rsidR="00860BA9" w:rsidRPr="00DD7C8D" w:rsidRDefault="00DD7C8D" w:rsidP="00DD7C8D">
            <w:pPr>
              <w:shd w:val="clear" w:color="auto" w:fill="FFFFFF"/>
              <w:spacing w:beforeAutospacing="1" w:after="100" w:afterAutospacing="1" w:line="276" w:lineRule="auto"/>
              <w:rPr>
                <w:rFonts w:cs="Calibri,Italic"/>
                <w:iCs/>
              </w:rPr>
            </w:pPr>
            <w:r w:rsidRPr="00C367C5">
              <w:rPr>
                <w:rFonts w:cs="Calibri,Italic"/>
                <w:iCs/>
              </w:rPr>
              <w:t xml:space="preserve">Digitalizácia, technické a materiálové vybavenie s ohľadom na moderné a interaktívne metódy výučby  </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Rozsah  %</w:t>
            </w:r>
          </w:p>
        </w:tc>
        <w:tc>
          <w:tcPr>
            <w:tcW w:w="1276"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Pr>
                <w:rFonts w:cs="Calibri,Italic"/>
                <w:i/>
                <w:iCs/>
              </w:rPr>
              <w:t>70%</w:t>
            </w:r>
          </w:p>
        </w:tc>
        <w:tc>
          <w:tcPr>
            <w:tcW w:w="1275" w:type="dxa"/>
            <w:shd w:val="clear" w:color="auto" w:fill="FFFFFF" w:themeFill="background1"/>
          </w:tcPr>
          <w:p w:rsidR="00DD7C8D" w:rsidRPr="00C367C5" w:rsidRDefault="00DD7C8D" w:rsidP="00DD7C8D">
            <w:pPr>
              <w:autoSpaceDE w:val="0"/>
              <w:autoSpaceDN w:val="0"/>
              <w:adjustRightInd w:val="0"/>
              <w:jc w:val="both"/>
              <w:rPr>
                <w:rFonts w:cs="Calibri,Italic"/>
                <w:i/>
                <w:iCs/>
              </w:rPr>
            </w:pPr>
            <w:r>
              <w:rPr>
                <w:rFonts w:cs="Calibri,Italic"/>
                <w:i/>
                <w:iCs/>
              </w:rPr>
              <w:t>100%</w:t>
            </w:r>
          </w:p>
        </w:tc>
        <w:tc>
          <w:tcPr>
            <w:tcW w:w="1560" w:type="dxa"/>
            <w:shd w:val="clear" w:color="auto" w:fill="FFFFFF" w:themeFill="background1"/>
          </w:tcPr>
          <w:p w:rsidR="00DD7C8D" w:rsidRPr="00C367C5" w:rsidRDefault="00DD7C8D" w:rsidP="00DD7C8D">
            <w:pPr>
              <w:autoSpaceDE w:val="0"/>
              <w:autoSpaceDN w:val="0"/>
              <w:adjustRightInd w:val="0"/>
              <w:jc w:val="both"/>
              <w:rPr>
                <w:rFonts w:cs="Calibri,Italic"/>
                <w:i/>
                <w:iCs/>
              </w:rPr>
            </w:pPr>
            <w:r w:rsidRPr="00C367C5">
              <w:rPr>
                <w:rFonts w:cs="Calibri,Italic"/>
                <w:i/>
                <w:iCs/>
              </w:rPr>
              <w:t xml:space="preserve">5 000,00 </w:t>
            </w:r>
            <w:r w:rsidRPr="00C367C5">
              <w:rPr>
                <w:rFonts w:cs="Times New Roman"/>
                <w:i/>
                <w:iCs/>
              </w:rPr>
              <w:t>€</w:t>
            </w:r>
          </w:p>
        </w:tc>
        <w:tc>
          <w:tcPr>
            <w:tcW w:w="1134" w:type="dxa"/>
            <w:shd w:val="clear" w:color="auto" w:fill="FFFFFF" w:themeFill="background1"/>
          </w:tcPr>
          <w:p w:rsidR="00DD7C8D" w:rsidRPr="00C367C5" w:rsidRDefault="00DD7C8D" w:rsidP="00DD7C8D">
            <w:pPr>
              <w:autoSpaceDE w:val="0"/>
              <w:autoSpaceDN w:val="0"/>
              <w:adjustRightInd w:val="0"/>
              <w:jc w:val="both"/>
              <w:rPr>
                <w:rFonts w:cs="Calibri,Italic"/>
                <w:i/>
                <w:iCs/>
              </w:rPr>
            </w:pPr>
            <w:r w:rsidRPr="00C367C5">
              <w:rPr>
                <w:rFonts w:cs="Calibri,Italic"/>
                <w:i/>
                <w:iCs/>
              </w:rPr>
              <w:t>2023-2030</w:t>
            </w:r>
          </w:p>
        </w:tc>
        <w:tc>
          <w:tcPr>
            <w:tcW w:w="1134" w:type="dxa"/>
            <w:shd w:val="clear" w:color="auto" w:fill="FFFFFF" w:themeFill="background1"/>
          </w:tcPr>
          <w:p w:rsidR="00DD7C8D" w:rsidRPr="00C367C5" w:rsidRDefault="00DD7C8D" w:rsidP="00DD7C8D">
            <w:pPr>
              <w:autoSpaceDE w:val="0"/>
              <w:autoSpaceDN w:val="0"/>
              <w:adjustRightInd w:val="0"/>
              <w:jc w:val="center"/>
              <w:rPr>
                <w:rFonts w:cs="Calibri,Italic"/>
                <w:i/>
                <w:iCs/>
              </w:rPr>
            </w:pPr>
            <w:r w:rsidRPr="00C367C5">
              <w:rPr>
                <w:rFonts w:cs="Calibri,Italic"/>
                <w:i/>
                <w:iCs/>
              </w:rPr>
              <w:t>3</w:t>
            </w:r>
          </w:p>
        </w:tc>
      </w:tr>
      <w:tr w:rsidR="00DD7C8D" w:rsidRPr="00C367C5" w:rsidTr="00351AAF">
        <w:tc>
          <w:tcPr>
            <w:tcW w:w="846" w:type="dxa"/>
            <w:shd w:val="clear" w:color="auto" w:fill="F4CBA6"/>
          </w:tcPr>
          <w:p w:rsidR="00DD7C8D" w:rsidRPr="00C367C5" w:rsidRDefault="00DD7C8D" w:rsidP="00DD7C8D">
            <w:pPr>
              <w:autoSpaceDE w:val="0"/>
              <w:autoSpaceDN w:val="0"/>
              <w:adjustRightInd w:val="0"/>
              <w:spacing w:line="276" w:lineRule="auto"/>
              <w:jc w:val="both"/>
              <w:rPr>
                <w:rFonts w:ascii="Calibri,Italic" w:hAnsi="Calibri,Italic" w:cs="Calibri,Italic"/>
                <w:i/>
                <w:iCs/>
              </w:rPr>
            </w:pPr>
            <w:r w:rsidRPr="00C367C5">
              <w:rPr>
                <w:rFonts w:cs="Calibri,Italic"/>
              </w:rPr>
              <w:t>2.2.3</w:t>
            </w:r>
          </w:p>
        </w:tc>
        <w:tc>
          <w:tcPr>
            <w:tcW w:w="5103" w:type="dxa"/>
          </w:tcPr>
          <w:p w:rsidR="00DD7C8D" w:rsidRPr="00C367C5" w:rsidRDefault="00DD7C8D" w:rsidP="00DD7C8D">
            <w:pPr>
              <w:autoSpaceDE w:val="0"/>
              <w:autoSpaceDN w:val="0"/>
              <w:adjustRightInd w:val="0"/>
              <w:spacing w:line="276" w:lineRule="auto"/>
              <w:jc w:val="both"/>
              <w:rPr>
                <w:rFonts w:cs="Calibri,Italic"/>
                <w:iCs/>
              </w:rPr>
            </w:pPr>
            <w:r w:rsidRPr="00C367C5">
              <w:rPr>
                <w:rFonts w:cs="Calibri,Italic"/>
              </w:rPr>
              <w:t xml:space="preserve">Podpora vzdelávacích programov MŠ a ZŠ, krúžková činnosť, vydávanie publikácií, interaktívne programy, </w:t>
            </w:r>
            <w:r w:rsidRPr="00C367C5">
              <w:rPr>
                <w:rFonts w:cs="Calibri,Italic"/>
              </w:rPr>
              <w:lastRenderedPageBreak/>
              <w:t>výmenné pobyty, technologické vybavenie</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lastRenderedPageBreak/>
              <w:t>Zlepšenie úrovne  %</w:t>
            </w:r>
          </w:p>
        </w:tc>
        <w:tc>
          <w:tcPr>
            <w:tcW w:w="1276"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50%</w:t>
            </w:r>
          </w:p>
        </w:tc>
        <w:tc>
          <w:tcPr>
            <w:tcW w:w="1275"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100%</w:t>
            </w:r>
          </w:p>
        </w:tc>
        <w:tc>
          <w:tcPr>
            <w:tcW w:w="1560"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 xml:space="preserve">5 000,00 </w:t>
            </w:r>
            <w:r w:rsidRPr="00C367C5">
              <w:rPr>
                <w:rFonts w:cs="Times New Roman"/>
                <w:i/>
                <w:iCs/>
              </w:rPr>
              <w:t>€</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DD7C8D" w:rsidRDefault="00DD7C8D" w:rsidP="00DD7C8D">
            <w:pPr>
              <w:autoSpaceDE w:val="0"/>
              <w:autoSpaceDN w:val="0"/>
              <w:adjustRightInd w:val="0"/>
              <w:spacing w:line="276" w:lineRule="auto"/>
              <w:jc w:val="center"/>
              <w:rPr>
                <w:rFonts w:cs="Calibri,Italic"/>
                <w:i/>
                <w:iCs/>
              </w:rPr>
            </w:pPr>
            <w:r w:rsidRPr="00C367C5">
              <w:rPr>
                <w:rFonts w:cs="Calibri,Italic"/>
                <w:i/>
                <w:iCs/>
              </w:rPr>
              <w:t>3</w:t>
            </w:r>
          </w:p>
          <w:p w:rsidR="00DD7C8D" w:rsidRDefault="00DD7C8D" w:rsidP="00DD7C8D">
            <w:pPr>
              <w:autoSpaceDE w:val="0"/>
              <w:autoSpaceDN w:val="0"/>
              <w:adjustRightInd w:val="0"/>
              <w:spacing w:line="276" w:lineRule="auto"/>
              <w:jc w:val="center"/>
              <w:rPr>
                <w:rFonts w:cs="Calibri,Italic"/>
                <w:i/>
                <w:iCs/>
              </w:rPr>
            </w:pPr>
          </w:p>
          <w:p w:rsidR="00DD7C8D" w:rsidRPr="00C367C5" w:rsidRDefault="00DD7C8D" w:rsidP="00DD7C8D">
            <w:pPr>
              <w:autoSpaceDE w:val="0"/>
              <w:autoSpaceDN w:val="0"/>
              <w:adjustRightInd w:val="0"/>
              <w:spacing w:line="276" w:lineRule="auto"/>
              <w:jc w:val="center"/>
              <w:rPr>
                <w:rFonts w:cs="Calibri,Italic"/>
                <w:i/>
                <w:iCs/>
              </w:rPr>
            </w:pPr>
          </w:p>
        </w:tc>
      </w:tr>
      <w:tr w:rsidR="00DD7C8D" w:rsidRPr="00C367C5" w:rsidTr="00351AAF">
        <w:tc>
          <w:tcPr>
            <w:tcW w:w="9634" w:type="dxa"/>
            <w:gridSpan w:val="5"/>
            <w:shd w:val="clear" w:color="auto" w:fill="F2F2F2" w:themeFill="text1" w:themeFillShade="F2"/>
          </w:tcPr>
          <w:p w:rsidR="00DD7C8D" w:rsidRPr="00C367C5" w:rsidRDefault="00DD7C8D" w:rsidP="00DD7C8D">
            <w:pPr>
              <w:autoSpaceDE w:val="0"/>
              <w:autoSpaceDN w:val="0"/>
              <w:adjustRightInd w:val="0"/>
              <w:jc w:val="center"/>
              <w:rPr>
                <w:rFonts w:cs="Calibri,Italic"/>
                <w:i/>
                <w:iCs/>
              </w:rPr>
            </w:pPr>
            <w:r>
              <w:rPr>
                <w:rFonts w:cs="Calibri,Italic"/>
                <w:i/>
                <w:iCs/>
              </w:rPr>
              <w:lastRenderedPageBreak/>
              <w:t>SPOLU:</w:t>
            </w:r>
          </w:p>
        </w:tc>
        <w:tc>
          <w:tcPr>
            <w:tcW w:w="3828" w:type="dxa"/>
            <w:gridSpan w:val="3"/>
            <w:shd w:val="clear" w:color="auto" w:fill="F2F2F2" w:themeFill="text1" w:themeFillShade="F2"/>
          </w:tcPr>
          <w:p w:rsidR="00DD7C8D" w:rsidRDefault="00DD7C8D" w:rsidP="00DD7C8D">
            <w:pPr>
              <w:autoSpaceDE w:val="0"/>
              <w:autoSpaceDN w:val="0"/>
              <w:adjustRightInd w:val="0"/>
              <w:jc w:val="center"/>
              <w:rPr>
                <w:rFonts w:cs="Calibri,Italic"/>
                <w:i/>
                <w:iCs/>
              </w:rPr>
            </w:pPr>
            <w:r w:rsidRPr="00DD7C8D">
              <w:rPr>
                <w:rFonts w:cs="Calibri,Italic"/>
                <w:i/>
                <w:iCs/>
              </w:rPr>
              <w:t>4 960 000,00 EUR</w:t>
            </w:r>
          </w:p>
          <w:p w:rsidR="00860BA9" w:rsidRPr="00DD7C8D" w:rsidRDefault="00860BA9" w:rsidP="00DD7C8D">
            <w:pPr>
              <w:autoSpaceDE w:val="0"/>
              <w:autoSpaceDN w:val="0"/>
              <w:adjustRightInd w:val="0"/>
              <w:jc w:val="center"/>
              <w:rPr>
                <w:rFonts w:cs="Calibri,Italic"/>
                <w:i/>
                <w:iCs/>
              </w:rPr>
            </w:pPr>
          </w:p>
        </w:tc>
      </w:tr>
      <w:tr w:rsidR="00DD7C8D" w:rsidRPr="00C367C5" w:rsidTr="00DD7C8D">
        <w:tc>
          <w:tcPr>
            <w:tcW w:w="13462" w:type="dxa"/>
            <w:gridSpan w:val="8"/>
            <w:shd w:val="clear" w:color="auto" w:fill="F1B07F"/>
          </w:tcPr>
          <w:p w:rsidR="00DD7C8D" w:rsidRPr="00C367C5" w:rsidRDefault="00DD7C8D" w:rsidP="00DD7C8D">
            <w:pPr>
              <w:autoSpaceDE w:val="0"/>
              <w:autoSpaceDN w:val="0"/>
              <w:adjustRightInd w:val="0"/>
              <w:spacing w:line="276" w:lineRule="auto"/>
              <w:jc w:val="center"/>
              <w:rPr>
                <w:rFonts w:cs="Calibri,Italic"/>
                <w:i/>
                <w:iCs/>
              </w:rPr>
            </w:pPr>
            <w:r w:rsidRPr="00C367C5">
              <w:rPr>
                <w:rFonts w:cstheme="minorHAnsi"/>
                <w:b/>
              </w:rPr>
              <w:t>5 Špecifický cieľ – Obec bližšie k občanom</w:t>
            </w:r>
          </w:p>
        </w:tc>
      </w:tr>
      <w:tr w:rsidR="00DD7C8D" w:rsidRPr="00C367C5" w:rsidTr="00614A9A">
        <w:tc>
          <w:tcPr>
            <w:tcW w:w="846" w:type="dxa"/>
            <w:shd w:val="clear" w:color="auto" w:fill="F4CBA6"/>
          </w:tcPr>
          <w:p w:rsidR="00DD7C8D" w:rsidRPr="00C367C5" w:rsidRDefault="00DD7C8D" w:rsidP="00DD7C8D">
            <w:pPr>
              <w:autoSpaceDE w:val="0"/>
              <w:autoSpaceDN w:val="0"/>
              <w:adjustRightInd w:val="0"/>
              <w:spacing w:line="276" w:lineRule="auto"/>
              <w:jc w:val="both"/>
              <w:rPr>
                <w:rFonts w:cs="Calibri,Italic"/>
                <w:b/>
                <w:iCs/>
              </w:rPr>
            </w:pPr>
            <w:r w:rsidRPr="00C367C5">
              <w:rPr>
                <w:rFonts w:cs="Calibri,Italic"/>
                <w:b/>
                <w:iCs/>
              </w:rPr>
              <w:t>2.3</w:t>
            </w:r>
          </w:p>
        </w:tc>
        <w:tc>
          <w:tcPr>
            <w:tcW w:w="12616" w:type="dxa"/>
            <w:gridSpan w:val="7"/>
            <w:shd w:val="clear" w:color="auto" w:fill="F4CBA6"/>
          </w:tcPr>
          <w:p w:rsidR="00DD7C8D" w:rsidRPr="00C367C5" w:rsidRDefault="00DD7C8D" w:rsidP="00DD7C8D">
            <w:pPr>
              <w:autoSpaceDE w:val="0"/>
              <w:autoSpaceDN w:val="0"/>
              <w:adjustRightInd w:val="0"/>
              <w:spacing w:line="276" w:lineRule="auto"/>
              <w:jc w:val="both"/>
              <w:rPr>
                <w:rFonts w:cs="Calibri,Italic"/>
                <w:b/>
                <w:iCs/>
              </w:rPr>
            </w:pPr>
            <w:r w:rsidRPr="00C367C5">
              <w:rPr>
                <w:rFonts w:cs="Calibri,Italic"/>
                <w:b/>
                <w:iCs/>
              </w:rPr>
              <w:t xml:space="preserve">Podpora kultúrnych, športových a spoločenských podujatí </w:t>
            </w:r>
          </w:p>
        </w:tc>
      </w:tr>
      <w:tr w:rsidR="00DD7C8D" w:rsidRPr="00C367C5" w:rsidTr="00351AAF">
        <w:tc>
          <w:tcPr>
            <w:tcW w:w="846" w:type="dxa"/>
            <w:shd w:val="clear" w:color="auto" w:fill="F4CBA6"/>
          </w:tcPr>
          <w:p w:rsidR="00DD7C8D" w:rsidRPr="00C367C5" w:rsidRDefault="00DD7C8D" w:rsidP="00DD7C8D">
            <w:pPr>
              <w:autoSpaceDE w:val="0"/>
              <w:autoSpaceDN w:val="0"/>
              <w:adjustRightInd w:val="0"/>
              <w:spacing w:line="276" w:lineRule="auto"/>
              <w:jc w:val="both"/>
              <w:rPr>
                <w:rFonts w:ascii="Calibri,Italic" w:hAnsi="Calibri,Italic" w:cs="Calibri,Italic"/>
                <w:i/>
                <w:iCs/>
              </w:rPr>
            </w:pPr>
            <w:r w:rsidRPr="00C367C5">
              <w:rPr>
                <w:rFonts w:cs="Calibri,Italic"/>
              </w:rPr>
              <w:t>2.3.1</w:t>
            </w:r>
          </w:p>
        </w:tc>
        <w:tc>
          <w:tcPr>
            <w:tcW w:w="5103" w:type="dxa"/>
          </w:tcPr>
          <w:p w:rsidR="00DD7C8D" w:rsidRPr="00C367C5" w:rsidRDefault="00DD7C8D" w:rsidP="00DD7C8D">
            <w:pPr>
              <w:autoSpaceDE w:val="0"/>
              <w:autoSpaceDN w:val="0"/>
              <w:adjustRightInd w:val="0"/>
              <w:spacing w:line="276" w:lineRule="auto"/>
              <w:jc w:val="both"/>
              <w:rPr>
                <w:rFonts w:cs="Calibri"/>
              </w:rPr>
            </w:pPr>
            <w:r w:rsidRPr="00C367C5">
              <w:rPr>
                <w:rFonts w:cs="Calibri,Italic"/>
              </w:rPr>
              <w:t xml:space="preserve">Organizovanie pravidelných podujatí </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Zlepšenie úrovne %</w:t>
            </w:r>
          </w:p>
        </w:tc>
        <w:tc>
          <w:tcPr>
            <w:tcW w:w="1276"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70%</w:t>
            </w:r>
          </w:p>
        </w:tc>
        <w:tc>
          <w:tcPr>
            <w:tcW w:w="1275"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100%</w:t>
            </w:r>
          </w:p>
        </w:tc>
        <w:tc>
          <w:tcPr>
            <w:tcW w:w="1560"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 xml:space="preserve">2 000,00 </w:t>
            </w:r>
            <w:r w:rsidRPr="00C367C5">
              <w:rPr>
                <w:rFonts w:cstheme="minorHAnsi"/>
                <w:i/>
                <w:iCs/>
              </w:rPr>
              <w:t>€</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center"/>
              <w:rPr>
                <w:rFonts w:cs="Calibri,Italic"/>
                <w:i/>
                <w:iCs/>
              </w:rPr>
            </w:pPr>
            <w:r w:rsidRPr="00C367C5">
              <w:rPr>
                <w:rFonts w:cs="Calibri,Italic"/>
                <w:i/>
                <w:iCs/>
              </w:rPr>
              <w:t>3</w:t>
            </w:r>
          </w:p>
        </w:tc>
      </w:tr>
      <w:tr w:rsidR="00DD7C8D" w:rsidRPr="00C367C5" w:rsidTr="00351AAF">
        <w:tc>
          <w:tcPr>
            <w:tcW w:w="846" w:type="dxa"/>
            <w:shd w:val="clear" w:color="auto" w:fill="F4CBA6"/>
          </w:tcPr>
          <w:p w:rsidR="00DD7C8D" w:rsidRPr="00C367C5" w:rsidRDefault="00DD7C8D" w:rsidP="00DD7C8D">
            <w:pPr>
              <w:autoSpaceDE w:val="0"/>
              <w:autoSpaceDN w:val="0"/>
              <w:adjustRightInd w:val="0"/>
              <w:spacing w:line="276" w:lineRule="auto"/>
              <w:jc w:val="both"/>
              <w:rPr>
                <w:rFonts w:ascii="Calibri,Italic" w:hAnsi="Calibri,Italic" w:cs="Calibri,Italic"/>
                <w:i/>
                <w:iCs/>
              </w:rPr>
            </w:pPr>
            <w:r w:rsidRPr="00C367C5">
              <w:rPr>
                <w:rFonts w:cs="Calibri,Italic"/>
              </w:rPr>
              <w:t>2.3.2</w:t>
            </w:r>
          </w:p>
        </w:tc>
        <w:tc>
          <w:tcPr>
            <w:tcW w:w="5103" w:type="dxa"/>
          </w:tcPr>
          <w:p w:rsidR="00DD7C8D" w:rsidRPr="00C367C5" w:rsidRDefault="00DD7C8D" w:rsidP="00DD7C8D">
            <w:pPr>
              <w:autoSpaceDE w:val="0"/>
              <w:autoSpaceDN w:val="0"/>
              <w:adjustRightInd w:val="0"/>
              <w:spacing w:line="276" w:lineRule="auto"/>
              <w:jc w:val="both"/>
              <w:rPr>
                <w:rFonts w:cs="Calibri,Italic"/>
                <w:iCs/>
              </w:rPr>
            </w:pPr>
            <w:r w:rsidRPr="00C367C5">
              <w:rPr>
                <w:rFonts w:cs="Calibri,Italic"/>
              </w:rPr>
              <w:t>Podpora spolkov a združení v</w:t>
            </w:r>
            <w:r w:rsidR="00E53D1D">
              <w:rPr>
                <w:rFonts w:cs="Calibri,Italic"/>
              </w:rPr>
              <w:t> </w:t>
            </w:r>
            <w:r w:rsidRPr="00C367C5">
              <w:rPr>
                <w:rFonts w:cs="Calibri,Italic"/>
              </w:rPr>
              <w:t>obci</w:t>
            </w:r>
            <w:r w:rsidR="00E53D1D">
              <w:rPr>
                <w:rFonts w:cs="Calibri,Italic"/>
              </w:rPr>
              <w:t>,</w:t>
            </w:r>
            <w:r w:rsidRPr="00C367C5">
              <w:rPr>
                <w:rFonts w:cs="Calibri,Italic"/>
              </w:rPr>
              <w:t xml:space="preserve"> ako aj ich priestorového a materiálneho vybavenia </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Podpora spolkov %</w:t>
            </w:r>
          </w:p>
        </w:tc>
        <w:tc>
          <w:tcPr>
            <w:tcW w:w="1276"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30%</w:t>
            </w:r>
          </w:p>
        </w:tc>
        <w:tc>
          <w:tcPr>
            <w:tcW w:w="1275"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100%</w:t>
            </w:r>
          </w:p>
        </w:tc>
        <w:tc>
          <w:tcPr>
            <w:tcW w:w="1560"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 xml:space="preserve">50 000,00 </w:t>
            </w:r>
            <w:r w:rsidRPr="00C367C5">
              <w:rPr>
                <w:rFonts w:cs="Times New Roman"/>
                <w:i/>
                <w:iCs/>
              </w:rPr>
              <w:t>€</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center"/>
              <w:rPr>
                <w:rFonts w:cs="Calibri,Italic"/>
                <w:i/>
                <w:iCs/>
              </w:rPr>
            </w:pPr>
            <w:r w:rsidRPr="00C367C5">
              <w:rPr>
                <w:rFonts w:cs="Calibri,Italic"/>
                <w:i/>
                <w:iCs/>
              </w:rPr>
              <w:t>2</w:t>
            </w:r>
          </w:p>
        </w:tc>
      </w:tr>
      <w:tr w:rsidR="00DD7C8D" w:rsidRPr="00C367C5" w:rsidTr="00614A9A">
        <w:tc>
          <w:tcPr>
            <w:tcW w:w="846" w:type="dxa"/>
            <w:shd w:val="clear" w:color="auto" w:fill="F4CBA6"/>
          </w:tcPr>
          <w:p w:rsidR="00DD7C8D" w:rsidRPr="00C367C5" w:rsidRDefault="00DD7C8D" w:rsidP="00DD7C8D">
            <w:pPr>
              <w:autoSpaceDE w:val="0"/>
              <w:autoSpaceDN w:val="0"/>
              <w:adjustRightInd w:val="0"/>
              <w:spacing w:line="276" w:lineRule="auto"/>
              <w:jc w:val="both"/>
              <w:rPr>
                <w:rFonts w:cs="Calibri,Italic"/>
                <w:b/>
                <w:iCs/>
              </w:rPr>
            </w:pPr>
            <w:r w:rsidRPr="00C367C5">
              <w:rPr>
                <w:rFonts w:cs="Calibri,Italic"/>
                <w:b/>
                <w:iCs/>
              </w:rPr>
              <w:t>2.4</w:t>
            </w:r>
          </w:p>
        </w:tc>
        <w:tc>
          <w:tcPr>
            <w:tcW w:w="12616" w:type="dxa"/>
            <w:gridSpan w:val="7"/>
            <w:shd w:val="clear" w:color="auto" w:fill="F4CBA6"/>
          </w:tcPr>
          <w:p w:rsidR="00DD7C8D" w:rsidRPr="00C367C5" w:rsidRDefault="00DD7C8D" w:rsidP="00DD7C8D">
            <w:pPr>
              <w:autoSpaceDE w:val="0"/>
              <w:autoSpaceDN w:val="0"/>
              <w:adjustRightInd w:val="0"/>
              <w:spacing w:line="276" w:lineRule="auto"/>
              <w:jc w:val="both"/>
              <w:rPr>
                <w:rFonts w:cs="Calibri,Italic"/>
                <w:b/>
                <w:iCs/>
              </w:rPr>
            </w:pPr>
            <w:r w:rsidRPr="00C367C5">
              <w:rPr>
                <w:rFonts w:cs="Calibri,Italic"/>
                <w:b/>
                <w:iCs/>
              </w:rPr>
              <w:t>Skvalitnenie verejných služieb poskytovaných občanom</w:t>
            </w:r>
          </w:p>
        </w:tc>
      </w:tr>
      <w:tr w:rsidR="00DD7C8D" w:rsidRPr="00C367C5" w:rsidTr="00351AAF">
        <w:tc>
          <w:tcPr>
            <w:tcW w:w="846" w:type="dxa"/>
            <w:shd w:val="clear" w:color="auto" w:fill="F4CBA6"/>
          </w:tcPr>
          <w:p w:rsidR="00DD7C8D" w:rsidRPr="00C367C5" w:rsidRDefault="00DD7C8D" w:rsidP="00DD7C8D">
            <w:pPr>
              <w:autoSpaceDE w:val="0"/>
              <w:autoSpaceDN w:val="0"/>
              <w:adjustRightInd w:val="0"/>
              <w:spacing w:line="276" w:lineRule="auto"/>
              <w:jc w:val="both"/>
              <w:rPr>
                <w:rFonts w:ascii="Calibri,Italic" w:hAnsi="Calibri,Italic" w:cs="Calibri,Italic"/>
                <w:i/>
                <w:iCs/>
              </w:rPr>
            </w:pPr>
            <w:r w:rsidRPr="00C367C5">
              <w:rPr>
                <w:rFonts w:cs="Calibri,Italic"/>
                <w:i/>
                <w:iCs/>
              </w:rPr>
              <w:t>2.4.1</w:t>
            </w:r>
          </w:p>
        </w:tc>
        <w:tc>
          <w:tcPr>
            <w:tcW w:w="5103" w:type="dxa"/>
          </w:tcPr>
          <w:p w:rsidR="00DD7C8D" w:rsidRPr="00C367C5" w:rsidRDefault="00DD7C8D" w:rsidP="00DD7C8D">
            <w:pPr>
              <w:autoSpaceDE w:val="0"/>
              <w:autoSpaceDN w:val="0"/>
              <w:adjustRightInd w:val="0"/>
              <w:spacing w:line="276" w:lineRule="auto"/>
              <w:jc w:val="both"/>
              <w:rPr>
                <w:rFonts w:cs="Calibri,Italic"/>
                <w:iCs/>
              </w:rPr>
            </w:pPr>
            <w:r w:rsidRPr="00C367C5">
              <w:rPr>
                <w:rFonts w:cs="Calibri,Italic"/>
                <w:iCs/>
              </w:rPr>
              <w:t>Projekt elektronizácie a digitalizácie služieb verejnej správy</w:t>
            </w:r>
          </w:p>
        </w:tc>
        <w:tc>
          <w:tcPr>
            <w:tcW w:w="1134" w:type="dxa"/>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Podiel %</w:t>
            </w:r>
          </w:p>
        </w:tc>
        <w:tc>
          <w:tcPr>
            <w:tcW w:w="1276"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10%</w:t>
            </w:r>
          </w:p>
        </w:tc>
        <w:tc>
          <w:tcPr>
            <w:tcW w:w="1275"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100%</w:t>
            </w:r>
          </w:p>
        </w:tc>
        <w:tc>
          <w:tcPr>
            <w:tcW w:w="1560"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5 000,00</w:t>
            </w:r>
            <w:r w:rsidRPr="00C367C5">
              <w:rPr>
                <w:rFonts w:cs="Times New Roman"/>
                <w:i/>
                <w:iCs/>
              </w:rPr>
              <w:t>€</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2023-2030</w:t>
            </w:r>
          </w:p>
        </w:tc>
        <w:tc>
          <w:tcPr>
            <w:tcW w:w="1134" w:type="dxa"/>
          </w:tcPr>
          <w:p w:rsidR="00DD7C8D" w:rsidRPr="00C367C5" w:rsidRDefault="00DD7C8D" w:rsidP="00DD7C8D">
            <w:pPr>
              <w:autoSpaceDE w:val="0"/>
              <w:autoSpaceDN w:val="0"/>
              <w:adjustRightInd w:val="0"/>
              <w:spacing w:line="276" w:lineRule="auto"/>
              <w:jc w:val="center"/>
              <w:rPr>
                <w:rFonts w:cs="Calibri,Italic"/>
                <w:i/>
                <w:iCs/>
              </w:rPr>
            </w:pPr>
            <w:r w:rsidRPr="00C367C5">
              <w:rPr>
                <w:rFonts w:cs="Calibri,Italic"/>
                <w:i/>
                <w:iCs/>
              </w:rPr>
              <w:t>3</w:t>
            </w:r>
          </w:p>
        </w:tc>
      </w:tr>
      <w:tr w:rsidR="00DD7C8D" w:rsidRPr="00C367C5" w:rsidTr="00351AAF">
        <w:tc>
          <w:tcPr>
            <w:tcW w:w="846" w:type="dxa"/>
            <w:shd w:val="clear" w:color="auto" w:fill="F4CBA6"/>
          </w:tcPr>
          <w:p w:rsidR="00DD7C8D" w:rsidRPr="00C367C5" w:rsidRDefault="00DD7C8D" w:rsidP="00DD7C8D">
            <w:pPr>
              <w:autoSpaceDE w:val="0"/>
              <w:autoSpaceDN w:val="0"/>
              <w:adjustRightInd w:val="0"/>
              <w:spacing w:line="276" w:lineRule="auto"/>
              <w:jc w:val="both"/>
              <w:rPr>
                <w:rFonts w:ascii="Calibri,Italic" w:hAnsi="Calibri,Italic" w:cs="Calibri,Italic"/>
                <w:i/>
                <w:iCs/>
              </w:rPr>
            </w:pPr>
            <w:r w:rsidRPr="00C367C5">
              <w:rPr>
                <w:rFonts w:cs="Calibri,Italic"/>
                <w:i/>
                <w:iCs/>
              </w:rPr>
              <w:t>2.4.2</w:t>
            </w:r>
          </w:p>
        </w:tc>
        <w:tc>
          <w:tcPr>
            <w:tcW w:w="5103" w:type="dxa"/>
          </w:tcPr>
          <w:p w:rsidR="00DD7C8D" w:rsidRPr="00C367C5" w:rsidRDefault="00DD7C8D" w:rsidP="00DD7C8D">
            <w:pPr>
              <w:autoSpaceDE w:val="0"/>
              <w:autoSpaceDN w:val="0"/>
              <w:adjustRightInd w:val="0"/>
              <w:spacing w:line="276" w:lineRule="auto"/>
              <w:jc w:val="both"/>
              <w:rPr>
                <w:rFonts w:cs="Calibri,Italic"/>
                <w:iCs/>
              </w:rPr>
            </w:pPr>
            <w:r w:rsidRPr="00C367C5">
              <w:rPr>
                <w:rFonts w:cs="Calibri,Italic"/>
                <w:iCs/>
              </w:rPr>
              <w:t xml:space="preserve">Aktualizácia/tvorba rozvojových dokumentov obce </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Počet</w:t>
            </w:r>
          </w:p>
        </w:tc>
        <w:tc>
          <w:tcPr>
            <w:tcW w:w="1276"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 xml:space="preserve">2 000,00 </w:t>
            </w:r>
            <w:r w:rsidRPr="00C367C5">
              <w:rPr>
                <w:rFonts w:cs="Times New Roman"/>
                <w:i/>
                <w:iCs/>
              </w:rPr>
              <w:t>€</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center"/>
              <w:rPr>
                <w:rFonts w:cs="Calibri,Italic"/>
                <w:i/>
                <w:iCs/>
              </w:rPr>
            </w:pPr>
            <w:r w:rsidRPr="00C367C5">
              <w:rPr>
                <w:rFonts w:cs="Calibri,Italic"/>
                <w:i/>
                <w:iCs/>
              </w:rPr>
              <w:t>3</w:t>
            </w:r>
          </w:p>
        </w:tc>
      </w:tr>
      <w:tr w:rsidR="00DD7C8D" w:rsidRPr="00C367C5" w:rsidTr="00351AAF">
        <w:tc>
          <w:tcPr>
            <w:tcW w:w="846" w:type="dxa"/>
            <w:shd w:val="clear" w:color="auto" w:fill="F4CBA6"/>
          </w:tcPr>
          <w:p w:rsidR="00DD7C8D" w:rsidRPr="00C367C5" w:rsidRDefault="00DD7C8D" w:rsidP="00DD7C8D">
            <w:pPr>
              <w:autoSpaceDE w:val="0"/>
              <w:autoSpaceDN w:val="0"/>
              <w:adjustRightInd w:val="0"/>
              <w:spacing w:line="276" w:lineRule="auto"/>
              <w:jc w:val="both"/>
              <w:rPr>
                <w:rFonts w:ascii="Calibri,Italic" w:hAnsi="Calibri,Italic" w:cs="Calibri,Italic"/>
                <w:i/>
                <w:iCs/>
              </w:rPr>
            </w:pPr>
            <w:r w:rsidRPr="00C367C5">
              <w:rPr>
                <w:rFonts w:cs="Calibri,Italic"/>
                <w:i/>
                <w:iCs/>
              </w:rPr>
              <w:t>2.4.3</w:t>
            </w:r>
          </w:p>
        </w:tc>
        <w:tc>
          <w:tcPr>
            <w:tcW w:w="5103" w:type="dxa"/>
          </w:tcPr>
          <w:p w:rsidR="00DD7C8D" w:rsidRPr="00C367C5" w:rsidRDefault="00DD7C8D" w:rsidP="00DD7C8D">
            <w:pPr>
              <w:autoSpaceDE w:val="0"/>
              <w:autoSpaceDN w:val="0"/>
              <w:adjustRightInd w:val="0"/>
              <w:spacing w:line="276" w:lineRule="auto"/>
              <w:jc w:val="both"/>
              <w:rPr>
                <w:rFonts w:cs="Calibri,Italic"/>
                <w:iCs/>
              </w:rPr>
            </w:pPr>
            <w:r w:rsidRPr="00C367C5">
              <w:rPr>
                <w:rFonts w:cs="Calibri,Italic"/>
                <w:iCs/>
              </w:rPr>
              <w:t xml:space="preserve">Využívanie medzinárodnej spolupráce pre rozvojové aktivity a propagáciu obce, budovanie partnerstiev- vytváranie partnerstiev s družobnou obcou </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Partneri (počet)</w:t>
            </w:r>
          </w:p>
        </w:tc>
        <w:tc>
          <w:tcPr>
            <w:tcW w:w="1276"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0</w:t>
            </w:r>
          </w:p>
        </w:tc>
        <w:tc>
          <w:tcPr>
            <w:tcW w:w="1275"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1</w:t>
            </w:r>
          </w:p>
        </w:tc>
        <w:tc>
          <w:tcPr>
            <w:tcW w:w="1560"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 xml:space="preserve">2 500,00 </w:t>
            </w:r>
            <w:r w:rsidRPr="00C367C5">
              <w:rPr>
                <w:rFonts w:cs="Times New Roman"/>
                <w:i/>
                <w:iCs/>
              </w:rPr>
              <w:t>€</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center"/>
              <w:rPr>
                <w:rFonts w:cs="Calibri,Italic"/>
                <w:i/>
                <w:iCs/>
              </w:rPr>
            </w:pPr>
            <w:r w:rsidRPr="00C367C5">
              <w:rPr>
                <w:rFonts w:cs="Calibri,Italic"/>
                <w:i/>
                <w:iCs/>
              </w:rPr>
              <w:t>3</w:t>
            </w:r>
          </w:p>
        </w:tc>
      </w:tr>
      <w:tr w:rsidR="00DD7C8D" w:rsidRPr="00C367C5" w:rsidTr="00351AAF">
        <w:tc>
          <w:tcPr>
            <w:tcW w:w="846" w:type="dxa"/>
            <w:shd w:val="clear" w:color="auto" w:fill="F4CBA6"/>
          </w:tcPr>
          <w:p w:rsidR="00DD7C8D" w:rsidRPr="00C367C5" w:rsidRDefault="00DD7C8D" w:rsidP="00DD7C8D">
            <w:pPr>
              <w:autoSpaceDE w:val="0"/>
              <w:autoSpaceDN w:val="0"/>
              <w:adjustRightInd w:val="0"/>
              <w:spacing w:line="276" w:lineRule="auto"/>
              <w:jc w:val="both"/>
              <w:rPr>
                <w:rFonts w:ascii="Calibri,Italic" w:hAnsi="Calibri,Italic" w:cs="Calibri,Italic"/>
                <w:i/>
                <w:iCs/>
              </w:rPr>
            </w:pPr>
            <w:r w:rsidRPr="00C367C5">
              <w:rPr>
                <w:rFonts w:cs="Calibri,Italic"/>
                <w:i/>
                <w:iCs/>
              </w:rPr>
              <w:t>2.4.4</w:t>
            </w:r>
          </w:p>
        </w:tc>
        <w:tc>
          <w:tcPr>
            <w:tcW w:w="5103" w:type="dxa"/>
          </w:tcPr>
          <w:p w:rsidR="00DD7C8D" w:rsidRPr="00C367C5" w:rsidRDefault="00DD7C8D" w:rsidP="00DD7C8D">
            <w:pPr>
              <w:autoSpaceDE w:val="0"/>
              <w:autoSpaceDN w:val="0"/>
              <w:adjustRightInd w:val="0"/>
              <w:spacing w:line="276" w:lineRule="auto"/>
              <w:jc w:val="both"/>
              <w:rPr>
                <w:rFonts w:cs="Calibri,Italic"/>
                <w:iCs/>
              </w:rPr>
            </w:pPr>
            <w:r w:rsidRPr="00C367C5">
              <w:rPr>
                <w:rFonts w:cs="Calibri,Italic"/>
                <w:iCs/>
              </w:rPr>
              <w:t xml:space="preserve">Výmena zariadení, optických káblov, podperných bodov, zavedenie internetu do káblovej TV, internet, digitalizácia, inteligentné mestá a regióny, kamerové systémy </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Rozsah  %</w:t>
            </w:r>
          </w:p>
        </w:tc>
        <w:tc>
          <w:tcPr>
            <w:tcW w:w="1276"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20%</w:t>
            </w:r>
          </w:p>
        </w:tc>
        <w:tc>
          <w:tcPr>
            <w:tcW w:w="1275"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100%</w:t>
            </w:r>
          </w:p>
        </w:tc>
        <w:tc>
          <w:tcPr>
            <w:tcW w:w="1560"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 xml:space="preserve">10 000,00 </w:t>
            </w:r>
            <w:r w:rsidRPr="00C367C5">
              <w:rPr>
                <w:rFonts w:cstheme="minorHAnsi"/>
                <w:i/>
                <w:iCs/>
              </w:rPr>
              <w:t>€</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both"/>
              <w:rPr>
                <w:rFonts w:cs="Calibri,Italic"/>
                <w:i/>
                <w:iCs/>
              </w:rPr>
            </w:pPr>
            <w:r w:rsidRPr="00C367C5">
              <w:rPr>
                <w:rFonts w:cs="Calibri,Italic"/>
                <w:i/>
                <w:iCs/>
              </w:rPr>
              <w:t>2023-2030</w:t>
            </w:r>
          </w:p>
        </w:tc>
        <w:tc>
          <w:tcPr>
            <w:tcW w:w="1134" w:type="dxa"/>
            <w:shd w:val="clear" w:color="auto" w:fill="FFFFFF" w:themeFill="background1"/>
          </w:tcPr>
          <w:p w:rsidR="00DD7C8D" w:rsidRPr="00C367C5" w:rsidRDefault="00DD7C8D" w:rsidP="00DD7C8D">
            <w:pPr>
              <w:autoSpaceDE w:val="0"/>
              <w:autoSpaceDN w:val="0"/>
              <w:adjustRightInd w:val="0"/>
              <w:spacing w:line="276" w:lineRule="auto"/>
              <w:jc w:val="center"/>
              <w:rPr>
                <w:rFonts w:cs="Calibri,Italic"/>
                <w:i/>
                <w:iCs/>
              </w:rPr>
            </w:pPr>
            <w:r w:rsidRPr="00C367C5">
              <w:rPr>
                <w:rFonts w:cs="Calibri,Italic"/>
                <w:i/>
                <w:iCs/>
              </w:rPr>
              <w:t>3</w:t>
            </w:r>
          </w:p>
        </w:tc>
      </w:tr>
      <w:tr w:rsidR="00DD7C8D" w:rsidRPr="00C367C5" w:rsidTr="00351AAF">
        <w:tc>
          <w:tcPr>
            <w:tcW w:w="9634" w:type="dxa"/>
            <w:gridSpan w:val="5"/>
            <w:tcBorders>
              <w:bottom w:val="single" w:sz="4" w:space="0" w:color="auto"/>
            </w:tcBorders>
            <w:shd w:val="clear" w:color="auto" w:fill="F2F2F2" w:themeFill="text1" w:themeFillShade="F2"/>
          </w:tcPr>
          <w:p w:rsidR="00DD7C8D" w:rsidRPr="00C367C5" w:rsidRDefault="00351AAF" w:rsidP="00351AAF">
            <w:pPr>
              <w:autoSpaceDE w:val="0"/>
              <w:autoSpaceDN w:val="0"/>
              <w:adjustRightInd w:val="0"/>
              <w:jc w:val="center"/>
              <w:rPr>
                <w:rFonts w:cs="Calibri,Italic"/>
                <w:i/>
                <w:iCs/>
              </w:rPr>
            </w:pPr>
            <w:r>
              <w:rPr>
                <w:rFonts w:cs="Calibri,Italic"/>
                <w:i/>
                <w:iCs/>
              </w:rPr>
              <w:t>SPOLU:</w:t>
            </w:r>
          </w:p>
        </w:tc>
        <w:tc>
          <w:tcPr>
            <w:tcW w:w="3828" w:type="dxa"/>
            <w:gridSpan w:val="3"/>
            <w:tcBorders>
              <w:bottom w:val="single" w:sz="4" w:space="0" w:color="auto"/>
            </w:tcBorders>
            <w:shd w:val="clear" w:color="auto" w:fill="F2F2F2" w:themeFill="text1" w:themeFillShade="F2"/>
          </w:tcPr>
          <w:p w:rsidR="00DD7C8D" w:rsidRPr="00C367C5" w:rsidRDefault="00351AAF" w:rsidP="00DD7C8D">
            <w:pPr>
              <w:autoSpaceDE w:val="0"/>
              <w:autoSpaceDN w:val="0"/>
              <w:adjustRightInd w:val="0"/>
              <w:jc w:val="center"/>
              <w:rPr>
                <w:rFonts w:cs="Calibri,Italic"/>
                <w:i/>
                <w:iCs/>
              </w:rPr>
            </w:pPr>
            <w:r>
              <w:rPr>
                <w:rFonts w:cs="Calibri,Italic"/>
                <w:i/>
                <w:iCs/>
              </w:rPr>
              <w:t>71 500,00 EUR</w:t>
            </w:r>
          </w:p>
        </w:tc>
      </w:tr>
      <w:tr w:rsidR="00351AAF" w:rsidRPr="00C367C5" w:rsidTr="00351AAF">
        <w:trPr>
          <w:trHeight w:val="255"/>
        </w:trPr>
        <w:tc>
          <w:tcPr>
            <w:tcW w:w="9634" w:type="dxa"/>
            <w:gridSpan w:val="5"/>
            <w:tcBorders>
              <w:bottom w:val="single" w:sz="4" w:space="0" w:color="auto"/>
            </w:tcBorders>
            <w:shd w:val="clear" w:color="auto" w:fill="F1B07F"/>
          </w:tcPr>
          <w:p w:rsidR="00351AAF" w:rsidRPr="00351AAF" w:rsidRDefault="00351AAF" w:rsidP="00351AAF">
            <w:pPr>
              <w:pStyle w:val="Odsekzoznamu"/>
              <w:autoSpaceDE w:val="0"/>
              <w:autoSpaceDN w:val="0"/>
              <w:adjustRightInd w:val="0"/>
              <w:spacing w:before="0"/>
              <w:ind w:left="1440"/>
              <w:rPr>
                <w:rFonts w:cstheme="minorHAnsi"/>
                <w:b/>
              </w:rPr>
            </w:pPr>
            <w:r>
              <w:rPr>
                <w:rFonts w:cstheme="minorHAnsi"/>
                <w:b/>
              </w:rPr>
              <w:t xml:space="preserve">Náklady spolu za  2. </w:t>
            </w:r>
            <w:r w:rsidRPr="00DD7C8D">
              <w:rPr>
                <w:rFonts w:cstheme="minorHAnsi"/>
                <w:b/>
              </w:rPr>
              <w:t xml:space="preserve">Strategický cieľ- </w:t>
            </w:r>
            <w:r>
              <w:rPr>
                <w:rFonts w:cstheme="minorHAnsi"/>
                <w:b/>
              </w:rPr>
              <w:t>Sociálna</w:t>
            </w:r>
            <w:r w:rsidRPr="00DD7C8D">
              <w:rPr>
                <w:rFonts w:cstheme="minorHAnsi"/>
                <w:b/>
              </w:rPr>
              <w:t xml:space="preserve"> oblasť </w:t>
            </w:r>
          </w:p>
        </w:tc>
        <w:tc>
          <w:tcPr>
            <w:tcW w:w="3828" w:type="dxa"/>
            <w:gridSpan w:val="3"/>
            <w:tcBorders>
              <w:bottom w:val="single" w:sz="4" w:space="0" w:color="auto"/>
            </w:tcBorders>
            <w:shd w:val="clear" w:color="auto" w:fill="F1B07F"/>
          </w:tcPr>
          <w:p w:rsidR="00351AAF" w:rsidRDefault="00351AAF" w:rsidP="00351AAF">
            <w:pPr>
              <w:autoSpaceDE w:val="0"/>
              <w:autoSpaceDN w:val="0"/>
              <w:adjustRightInd w:val="0"/>
              <w:jc w:val="center"/>
              <w:rPr>
                <w:rFonts w:cs="Calibri,Italic"/>
                <w:i/>
                <w:iCs/>
              </w:rPr>
            </w:pPr>
            <w:r>
              <w:rPr>
                <w:rFonts w:cs="Calibri,Italic"/>
                <w:i/>
                <w:iCs/>
              </w:rPr>
              <w:t>5 031 500,00 EUR</w:t>
            </w:r>
          </w:p>
        </w:tc>
      </w:tr>
      <w:tr w:rsidR="00351AAF" w:rsidRPr="00C367C5" w:rsidTr="00351AAF">
        <w:trPr>
          <w:trHeight w:val="255"/>
        </w:trPr>
        <w:tc>
          <w:tcPr>
            <w:tcW w:w="9634" w:type="dxa"/>
            <w:gridSpan w:val="5"/>
            <w:tcBorders>
              <w:top w:val="single" w:sz="4" w:space="0" w:color="auto"/>
              <w:left w:val="nil"/>
              <w:bottom w:val="single" w:sz="4" w:space="0" w:color="auto"/>
              <w:right w:val="nil"/>
            </w:tcBorders>
            <w:shd w:val="clear" w:color="auto" w:fill="FFFFFF" w:themeFill="background1"/>
          </w:tcPr>
          <w:p w:rsidR="00351AAF" w:rsidRDefault="00351AAF" w:rsidP="00351AAF">
            <w:pPr>
              <w:pStyle w:val="Odsekzoznamu"/>
              <w:autoSpaceDE w:val="0"/>
              <w:autoSpaceDN w:val="0"/>
              <w:adjustRightInd w:val="0"/>
              <w:spacing w:before="0"/>
              <w:ind w:left="1440"/>
              <w:rPr>
                <w:rFonts w:cstheme="minorHAnsi"/>
                <w:b/>
              </w:rPr>
            </w:pPr>
          </w:p>
          <w:p w:rsidR="00351AAF" w:rsidRDefault="00351AAF" w:rsidP="00351AAF">
            <w:pPr>
              <w:pStyle w:val="Odsekzoznamu"/>
              <w:autoSpaceDE w:val="0"/>
              <w:autoSpaceDN w:val="0"/>
              <w:adjustRightInd w:val="0"/>
              <w:spacing w:before="0"/>
              <w:ind w:left="1440"/>
              <w:rPr>
                <w:rFonts w:cstheme="minorHAnsi"/>
                <w:b/>
              </w:rPr>
            </w:pPr>
          </w:p>
          <w:p w:rsidR="00351AAF" w:rsidRDefault="00351AAF" w:rsidP="00351AAF">
            <w:pPr>
              <w:pStyle w:val="Odsekzoznamu"/>
              <w:autoSpaceDE w:val="0"/>
              <w:autoSpaceDN w:val="0"/>
              <w:adjustRightInd w:val="0"/>
              <w:spacing w:before="0"/>
              <w:ind w:left="1440"/>
              <w:rPr>
                <w:rFonts w:cstheme="minorHAnsi"/>
                <w:b/>
              </w:rPr>
            </w:pPr>
          </w:p>
          <w:p w:rsidR="00351AAF" w:rsidRDefault="00351AAF" w:rsidP="00351AAF">
            <w:pPr>
              <w:pStyle w:val="Odsekzoznamu"/>
              <w:autoSpaceDE w:val="0"/>
              <w:autoSpaceDN w:val="0"/>
              <w:adjustRightInd w:val="0"/>
              <w:spacing w:before="0"/>
              <w:ind w:left="1440"/>
              <w:rPr>
                <w:rFonts w:cstheme="minorHAnsi"/>
                <w:b/>
              </w:rPr>
            </w:pPr>
          </w:p>
          <w:p w:rsidR="0053389D" w:rsidRDefault="0053389D" w:rsidP="00351AAF">
            <w:pPr>
              <w:pStyle w:val="Odsekzoznamu"/>
              <w:autoSpaceDE w:val="0"/>
              <w:autoSpaceDN w:val="0"/>
              <w:adjustRightInd w:val="0"/>
              <w:spacing w:before="0"/>
              <w:ind w:left="1440"/>
              <w:rPr>
                <w:rFonts w:cstheme="minorHAnsi"/>
                <w:b/>
              </w:rPr>
            </w:pPr>
          </w:p>
          <w:p w:rsidR="0053389D" w:rsidRDefault="0053389D" w:rsidP="00351AAF">
            <w:pPr>
              <w:pStyle w:val="Odsekzoznamu"/>
              <w:autoSpaceDE w:val="0"/>
              <w:autoSpaceDN w:val="0"/>
              <w:adjustRightInd w:val="0"/>
              <w:spacing w:before="0"/>
              <w:ind w:left="1440"/>
              <w:rPr>
                <w:rFonts w:cstheme="minorHAnsi"/>
                <w:b/>
              </w:rPr>
            </w:pPr>
          </w:p>
          <w:p w:rsidR="00351AAF" w:rsidRDefault="00351AAF" w:rsidP="00351AAF">
            <w:pPr>
              <w:pStyle w:val="Odsekzoznamu"/>
              <w:autoSpaceDE w:val="0"/>
              <w:autoSpaceDN w:val="0"/>
              <w:adjustRightInd w:val="0"/>
              <w:spacing w:before="0"/>
              <w:ind w:left="1440"/>
              <w:rPr>
                <w:rFonts w:cstheme="minorHAnsi"/>
                <w:b/>
              </w:rPr>
            </w:pPr>
          </w:p>
          <w:p w:rsidR="00351AAF" w:rsidRDefault="00351AAF" w:rsidP="00351AAF">
            <w:pPr>
              <w:pStyle w:val="Odsekzoznamu"/>
              <w:autoSpaceDE w:val="0"/>
              <w:autoSpaceDN w:val="0"/>
              <w:adjustRightInd w:val="0"/>
              <w:spacing w:before="0"/>
              <w:ind w:left="1440"/>
              <w:rPr>
                <w:rFonts w:cstheme="minorHAnsi"/>
                <w:b/>
              </w:rPr>
            </w:pPr>
          </w:p>
          <w:p w:rsidR="00351AAF" w:rsidRDefault="00351AAF" w:rsidP="00351AAF">
            <w:pPr>
              <w:pStyle w:val="Odsekzoznamu"/>
              <w:autoSpaceDE w:val="0"/>
              <w:autoSpaceDN w:val="0"/>
              <w:adjustRightInd w:val="0"/>
              <w:spacing w:before="0"/>
              <w:ind w:left="1440"/>
              <w:rPr>
                <w:rFonts w:cstheme="minorHAnsi"/>
                <w:b/>
              </w:rPr>
            </w:pPr>
          </w:p>
          <w:p w:rsidR="00351AAF" w:rsidRDefault="00351AAF" w:rsidP="00351AAF">
            <w:pPr>
              <w:pStyle w:val="Odsekzoznamu"/>
              <w:autoSpaceDE w:val="0"/>
              <w:autoSpaceDN w:val="0"/>
              <w:adjustRightInd w:val="0"/>
              <w:spacing w:before="0"/>
              <w:ind w:left="1440"/>
              <w:rPr>
                <w:rFonts w:cstheme="minorHAnsi"/>
                <w:b/>
              </w:rPr>
            </w:pPr>
          </w:p>
          <w:p w:rsidR="00351AAF" w:rsidRDefault="00351AAF" w:rsidP="00351AAF">
            <w:pPr>
              <w:pStyle w:val="Odsekzoznamu"/>
              <w:autoSpaceDE w:val="0"/>
              <w:autoSpaceDN w:val="0"/>
              <w:adjustRightInd w:val="0"/>
              <w:spacing w:before="0"/>
              <w:ind w:left="1440"/>
              <w:rPr>
                <w:rFonts w:cstheme="minorHAnsi"/>
                <w:b/>
              </w:rPr>
            </w:pPr>
          </w:p>
          <w:p w:rsidR="00351AAF" w:rsidRDefault="00351AAF" w:rsidP="00351AAF">
            <w:pPr>
              <w:pStyle w:val="Odsekzoznamu"/>
              <w:autoSpaceDE w:val="0"/>
              <w:autoSpaceDN w:val="0"/>
              <w:adjustRightInd w:val="0"/>
              <w:spacing w:before="0"/>
              <w:ind w:left="1440"/>
              <w:rPr>
                <w:rFonts w:cstheme="minorHAnsi"/>
                <w:b/>
              </w:rPr>
            </w:pPr>
          </w:p>
        </w:tc>
        <w:tc>
          <w:tcPr>
            <w:tcW w:w="3828" w:type="dxa"/>
            <w:gridSpan w:val="3"/>
            <w:tcBorders>
              <w:top w:val="single" w:sz="4" w:space="0" w:color="auto"/>
              <w:left w:val="nil"/>
              <w:bottom w:val="single" w:sz="4" w:space="0" w:color="auto"/>
              <w:right w:val="nil"/>
            </w:tcBorders>
            <w:shd w:val="clear" w:color="auto" w:fill="FFFFFF" w:themeFill="background1"/>
          </w:tcPr>
          <w:p w:rsidR="00351AAF" w:rsidRDefault="00351AAF" w:rsidP="00351AAF">
            <w:pPr>
              <w:autoSpaceDE w:val="0"/>
              <w:autoSpaceDN w:val="0"/>
              <w:adjustRightInd w:val="0"/>
              <w:jc w:val="center"/>
              <w:rPr>
                <w:rFonts w:cs="Calibri,Italic"/>
                <w:i/>
                <w:iCs/>
              </w:rPr>
            </w:pPr>
          </w:p>
        </w:tc>
      </w:tr>
      <w:tr w:rsidR="00351AAF" w:rsidRPr="00C367C5" w:rsidTr="00351AAF">
        <w:tc>
          <w:tcPr>
            <w:tcW w:w="5949" w:type="dxa"/>
            <w:gridSpan w:val="2"/>
            <w:tcBorders>
              <w:top w:val="single" w:sz="4" w:space="0" w:color="auto"/>
            </w:tcBorders>
            <w:shd w:val="clear" w:color="auto" w:fill="76D0A9"/>
            <w:vAlign w:val="center"/>
          </w:tcPr>
          <w:p w:rsidR="00DD7C8D" w:rsidRPr="00536D58" w:rsidRDefault="00DD7C8D" w:rsidP="00536D58">
            <w:pPr>
              <w:pStyle w:val="Odsekzoznamu"/>
              <w:numPr>
                <w:ilvl w:val="0"/>
                <w:numId w:val="3"/>
              </w:numPr>
              <w:autoSpaceDE w:val="0"/>
              <w:autoSpaceDN w:val="0"/>
              <w:adjustRightInd w:val="0"/>
              <w:jc w:val="center"/>
              <w:rPr>
                <w:rFonts w:cs="Calibri,Italic"/>
                <w:b/>
                <w:bCs/>
                <w:iCs/>
                <w:sz w:val="19"/>
                <w:szCs w:val="19"/>
              </w:rPr>
            </w:pPr>
            <w:r w:rsidRPr="00536D58">
              <w:rPr>
                <w:rFonts w:cs="Calibri,Italic"/>
                <w:b/>
                <w:bCs/>
                <w:iCs/>
                <w:sz w:val="19"/>
                <w:szCs w:val="19"/>
              </w:rPr>
              <w:lastRenderedPageBreak/>
              <w:t>Strategický cieľ – Environmentálna oblasť</w:t>
            </w:r>
          </w:p>
          <w:p w:rsidR="00536D58" w:rsidRPr="00536D58" w:rsidRDefault="00536D58" w:rsidP="00536D58">
            <w:pPr>
              <w:pStyle w:val="Odsekzoznamu"/>
              <w:autoSpaceDE w:val="0"/>
              <w:autoSpaceDN w:val="0"/>
              <w:adjustRightInd w:val="0"/>
              <w:ind w:left="644"/>
              <w:jc w:val="center"/>
              <w:rPr>
                <w:rFonts w:cs="Calibri,Italic"/>
                <w:iCs/>
                <w:sz w:val="19"/>
                <w:szCs w:val="19"/>
              </w:rPr>
            </w:pPr>
            <w:r>
              <w:rPr>
                <w:rFonts w:cs="Calibri,Italic"/>
                <w:i/>
                <w:iCs/>
              </w:rPr>
              <w:t>14 576 000,00 EUR</w:t>
            </w:r>
          </w:p>
        </w:tc>
        <w:tc>
          <w:tcPr>
            <w:tcW w:w="1134" w:type="dxa"/>
            <w:tcBorders>
              <w:top w:val="single" w:sz="4" w:space="0" w:color="auto"/>
            </w:tcBorders>
            <w:shd w:val="clear" w:color="auto" w:fill="CEDBE6" w:themeFill="background2"/>
          </w:tcPr>
          <w:p w:rsidR="00DD7C8D" w:rsidRPr="00B653AD" w:rsidRDefault="00DD7C8D" w:rsidP="00351AAF">
            <w:pPr>
              <w:autoSpaceDE w:val="0"/>
              <w:autoSpaceDN w:val="0"/>
              <w:adjustRightInd w:val="0"/>
              <w:spacing w:before="0"/>
              <w:jc w:val="both"/>
              <w:rPr>
                <w:rFonts w:cs="Calibri,Italic"/>
                <w:i/>
                <w:iCs/>
                <w:sz w:val="19"/>
                <w:szCs w:val="19"/>
              </w:rPr>
            </w:pPr>
            <w:r w:rsidRPr="00B653AD">
              <w:rPr>
                <w:rFonts w:cs="Calibri"/>
                <w:b/>
                <w:sz w:val="19"/>
                <w:szCs w:val="19"/>
              </w:rPr>
              <w:t>Ukazovateľ výstupu</w:t>
            </w:r>
          </w:p>
        </w:tc>
        <w:tc>
          <w:tcPr>
            <w:tcW w:w="1276" w:type="dxa"/>
            <w:tcBorders>
              <w:top w:val="single" w:sz="4" w:space="0" w:color="auto"/>
            </w:tcBorders>
            <w:shd w:val="clear" w:color="auto" w:fill="CEDBE6" w:themeFill="background2"/>
          </w:tcPr>
          <w:p w:rsidR="00DD7C8D" w:rsidRPr="00B653AD" w:rsidRDefault="00DD7C8D" w:rsidP="00351AAF">
            <w:pPr>
              <w:autoSpaceDE w:val="0"/>
              <w:autoSpaceDN w:val="0"/>
              <w:adjustRightInd w:val="0"/>
              <w:spacing w:before="0"/>
              <w:jc w:val="both"/>
              <w:rPr>
                <w:rFonts w:cs="Calibri,Italic"/>
                <w:i/>
                <w:iCs/>
                <w:sz w:val="19"/>
                <w:szCs w:val="19"/>
              </w:rPr>
            </w:pPr>
            <w:r w:rsidRPr="00B653AD">
              <w:rPr>
                <w:rFonts w:cs="Calibri"/>
                <w:b/>
                <w:sz w:val="19"/>
                <w:szCs w:val="19"/>
              </w:rPr>
              <w:t>Počiatočná hodnota ukazovateľa</w:t>
            </w:r>
          </w:p>
        </w:tc>
        <w:tc>
          <w:tcPr>
            <w:tcW w:w="1275" w:type="dxa"/>
            <w:tcBorders>
              <w:top w:val="single" w:sz="4" w:space="0" w:color="auto"/>
            </w:tcBorders>
            <w:shd w:val="clear" w:color="auto" w:fill="CEDBE6" w:themeFill="background2"/>
          </w:tcPr>
          <w:p w:rsidR="00DD7C8D" w:rsidRPr="00B653AD" w:rsidRDefault="00DD7C8D" w:rsidP="00351AAF">
            <w:pPr>
              <w:autoSpaceDE w:val="0"/>
              <w:autoSpaceDN w:val="0"/>
              <w:adjustRightInd w:val="0"/>
              <w:spacing w:before="0"/>
              <w:jc w:val="both"/>
              <w:rPr>
                <w:rFonts w:cs="Calibri,Italic"/>
                <w:i/>
                <w:iCs/>
                <w:sz w:val="19"/>
                <w:szCs w:val="19"/>
              </w:rPr>
            </w:pPr>
            <w:r w:rsidRPr="00B653AD">
              <w:rPr>
                <w:rFonts w:cs="Calibri"/>
                <w:b/>
                <w:sz w:val="19"/>
                <w:szCs w:val="19"/>
              </w:rPr>
              <w:t>Plánovaná hodnota ukazovateľa</w:t>
            </w:r>
          </w:p>
        </w:tc>
        <w:tc>
          <w:tcPr>
            <w:tcW w:w="1560" w:type="dxa"/>
            <w:tcBorders>
              <w:top w:val="single" w:sz="4" w:space="0" w:color="auto"/>
            </w:tcBorders>
            <w:shd w:val="clear" w:color="auto" w:fill="CEDBE6" w:themeFill="background2"/>
          </w:tcPr>
          <w:p w:rsidR="00DD7C8D" w:rsidRPr="00B653AD" w:rsidRDefault="00DD7C8D" w:rsidP="00351AAF">
            <w:pPr>
              <w:autoSpaceDE w:val="0"/>
              <w:autoSpaceDN w:val="0"/>
              <w:adjustRightInd w:val="0"/>
              <w:spacing w:before="0"/>
              <w:jc w:val="both"/>
              <w:rPr>
                <w:rFonts w:cs="Calibri,Italic"/>
                <w:i/>
                <w:iCs/>
                <w:sz w:val="19"/>
                <w:szCs w:val="19"/>
              </w:rPr>
            </w:pPr>
            <w:r w:rsidRPr="00B653AD">
              <w:rPr>
                <w:rFonts w:cs="Calibri"/>
                <w:b/>
                <w:sz w:val="19"/>
                <w:szCs w:val="19"/>
              </w:rPr>
              <w:t xml:space="preserve">Rozpočet </w:t>
            </w:r>
          </w:p>
        </w:tc>
        <w:tc>
          <w:tcPr>
            <w:tcW w:w="1134" w:type="dxa"/>
            <w:tcBorders>
              <w:top w:val="single" w:sz="4" w:space="0" w:color="auto"/>
            </w:tcBorders>
            <w:shd w:val="clear" w:color="auto" w:fill="CEDBE6" w:themeFill="background2"/>
          </w:tcPr>
          <w:p w:rsidR="00DD7C8D" w:rsidRPr="00B653AD" w:rsidRDefault="00DD7C8D" w:rsidP="00351AAF">
            <w:pPr>
              <w:autoSpaceDE w:val="0"/>
              <w:autoSpaceDN w:val="0"/>
              <w:adjustRightInd w:val="0"/>
              <w:spacing w:before="0"/>
              <w:jc w:val="both"/>
              <w:rPr>
                <w:rFonts w:cs="Calibri,Italic"/>
                <w:i/>
                <w:iCs/>
                <w:sz w:val="19"/>
                <w:szCs w:val="19"/>
              </w:rPr>
            </w:pPr>
            <w:r w:rsidRPr="00B653AD">
              <w:rPr>
                <w:rFonts w:cs="Calibri"/>
                <w:b/>
                <w:sz w:val="19"/>
                <w:szCs w:val="19"/>
              </w:rPr>
              <w:t>Obdobie realizácie</w:t>
            </w:r>
          </w:p>
        </w:tc>
        <w:tc>
          <w:tcPr>
            <w:tcW w:w="1134" w:type="dxa"/>
            <w:tcBorders>
              <w:top w:val="single" w:sz="4" w:space="0" w:color="auto"/>
            </w:tcBorders>
            <w:shd w:val="clear" w:color="auto" w:fill="CEDBE6" w:themeFill="background2"/>
          </w:tcPr>
          <w:p w:rsidR="00DD7C8D" w:rsidRPr="00B653AD" w:rsidRDefault="00DD7C8D" w:rsidP="00351AAF">
            <w:pPr>
              <w:spacing w:before="0"/>
              <w:rPr>
                <w:rFonts w:cs="Calibri"/>
                <w:b/>
                <w:sz w:val="19"/>
                <w:szCs w:val="19"/>
              </w:rPr>
            </w:pPr>
            <w:r w:rsidRPr="00B653AD">
              <w:rPr>
                <w:rFonts w:cs="Calibri"/>
                <w:b/>
                <w:sz w:val="19"/>
                <w:szCs w:val="19"/>
              </w:rPr>
              <w:t>Priorita</w:t>
            </w:r>
          </w:p>
          <w:p w:rsidR="00DD7C8D" w:rsidRPr="00B653AD" w:rsidRDefault="00DD7C8D" w:rsidP="00351AAF">
            <w:pPr>
              <w:spacing w:before="0"/>
              <w:rPr>
                <w:rFonts w:cs="Calibri"/>
                <w:b/>
                <w:sz w:val="19"/>
                <w:szCs w:val="19"/>
              </w:rPr>
            </w:pPr>
            <w:r w:rsidRPr="00B653AD">
              <w:rPr>
                <w:rFonts w:cs="Calibri"/>
                <w:b/>
                <w:sz w:val="19"/>
                <w:szCs w:val="19"/>
              </w:rPr>
              <w:t>1 vysoká</w:t>
            </w:r>
          </w:p>
          <w:p w:rsidR="00DD7C8D" w:rsidRPr="00B653AD" w:rsidRDefault="00DD7C8D" w:rsidP="00351AAF">
            <w:pPr>
              <w:spacing w:before="0"/>
              <w:rPr>
                <w:rFonts w:cs="Calibri"/>
                <w:b/>
                <w:sz w:val="19"/>
                <w:szCs w:val="19"/>
              </w:rPr>
            </w:pPr>
            <w:r w:rsidRPr="00B653AD">
              <w:rPr>
                <w:rFonts w:cs="Calibri"/>
                <w:b/>
                <w:sz w:val="19"/>
                <w:szCs w:val="19"/>
              </w:rPr>
              <w:t xml:space="preserve">2 stredná </w:t>
            </w:r>
          </w:p>
          <w:p w:rsidR="00DD7C8D" w:rsidRPr="00B653AD" w:rsidRDefault="00DD7C8D" w:rsidP="00351AAF">
            <w:pPr>
              <w:autoSpaceDE w:val="0"/>
              <w:autoSpaceDN w:val="0"/>
              <w:adjustRightInd w:val="0"/>
              <w:spacing w:before="0"/>
              <w:rPr>
                <w:rFonts w:cs="Calibri,Italic"/>
                <w:i/>
                <w:iCs/>
                <w:sz w:val="19"/>
                <w:szCs w:val="19"/>
              </w:rPr>
            </w:pPr>
            <w:r w:rsidRPr="00B653AD">
              <w:rPr>
                <w:rFonts w:cs="Calibri"/>
                <w:b/>
                <w:sz w:val="19"/>
                <w:szCs w:val="19"/>
              </w:rPr>
              <w:t xml:space="preserve">3 nízka </w:t>
            </w:r>
          </w:p>
        </w:tc>
      </w:tr>
      <w:tr w:rsidR="00DD7C8D" w:rsidRPr="00C367C5" w:rsidTr="00351AAF">
        <w:tc>
          <w:tcPr>
            <w:tcW w:w="13462" w:type="dxa"/>
            <w:gridSpan w:val="8"/>
            <w:shd w:val="clear" w:color="auto" w:fill="76D0A9"/>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b/>
                <w:bCs/>
                <w:iCs/>
                <w:sz w:val="19"/>
                <w:szCs w:val="19"/>
              </w:rPr>
              <w:t>4 Špecifický cieľ  - Zelenšia obec</w:t>
            </w:r>
          </w:p>
        </w:tc>
      </w:tr>
      <w:tr w:rsidR="00DD7C8D"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cs="Calibri,Italic"/>
                <w:b/>
                <w:iCs/>
                <w:sz w:val="19"/>
                <w:szCs w:val="19"/>
              </w:rPr>
            </w:pPr>
            <w:r w:rsidRPr="00B653AD">
              <w:rPr>
                <w:rFonts w:cs="Calibri,Italic"/>
                <w:b/>
                <w:iCs/>
                <w:sz w:val="19"/>
                <w:szCs w:val="19"/>
              </w:rPr>
              <w:t>3.1</w:t>
            </w:r>
          </w:p>
        </w:tc>
        <w:tc>
          <w:tcPr>
            <w:tcW w:w="12616" w:type="dxa"/>
            <w:gridSpan w:val="7"/>
            <w:shd w:val="clear" w:color="auto" w:fill="A1DFC4"/>
          </w:tcPr>
          <w:p w:rsidR="00DD7C8D" w:rsidRPr="00B653AD" w:rsidRDefault="00A3079C" w:rsidP="00DD7C8D">
            <w:pPr>
              <w:autoSpaceDE w:val="0"/>
              <w:autoSpaceDN w:val="0"/>
              <w:adjustRightInd w:val="0"/>
              <w:spacing w:line="276" w:lineRule="auto"/>
              <w:jc w:val="both"/>
              <w:rPr>
                <w:rFonts w:cs="Calibri,Italic"/>
                <w:b/>
                <w:iCs/>
                <w:sz w:val="19"/>
                <w:szCs w:val="19"/>
              </w:rPr>
            </w:pPr>
            <w:r>
              <w:rPr>
                <w:rFonts w:cs="Calibri,Italic"/>
                <w:b/>
                <w:iCs/>
                <w:sz w:val="19"/>
                <w:szCs w:val="19"/>
              </w:rPr>
              <w:t>Vy</w:t>
            </w:r>
            <w:r w:rsidR="00DD7C8D" w:rsidRPr="00B653AD">
              <w:rPr>
                <w:rFonts w:cs="Calibri,Italic"/>
                <w:b/>
                <w:iCs/>
                <w:sz w:val="19"/>
                <w:szCs w:val="19"/>
              </w:rPr>
              <w:t>budovanie kanalizácie, verejného vodovodu a ČOV</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3.1.1</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 xml:space="preserve">Výstavba miestnej kanalizácie a ČOV  </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Rozsah (%)</w:t>
            </w:r>
          </w:p>
        </w:tc>
        <w:tc>
          <w:tcPr>
            <w:tcW w:w="1276" w:type="dxa"/>
            <w:shd w:val="clear" w:color="auto" w:fill="FFFFFF" w:themeFill="background1"/>
          </w:tcPr>
          <w:p w:rsidR="00DD7C8D" w:rsidRPr="00B653AD" w:rsidRDefault="00351AAF"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100 %</w:t>
            </w:r>
          </w:p>
        </w:tc>
        <w:tc>
          <w:tcPr>
            <w:tcW w:w="1560" w:type="dxa"/>
            <w:shd w:val="clear" w:color="auto" w:fill="FFFFFF" w:themeFill="background1"/>
          </w:tcPr>
          <w:p w:rsidR="00DD7C8D" w:rsidRPr="00B653AD" w:rsidRDefault="007E0C56" w:rsidP="00DD7C8D">
            <w:pPr>
              <w:autoSpaceDE w:val="0"/>
              <w:autoSpaceDN w:val="0"/>
              <w:adjustRightInd w:val="0"/>
              <w:spacing w:line="276" w:lineRule="auto"/>
              <w:jc w:val="both"/>
              <w:rPr>
                <w:rFonts w:cs="Calibri,Italic"/>
                <w:i/>
                <w:iCs/>
                <w:sz w:val="19"/>
                <w:szCs w:val="19"/>
              </w:rPr>
            </w:pPr>
            <w:r>
              <w:rPr>
                <w:rFonts w:cs="Calibri,Italic"/>
                <w:i/>
                <w:iCs/>
                <w:sz w:val="19"/>
                <w:szCs w:val="19"/>
              </w:rPr>
              <w:t>10 0</w:t>
            </w:r>
            <w:r w:rsidR="00DD7C8D" w:rsidRPr="00B653AD">
              <w:rPr>
                <w:rFonts w:cs="Calibri,Italic"/>
                <w:i/>
                <w:iCs/>
                <w:sz w:val="19"/>
                <w:szCs w:val="19"/>
              </w:rPr>
              <w:t xml:space="preserve">00 000,00 </w:t>
            </w:r>
            <w:r w:rsidR="00DD7C8D"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1</w:t>
            </w:r>
          </w:p>
        </w:tc>
      </w:tr>
      <w:tr w:rsidR="00DD7C8D"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cs="Calibri,Italic"/>
                <w:b/>
                <w:iCs/>
                <w:sz w:val="19"/>
                <w:szCs w:val="19"/>
              </w:rPr>
            </w:pPr>
            <w:r w:rsidRPr="00B653AD">
              <w:rPr>
                <w:rFonts w:cs="Calibri,Italic"/>
                <w:b/>
                <w:iCs/>
                <w:sz w:val="19"/>
                <w:szCs w:val="19"/>
              </w:rPr>
              <w:t>3.2</w:t>
            </w:r>
          </w:p>
        </w:tc>
        <w:tc>
          <w:tcPr>
            <w:tcW w:w="12616" w:type="dxa"/>
            <w:gridSpan w:val="7"/>
            <w:shd w:val="clear" w:color="auto" w:fill="A1DFC4"/>
          </w:tcPr>
          <w:p w:rsidR="00DD7C8D" w:rsidRPr="00B653AD" w:rsidRDefault="00DD7C8D" w:rsidP="00DD7C8D">
            <w:pPr>
              <w:autoSpaceDE w:val="0"/>
              <w:autoSpaceDN w:val="0"/>
              <w:adjustRightInd w:val="0"/>
              <w:spacing w:line="276" w:lineRule="auto"/>
              <w:jc w:val="both"/>
              <w:rPr>
                <w:rFonts w:cs="Calibri,Italic"/>
                <w:b/>
                <w:iCs/>
                <w:sz w:val="19"/>
                <w:szCs w:val="19"/>
              </w:rPr>
            </w:pPr>
            <w:r w:rsidRPr="00B653AD">
              <w:rPr>
                <w:rFonts w:cs="Calibri,Italic"/>
                <w:b/>
                <w:iCs/>
                <w:sz w:val="19"/>
                <w:szCs w:val="19"/>
              </w:rPr>
              <w:t>Energetika, plynofikácia a obnoviteľné zdroje</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Cs/>
                <w:sz w:val="19"/>
                <w:szCs w:val="19"/>
              </w:rPr>
              <w:t>3.2.1</w:t>
            </w:r>
          </w:p>
        </w:tc>
        <w:tc>
          <w:tcPr>
            <w:tcW w:w="5103" w:type="dxa"/>
          </w:tcPr>
          <w:p w:rsidR="00DD7C8D" w:rsidRPr="00B653AD" w:rsidRDefault="00DD7C8D" w:rsidP="00DD7C8D">
            <w:pPr>
              <w:autoSpaceDE w:val="0"/>
              <w:autoSpaceDN w:val="0"/>
              <w:adjustRightInd w:val="0"/>
              <w:spacing w:line="276" w:lineRule="auto"/>
              <w:rPr>
                <w:rFonts w:cs="Calibri"/>
                <w:sz w:val="19"/>
                <w:szCs w:val="19"/>
              </w:rPr>
            </w:pPr>
            <w:r w:rsidRPr="00B653AD">
              <w:rPr>
                <w:rFonts w:cs="Calibri"/>
                <w:iCs/>
                <w:sz w:val="19"/>
                <w:szCs w:val="19"/>
              </w:rPr>
              <w:t>Využívanie obnoviteľných zdrojov energie</w:t>
            </w:r>
            <w:r w:rsidRPr="00B653AD">
              <w:rPr>
                <w:rFonts w:cs="Calibri"/>
                <w:b/>
                <w:iCs/>
                <w:sz w:val="19"/>
                <w:szCs w:val="19"/>
              </w:rPr>
              <w:t xml:space="preserve">  - </w:t>
            </w:r>
            <w:r w:rsidR="00E53D1D">
              <w:rPr>
                <w:rFonts w:cs="Calibri"/>
                <w:iCs/>
                <w:sz w:val="19"/>
                <w:szCs w:val="19"/>
              </w:rPr>
              <w:t>s</w:t>
            </w:r>
            <w:r w:rsidRPr="00B653AD">
              <w:rPr>
                <w:rFonts w:cs="Calibri"/>
                <w:iCs/>
                <w:sz w:val="19"/>
                <w:szCs w:val="19"/>
              </w:rPr>
              <w:t xml:space="preserve">olárne panely, fotovoltika, veterná a vodná energia,  biomasa, alternatívne zdroje energie, zelené strechy, vodozádržné opatrenia – využitie v obecných budovách ale i podpora a osveta medzi obyvateľmi </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Rozsah (%)</w:t>
            </w:r>
          </w:p>
        </w:tc>
        <w:tc>
          <w:tcPr>
            <w:tcW w:w="1276" w:type="dxa"/>
            <w:shd w:val="clear" w:color="auto" w:fill="FFFFFF" w:themeFill="background1"/>
          </w:tcPr>
          <w:p w:rsidR="00DD7C8D" w:rsidRPr="00B653AD" w:rsidRDefault="00351AAF"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100%</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350 000,00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2</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Cs/>
                <w:sz w:val="19"/>
                <w:szCs w:val="19"/>
              </w:rPr>
              <w:t>3.2.2</w:t>
            </w:r>
          </w:p>
        </w:tc>
        <w:tc>
          <w:tcPr>
            <w:tcW w:w="5103" w:type="dxa"/>
          </w:tcPr>
          <w:p w:rsidR="00DD7C8D" w:rsidRPr="00B653AD" w:rsidRDefault="00DD7C8D" w:rsidP="00DD7C8D">
            <w:pPr>
              <w:autoSpaceDE w:val="0"/>
              <w:autoSpaceDN w:val="0"/>
              <w:adjustRightInd w:val="0"/>
              <w:spacing w:line="276" w:lineRule="auto"/>
              <w:jc w:val="both"/>
              <w:rPr>
                <w:rFonts w:cs="Calibri"/>
                <w:sz w:val="19"/>
                <w:szCs w:val="19"/>
              </w:rPr>
            </w:pPr>
            <w:r w:rsidRPr="00B653AD">
              <w:rPr>
                <w:rFonts w:cs="Calibri"/>
                <w:iCs/>
                <w:sz w:val="19"/>
                <w:szCs w:val="19"/>
              </w:rPr>
              <w:t>Znižovanie energetickej náročnosti verejných budov</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Počet</w:t>
            </w:r>
          </w:p>
        </w:tc>
        <w:tc>
          <w:tcPr>
            <w:tcW w:w="1276" w:type="dxa"/>
            <w:shd w:val="clear" w:color="auto" w:fill="FFFFFF" w:themeFill="background1"/>
          </w:tcPr>
          <w:p w:rsidR="00DD7C8D" w:rsidRPr="00B653AD" w:rsidRDefault="00351AAF"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50%</w:t>
            </w:r>
          </w:p>
        </w:tc>
        <w:tc>
          <w:tcPr>
            <w:tcW w:w="1275" w:type="dxa"/>
            <w:shd w:val="clear" w:color="auto" w:fill="FFFFFF" w:themeFill="background1"/>
          </w:tcPr>
          <w:p w:rsidR="00DD7C8D" w:rsidRPr="00B653AD" w:rsidRDefault="00351AAF"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100% </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1 000 000,00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2</w:t>
            </w:r>
          </w:p>
        </w:tc>
      </w:tr>
      <w:tr w:rsidR="00DD7C8D"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cs="Calibri,Italic"/>
                <w:b/>
                <w:iCs/>
                <w:sz w:val="19"/>
                <w:szCs w:val="19"/>
              </w:rPr>
            </w:pPr>
            <w:r w:rsidRPr="00B653AD">
              <w:rPr>
                <w:rFonts w:cs="Calibri,Italic"/>
                <w:b/>
                <w:iCs/>
                <w:sz w:val="19"/>
                <w:szCs w:val="19"/>
              </w:rPr>
              <w:t>3.3</w:t>
            </w:r>
          </w:p>
        </w:tc>
        <w:tc>
          <w:tcPr>
            <w:tcW w:w="12616" w:type="dxa"/>
            <w:gridSpan w:val="7"/>
            <w:shd w:val="clear" w:color="auto" w:fill="A1DFC4"/>
          </w:tcPr>
          <w:p w:rsidR="00DD7C8D" w:rsidRPr="00B653AD" w:rsidRDefault="00DD7C8D" w:rsidP="00DD7C8D">
            <w:pPr>
              <w:autoSpaceDE w:val="0"/>
              <w:autoSpaceDN w:val="0"/>
              <w:adjustRightInd w:val="0"/>
              <w:spacing w:line="276" w:lineRule="auto"/>
              <w:jc w:val="both"/>
              <w:rPr>
                <w:rFonts w:cs="Calibri,Italic"/>
                <w:b/>
                <w:iCs/>
                <w:sz w:val="19"/>
                <w:szCs w:val="19"/>
              </w:rPr>
            </w:pPr>
            <w:r w:rsidRPr="00B653AD">
              <w:rPr>
                <w:rFonts w:cs="Calibri,Italic"/>
                <w:b/>
                <w:iCs/>
                <w:sz w:val="19"/>
                <w:szCs w:val="19"/>
              </w:rPr>
              <w:t>Úsporne, esteticky osvetlená a ozvučená obec s dôrazom na bezpečie</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3.3.1</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Dobudovanie verejného osvetlenia do nových častí obce  a rekonštrukcia</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Rozsah (%)</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70%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100%</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250 000,00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1</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3.3.2</w:t>
            </w:r>
          </w:p>
        </w:tc>
        <w:tc>
          <w:tcPr>
            <w:tcW w:w="5103" w:type="dxa"/>
          </w:tcPr>
          <w:p w:rsidR="00DD7C8D" w:rsidRPr="00B653AD" w:rsidRDefault="00DD7C8D" w:rsidP="00DD7C8D">
            <w:pPr>
              <w:autoSpaceDE w:val="0"/>
              <w:autoSpaceDN w:val="0"/>
              <w:adjustRightInd w:val="0"/>
              <w:spacing w:line="276" w:lineRule="auto"/>
              <w:jc w:val="both"/>
              <w:rPr>
                <w:rFonts w:cs="Calibri,Bold"/>
                <w:bCs/>
                <w:sz w:val="19"/>
                <w:szCs w:val="19"/>
              </w:rPr>
            </w:pPr>
            <w:r w:rsidRPr="00B653AD">
              <w:rPr>
                <w:rFonts w:cs="Calibri"/>
                <w:iCs/>
                <w:sz w:val="19"/>
                <w:szCs w:val="19"/>
              </w:rPr>
              <w:t>Rekonštrukcia a modernizácia verejného rozhlasu a ústredne, bezdrôtový, rozšírenie verejného rozhlasu do nových ulíc a lokalít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Rozsah (%)</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80%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100%</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250 000,00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3</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3.3.3</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Kamerové systémy v centre obce – rozšírenie, verejné body pre internetové pripojenie wifi</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Rozsah (%)</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100 000,00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3</w:t>
            </w:r>
          </w:p>
        </w:tc>
      </w:tr>
      <w:tr w:rsidR="00DD7C8D"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cs="Calibri,Italic"/>
                <w:b/>
                <w:iCs/>
                <w:sz w:val="19"/>
                <w:szCs w:val="19"/>
              </w:rPr>
            </w:pPr>
            <w:r w:rsidRPr="00B653AD">
              <w:rPr>
                <w:rFonts w:cs="Calibri,Italic"/>
                <w:b/>
                <w:iCs/>
                <w:sz w:val="19"/>
                <w:szCs w:val="19"/>
              </w:rPr>
              <w:t>3.4</w:t>
            </w:r>
          </w:p>
        </w:tc>
        <w:tc>
          <w:tcPr>
            <w:tcW w:w="12616" w:type="dxa"/>
            <w:gridSpan w:val="7"/>
            <w:shd w:val="clear" w:color="auto" w:fill="A1DFC4"/>
          </w:tcPr>
          <w:p w:rsidR="00DD7C8D" w:rsidRPr="00B653AD" w:rsidRDefault="00DD7C8D" w:rsidP="00DD7C8D">
            <w:pPr>
              <w:autoSpaceDE w:val="0"/>
              <w:autoSpaceDN w:val="0"/>
              <w:adjustRightInd w:val="0"/>
              <w:spacing w:line="276" w:lineRule="auto"/>
              <w:jc w:val="both"/>
              <w:rPr>
                <w:rFonts w:cs="Calibri,Italic"/>
                <w:b/>
                <w:iCs/>
                <w:sz w:val="19"/>
                <w:szCs w:val="19"/>
              </w:rPr>
            </w:pPr>
            <w:r w:rsidRPr="00B653AD">
              <w:rPr>
                <w:rFonts w:cs="Calibri,Italic"/>
                <w:b/>
                <w:iCs/>
                <w:sz w:val="19"/>
                <w:szCs w:val="19"/>
              </w:rPr>
              <w:t>Obec s účinným ekonomicky udržateľným a ekologickým systémom odpadového hospodárstva</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3.4.1</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 xml:space="preserve">Nakladanie s komunálnym a drobným stavebným odpadom, mobilne zbery, triedenie odpadu, odstránenie nelegálnych </w:t>
            </w:r>
            <w:r w:rsidRPr="00B653AD">
              <w:rPr>
                <w:rFonts w:cs="Calibri,Italic"/>
                <w:iCs/>
                <w:sz w:val="19"/>
                <w:szCs w:val="19"/>
              </w:rPr>
              <w:lastRenderedPageBreak/>
              <w:t>a čiernych skládok, revitalizácia územia</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lastRenderedPageBreak/>
              <w:t xml:space="preserve">Zlepšenie triedenia </w:t>
            </w:r>
            <w:r w:rsidRPr="00B653AD">
              <w:rPr>
                <w:rFonts w:cs="Calibri,Italic"/>
                <w:i/>
                <w:iCs/>
                <w:sz w:val="19"/>
                <w:szCs w:val="19"/>
              </w:rPr>
              <w:lastRenderedPageBreak/>
              <w:t>odpadu (%)</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lastRenderedPageBreak/>
              <w:t>70%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90%</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450 000,00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2</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lastRenderedPageBreak/>
              <w:t>3.4.2</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Dobudovanie zberného dvora –</w:t>
            </w:r>
            <w:r w:rsidRPr="00B653AD">
              <w:rPr>
                <w:rFonts w:cs="Calibri"/>
                <w:iCs/>
                <w:sz w:val="19"/>
                <w:szCs w:val="19"/>
              </w:rPr>
              <w:t xml:space="preserve"> výstavba budovy, oplotenie, zabezpečenie technológií na zber, separovanie a zhodnocovanie odpadov, kontajnerové stojiská</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Počet </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50 000,00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3</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3.4.3</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 xml:space="preserve">Projekty osvety a propagácie separovaného zberu </w:t>
            </w:r>
          </w:p>
        </w:tc>
        <w:tc>
          <w:tcPr>
            <w:tcW w:w="1134" w:type="dxa"/>
            <w:shd w:val="clear" w:color="auto" w:fill="FFFFFF" w:themeFill="background1"/>
          </w:tcPr>
          <w:p w:rsidR="00DD7C8D" w:rsidRPr="00B653AD" w:rsidRDefault="00B653A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I</w:t>
            </w:r>
            <w:r w:rsidR="00DD7C8D" w:rsidRPr="00B653AD">
              <w:rPr>
                <w:rFonts w:cs="Calibri,Italic"/>
                <w:i/>
                <w:iCs/>
                <w:sz w:val="19"/>
                <w:szCs w:val="19"/>
              </w:rPr>
              <w:t>nformovanos</w:t>
            </w:r>
            <w:r w:rsidRPr="00B653AD">
              <w:rPr>
                <w:rFonts w:cs="Calibri,Italic"/>
                <w:i/>
                <w:iCs/>
                <w:sz w:val="19"/>
                <w:szCs w:val="19"/>
              </w:rPr>
              <w:t>ť</w:t>
            </w:r>
            <w:r w:rsidR="00DD7C8D" w:rsidRPr="00B653AD">
              <w:rPr>
                <w:rFonts w:cs="Calibri,Italic"/>
                <w:i/>
                <w:iCs/>
                <w:sz w:val="19"/>
                <w:szCs w:val="19"/>
              </w:rPr>
              <w:t xml:space="preserve"> (%)</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70%</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1 000,00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2</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3.4.4</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Spracovanie biologického odpadu a zriadenie kompostoviska + technické vybavenie</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Počet</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150 000,00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sz w:val="19"/>
                <w:szCs w:val="19"/>
              </w:rPr>
            </w:pPr>
            <w:r w:rsidRPr="00B653AD">
              <w:rPr>
                <w:sz w:val="19"/>
                <w:szCs w:val="19"/>
              </w:rPr>
              <w:t>3</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3.4.5</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 xml:space="preserve">Zakúpenie kompostérov do každej domácnosti </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Počet</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5 000,00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3</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3.4.6</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Nákup techniky, traktora so štiepkovačom,</w:t>
            </w:r>
            <w:r w:rsidRPr="00B653AD">
              <w:rPr>
                <w:rFonts w:cs="Calibri,Bold"/>
                <w:bCs/>
                <w:iCs/>
                <w:sz w:val="19"/>
                <w:szCs w:val="19"/>
              </w:rPr>
              <w:t xml:space="preserve"> vlečkou, radlicou, posýpačom, traktorbager, príp. malé nákladné vozidlo.</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Počet</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250 000,00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3</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3.4.7</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 xml:space="preserve">Odstraňovanie čiernych skládok, prevencia pred ich vznikom </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Počet</w:t>
            </w:r>
          </w:p>
        </w:tc>
        <w:tc>
          <w:tcPr>
            <w:tcW w:w="1276" w:type="dxa"/>
            <w:shd w:val="clear" w:color="auto" w:fill="FFFFFF" w:themeFill="background1"/>
          </w:tcPr>
          <w:p w:rsidR="00DD7C8D" w:rsidRPr="00B653AD" w:rsidRDefault="00351AAF"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w:t>
            </w:r>
          </w:p>
        </w:tc>
        <w:tc>
          <w:tcPr>
            <w:tcW w:w="1275" w:type="dxa"/>
            <w:shd w:val="clear" w:color="auto" w:fill="FFFFFF" w:themeFill="background1"/>
          </w:tcPr>
          <w:p w:rsidR="00DD7C8D" w:rsidRPr="00B653AD" w:rsidRDefault="00351AAF"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150 000,00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2</w:t>
            </w:r>
          </w:p>
        </w:tc>
      </w:tr>
      <w:tr w:rsidR="00DD7C8D"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cs="Calibri,Italic"/>
                <w:b/>
                <w:iCs/>
                <w:sz w:val="19"/>
                <w:szCs w:val="19"/>
              </w:rPr>
            </w:pPr>
            <w:r w:rsidRPr="00B653AD">
              <w:rPr>
                <w:rFonts w:cs="Calibri,Italic"/>
                <w:b/>
                <w:iCs/>
                <w:sz w:val="19"/>
                <w:szCs w:val="19"/>
              </w:rPr>
              <w:t>3.5</w:t>
            </w:r>
          </w:p>
        </w:tc>
        <w:tc>
          <w:tcPr>
            <w:tcW w:w="12616" w:type="dxa"/>
            <w:gridSpan w:val="7"/>
            <w:shd w:val="clear" w:color="auto" w:fill="A1DFC4"/>
          </w:tcPr>
          <w:p w:rsidR="00DD7C8D" w:rsidRPr="00B653AD" w:rsidRDefault="00DD7C8D" w:rsidP="00DD7C8D">
            <w:pPr>
              <w:autoSpaceDE w:val="0"/>
              <w:autoSpaceDN w:val="0"/>
              <w:adjustRightInd w:val="0"/>
              <w:spacing w:line="276" w:lineRule="auto"/>
              <w:jc w:val="both"/>
              <w:rPr>
                <w:rFonts w:cs="Calibri,Italic"/>
                <w:b/>
                <w:iCs/>
                <w:sz w:val="19"/>
                <w:szCs w:val="19"/>
              </w:rPr>
            </w:pPr>
            <w:r w:rsidRPr="00B653AD">
              <w:rPr>
                <w:rFonts w:cs="Calibri,Italic"/>
                <w:b/>
                <w:iCs/>
                <w:sz w:val="19"/>
                <w:szCs w:val="19"/>
              </w:rPr>
              <w:t>Ochrana obyvateľov pred povodňami</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3.5.</w:t>
            </w:r>
            <w:r w:rsidR="00351AAF" w:rsidRPr="00B653AD">
              <w:rPr>
                <w:rFonts w:cs="Calibri,Italic"/>
                <w:iCs/>
                <w:sz w:val="19"/>
                <w:szCs w:val="19"/>
              </w:rPr>
              <w:t>1</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Projekt budovania odvodňovacích jarkov v celom katastri obce</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Rozsah (%)</w:t>
            </w:r>
          </w:p>
        </w:tc>
        <w:tc>
          <w:tcPr>
            <w:tcW w:w="1276" w:type="dxa"/>
            <w:shd w:val="clear" w:color="auto" w:fill="FFFFFF" w:themeFill="background1"/>
          </w:tcPr>
          <w:p w:rsidR="00DD7C8D" w:rsidRPr="00B653AD" w:rsidRDefault="00351AAF"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50%</w:t>
            </w:r>
          </w:p>
        </w:tc>
        <w:tc>
          <w:tcPr>
            <w:tcW w:w="1275" w:type="dxa"/>
            <w:shd w:val="clear" w:color="auto" w:fill="FFFFFF" w:themeFill="background1"/>
          </w:tcPr>
          <w:p w:rsidR="00DD7C8D" w:rsidRPr="00B653AD" w:rsidRDefault="00351AAF"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100%</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500 000,00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2</w:t>
            </w:r>
          </w:p>
        </w:tc>
      </w:tr>
      <w:tr w:rsidR="00351AAF" w:rsidRPr="00C367C5" w:rsidTr="00351AAF">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3.5.</w:t>
            </w:r>
            <w:r w:rsidR="00351AAF" w:rsidRPr="00B653AD">
              <w:rPr>
                <w:rFonts w:cs="Calibri,Italic"/>
                <w:iCs/>
                <w:sz w:val="19"/>
                <w:szCs w:val="19"/>
              </w:rPr>
              <w:t>2</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Italic"/>
                <w:iCs/>
                <w:sz w:val="19"/>
                <w:szCs w:val="19"/>
              </w:rPr>
              <w:t xml:space="preserve">Aktivity na ochranu pred prívalovými dažďami </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Počet</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10 000,00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3</w:t>
            </w:r>
          </w:p>
        </w:tc>
      </w:tr>
      <w:tr w:rsidR="00351AAF" w:rsidRPr="00C367C5" w:rsidTr="00351AAF">
        <w:tc>
          <w:tcPr>
            <w:tcW w:w="9634" w:type="dxa"/>
            <w:gridSpan w:val="5"/>
            <w:shd w:val="clear" w:color="auto" w:fill="F2F2F2" w:themeFill="text1" w:themeFillShade="F2"/>
          </w:tcPr>
          <w:p w:rsidR="00351AAF" w:rsidRPr="00B653AD" w:rsidRDefault="00351AAF" w:rsidP="00351AAF">
            <w:pPr>
              <w:autoSpaceDE w:val="0"/>
              <w:autoSpaceDN w:val="0"/>
              <w:adjustRightInd w:val="0"/>
              <w:jc w:val="center"/>
              <w:rPr>
                <w:rFonts w:cs="Calibri,Italic"/>
                <w:i/>
                <w:iCs/>
                <w:sz w:val="19"/>
                <w:szCs w:val="19"/>
              </w:rPr>
            </w:pPr>
            <w:r w:rsidRPr="00B653AD">
              <w:rPr>
                <w:rFonts w:cs="Calibri,Italic"/>
                <w:i/>
                <w:iCs/>
                <w:sz w:val="19"/>
                <w:szCs w:val="19"/>
              </w:rPr>
              <w:t>SPOLU:</w:t>
            </w:r>
          </w:p>
        </w:tc>
        <w:tc>
          <w:tcPr>
            <w:tcW w:w="3828" w:type="dxa"/>
            <w:gridSpan w:val="3"/>
            <w:shd w:val="clear" w:color="auto" w:fill="F2F2F2" w:themeFill="text1" w:themeFillShade="F2"/>
          </w:tcPr>
          <w:p w:rsidR="00351AAF" w:rsidRPr="00B653AD" w:rsidRDefault="007E0C56" w:rsidP="00DD7C8D">
            <w:pPr>
              <w:autoSpaceDE w:val="0"/>
              <w:autoSpaceDN w:val="0"/>
              <w:adjustRightInd w:val="0"/>
              <w:jc w:val="center"/>
              <w:rPr>
                <w:rFonts w:cs="Calibri,Italic"/>
                <w:i/>
                <w:iCs/>
                <w:sz w:val="19"/>
                <w:szCs w:val="19"/>
              </w:rPr>
            </w:pPr>
            <w:r>
              <w:rPr>
                <w:rFonts w:cs="Calibri,Italic"/>
                <w:i/>
                <w:iCs/>
                <w:sz w:val="19"/>
                <w:szCs w:val="19"/>
              </w:rPr>
              <w:t>13</w:t>
            </w:r>
            <w:r w:rsidR="00796204" w:rsidRPr="00B653AD">
              <w:rPr>
                <w:rFonts w:cs="Calibri,Italic"/>
                <w:i/>
                <w:iCs/>
                <w:sz w:val="19"/>
                <w:szCs w:val="19"/>
              </w:rPr>
              <w:t> 466 000,00 EUR</w:t>
            </w:r>
          </w:p>
        </w:tc>
      </w:tr>
      <w:tr w:rsidR="00DD7C8D" w:rsidRPr="00C367C5" w:rsidTr="00796204">
        <w:tc>
          <w:tcPr>
            <w:tcW w:w="13462" w:type="dxa"/>
            <w:gridSpan w:val="8"/>
            <w:shd w:val="clear" w:color="auto" w:fill="76D0A9"/>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ascii="Calibri,Italic" w:hAnsi="Calibri,Italic" w:cs="Calibri,Italic"/>
                <w:b/>
                <w:bCs/>
                <w:sz w:val="19"/>
                <w:szCs w:val="19"/>
              </w:rPr>
              <w:t>5 Špecifický cieľ – Obec bližšie k občanom</w:t>
            </w:r>
          </w:p>
        </w:tc>
      </w:tr>
      <w:tr w:rsidR="00DD7C8D" w:rsidRPr="00C367C5" w:rsidTr="00B653AD">
        <w:tc>
          <w:tcPr>
            <w:tcW w:w="846" w:type="dxa"/>
            <w:shd w:val="clear" w:color="auto" w:fill="A1DFC4"/>
          </w:tcPr>
          <w:p w:rsidR="00DD7C8D" w:rsidRPr="00B653AD" w:rsidRDefault="00DD7C8D" w:rsidP="00DD7C8D">
            <w:pPr>
              <w:autoSpaceDE w:val="0"/>
              <w:autoSpaceDN w:val="0"/>
              <w:adjustRightInd w:val="0"/>
              <w:spacing w:line="276" w:lineRule="auto"/>
              <w:jc w:val="both"/>
              <w:rPr>
                <w:rFonts w:cs="Calibri,Italic"/>
                <w:b/>
                <w:iCs/>
                <w:sz w:val="19"/>
                <w:szCs w:val="19"/>
              </w:rPr>
            </w:pPr>
            <w:r w:rsidRPr="00B653AD">
              <w:rPr>
                <w:rFonts w:cs="Calibri,Italic"/>
                <w:b/>
                <w:iCs/>
                <w:sz w:val="19"/>
                <w:szCs w:val="19"/>
              </w:rPr>
              <w:t>3.6</w:t>
            </w:r>
          </w:p>
        </w:tc>
        <w:tc>
          <w:tcPr>
            <w:tcW w:w="12616" w:type="dxa"/>
            <w:gridSpan w:val="7"/>
            <w:shd w:val="clear" w:color="auto" w:fill="A1DFC4"/>
          </w:tcPr>
          <w:p w:rsidR="00DD7C8D" w:rsidRPr="00B653AD" w:rsidRDefault="00DD7C8D" w:rsidP="00DD7C8D">
            <w:pPr>
              <w:autoSpaceDE w:val="0"/>
              <w:autoSpaceDN w:val="0"/>
              <w:adjustRightInd w:val="0"/>
              <w:spacing w:line="276" w:lineRule="auto"/>
              <w:jc w:val="both"/>
              <w:rPr>
                <w:rFonts w:cs="Calibri,Italic"/>
                <w:b/>
                <w:iCs/>
                <w:sz w:val="19"/>
                <w:szCs w:val="19"/>
              </w:rPr>
            </w:pPr>
            <w:r w:rsidRPr="00B653AD">
              <w:rPr>
                <w:rFonts w:cs="Calibri,Italic"/>
                <w:b/>
                <w:iCs/>
                <w:sz w:val="19"/>
                <w:szCs w:val="19"/>
              </w:rPr>
              <w:t>Podpora aktivít v oblasti prírodného dedičstva</w:t>
            </w:r>
          </w:p>
        </w:tc>
      </w:tr>
      <w:tr w:rsidR="00B653AD" w:rsidRPr="00C367C5" w:rsidTr="00B653AD">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Cs/>
                <w:sz w:val="19"/>
                <w:szCs w:val="19"/>
              </w:rPr>
              <w:t>3.6.1</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
                <w:iCs/>
                <w:sz w:val="19"/>
                <w:szCs w:val="19"/>
              </w:rPr>
              <w:t xml:space="preserve">Vybudovanie turistickej a cyklistickej infraštruktúry s ohľadom na zachovanie  prírodného dedičstva a environmentalistiku </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Rozsah (%)</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500 000,00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3</w:t>
            </w:r>
          </w:p>
        </w:tc>
      </w:tr>
      <w:tr w:rsidR="00B653AD" w:rsidRPr="00C367C5" w:rsidTr="00B653AD">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
                <w:iCs/>
                <w:sz w:val="19"/>
                <w:szCs w:val="19"/>
              </w:rPr>
              <w:t>3.6.2</w:t>
            </w:r>
          </w:p>
        </w:tc>
        <w:tc>
          <w:tcPr>
            <w:tcW w:w="5103" w:type="dxa"/>
          </w:tcPr>
          <w:p w:rsidR="00DD7C8D" w:rsidRPr="00B653AD" w:rsidRDefault="00DD7C8D" w:rsidP="00DD7C8D">
            <w:pPr>
              <w:autoSpaceDE w:val="0"/>
              <w:autoSpaceDN w:val="0"/>
              <w:adjustRightInd w:val="0"/>
              <w:spacing w:line="276" w:lineRule="auto"/>
              <w:jc w:val="both"/>
              <w:rPr>
                <w:rFonts w:cs="Calibri,Italic"/>
                <w:iCs/>
                <w:sz w:val="19"/>
                <w:szCs w:val="19"/>
              </w:rPr>
            </w:pPr>
            <w:r w:rsidRPr="00B653AD">
              <w:rPr>
                <w:rFonts w:cs="Calibri"/>
                <w:sz w:val="19"/>
                <w:szCs w:val="19"/>
              </w:rPr>
              <w:t xml:space="preserve">Osveta v oblasti ochrany životného prostredia a projekty na vzdelávanie </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Počet</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10 000,00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3</w:t>
            </w:r>
          </w:p>
        </w:tc>
      </w:tr>
      <w:tr w:rsidR="00B653AD" w:rsidRPr="00C367C5" w:rsidTr="00B653AD">
        <w:trPr>
          <w:trHeight w:val="159"/>
        </w:trPr>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
                <w:iCs/>
                <w:sz w:val="19"/>
                <w:szCs w:val="19"/>
              </w:rPr>
              <w:t>3.6.3</w:t>
            </w:r>
          </w:p>
        </w:tc>
        <w:tc>
          <w:tcPr>
            <w:tcW w:w="5103" w:type="dxa"/>
          </w:tcPr>
          <w:p w:rsidR="00DD7C8D" w:rsidRPr="00B653AD" w:rsidRDefault="00DD7C8D" w:rsidP="00DD7C8D">
            <w:pPr>
              <w:autoSpaceDE w:val="0"/>
              <w:autoSpaceDN w:val="0"/>
              <w:adjustRightInd w:val="0"/>
              <w:spacing w:line="276" w:lineRule="auto"/>
              <w:jc w:val="both"/>
              <w:rPr>
                <w:rFonts w:cs="Calibri"/>
                <w:sz w:val="19"/>
                <w:szCs w:val="19"/>
              </w:rPr>
            </w:pPr>
            <w:r w:rsidRPr="00B653AD">
              <w:rPr>
                <w:rFonts w:cs="Calibri"/>
                <w:sz w:val="19"/>
                <w:szCs w:val="19"/>
              </w:rPr>
              <w:t xml:space="preserve">Rekonštrukcia pamiatok v obci </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Rozsah %</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30 %</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100 %</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150 000,00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3</w:t>
            </w:r>
          </w:p>
        </w:tc>
      </w:tr>
      <w:tr w:rsidR="00B653AD" w:rsidRPr="00C367C5" w:rsidTr="00B653AD">
        <w:tc>
          <w:tcPr>
            <w:tcW w:w="846" w:type="dxa"/>
            <w:shd w:val="clear" w:color="auto" w:fill="A1DFC4"/>
          </w:tcPr>
          <w:p w:rsidR="00DD7C8D" w:rsidRPr="00B653AD" w:rsidRDefault="00DD7C8D" w:rsidP="00DD7C8D">
            <w:pPr>
              <w:autoSpaceDE w:val="0"/>
              <w:autoSpaceDN w:val="0"/>
              <w:adjustRightInd w:val="0"/>
              <w:spacing w:line="276" w:lineRule="auto"/>
              <w:jc w:val="both"/>
              <w:rPr>
                <w:rFonts w:ascii="Calibri,Italic" w:hAnsi="Calibri,Italic" w:cs="Calibri,Italic"/>
                <w:i/>
                <w:iCs/>
                <w:sz w:val="19"/>
                <w:szCs w:val="19"/>
              </w:rPr>
            </w:pPr>
            <w:r w:rsidRPr="00B653AD">
              <w:rPr>
                <w:rFonts w:cs="Calibri,Italic"/>
                <w:i/>
                <w:iCs/>
                <w:sz w:val="19"/>
                <w:szCs w:val="19"/>
              </w:rPr>
              <w:t>3.6.4</w:t>
            </w:r>
          </w:p>
        </w:tc>
        <w:tc>
          <w:tcPr>
            <w:tcW w:w="5103" w:type="dxa"/>
          </w:tcPr>
          <w:p w:rsidR="00DD7C8D" w:rsidRPr="00B653AD" w:rsidRDefault="00DD7C8D" w:rsidP="00DD7C8D">
            <w:pPr>
              <w:autoSpaceDE w:val="0"/>
              <w:autoSpaceDN w:val="0"/>
              <w:adjustRightInd w:val="0"/>
              <w:spacing w:line="276" w:lineRule="auto"/>
              <w:jc w:val="both"/>
              <w:rPr>
                <w:rFonts w:cs="Calibri"/>
                <w:sz w:val="19"/>
                <w:szCs w:val="19"/>
              </w:rPr>
            </w:pPr>
            <w:r w:rsidRPr="00B653AD">
              <w:rPr>
                <w:rFonts w:cs="Calibri"/>
                <w:sz w:val="19"/>
                <w:szCs w:val="19"/>
              </w:rPr>
              <w:t xml:space="preserve">Budovanie oddychových zón, komunitných záhrad a iné. </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Počet</w:t>
            </w:r>
          </w:p>
        </w:tc>
        <w:tc>
          <w:tcPr>
            <w:tcW w:w="1276"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0</w:t>
            </w:r>
          </w:p>
        </w:tc>
        <w:tc>
          <w:tcPr>
            <w:tcW w:w="1275"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1</w:t>
            </w:r>
          </w:p>
        </w:tc>
        <w:tc>
          <w:tcPr>
            <w:tcW w:w="1560"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 xml:space="preserve">450 000,00 </w:t>
            </w:r>
            <w:r w:rsidRPr="00B653AD">
              <w:rPr>
                <w:rFonts w:cstheme="minorHAnsi"/>
                <w:i/>
                <w:iCs/>
                <w:sz w:val="19"/>
                <w:szCs w:val="19"/>
              </w:rPr>
              <w:t>€</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both"/>
              <w:rPr>
                <w:rFonts w:cs="Calibri,Italic"/>
                <w:i/>
                <w:iCs/>
                <w:sz w:val="19"/>
                <w:szCs w:val="19"/>
              </w:rPr>
            </w:pPr>
            <w:r w:rsidRPr="00B653AD">
              <w:rPr>
                <w:rFonts w:cs="Calibri,Italic"/>
                <w:i/>
                <w:iCs/>
                <w:sz w:val="19"/>
                <w:szCs w:val="19"/>
              </w:rPr>
              <w:t>2023-2030</w:t>
            </w:r>
          </w:p>
        </w:tc>
        <w:tc>
          <w:tcPr>
            <w:tcW w:w="1134" w:type="dxa"/>
            <w:shd w:val="clear" w:color="auto" w:fill="FFFFFF" w:themeFill="background1"/>
          </w:tcPr>
          <w:p w:rsidR="00DD7C8D" w:rsidRPr="00B653AD" w:rsidRDefault="00DD7C8D" w:rsidP="00DD7C8D">
            <w:pPr>
              <w:autoSpaceDE w:val="0"/>
              <w:autoSpaceDN w:val="0"/>
              <w:adjustRightInd w:val="0"/>
              <w:spacing w:line="276" w:lineRule="auto"/>
              <w:jc w:val="center"/>
              <w:rPr>
                <w:rFonts w:cs="Calibri,Italic"/>
                <w:i/>
                <w:iCs/>
                <w:sz w:val="19"/>
                <w:szCs w:val="19"/>
              </w:rPr>
            </w:pPr>
            <w:r w:rsidRPr="00B653AD">
              <w:rPr>
                <w:rFonts w:cs="Calibri,Italic"/>
                <w:i/>
                <w:iCs/>
                <w:sz w:val="19"/>
                <w:szCs w:val="19"/>
              </w:rPr>
              <w:t>2</w:t>
            </w:r>
          </w:p>
        </w:tc>
      </w:tr>
      <w:tr w:rsidR="00B653AD" w:rsidRPr="00C367C5" w:rsidTr="00B653AD">
        <w:tc>
          <w:tcPr>
            <w:tcW w:w="9634" w:type="dxa"/>
            <w:gridSpan w:val="5"/>
            <w:shd w:val="clear" w:color="auto" w:fill="F2F2F2" w:themeFill="text1" w:themeFillShade="F2"/>
          </w:tcPr>
          <w:p w:rsidR="00B653AD" w:rsidRPr="00B653AD" w:rsidRDefault="00B653AD" w:rsidP="00B653AD">
            <w:pPr>
              <w:autoSpaceDE w:val="0"/>
              <w:autoSpaceDN w:val="0"/>
              <w:adjustRightInd w:val="0"/>
              <w:jc w:val="center"/>
              <w:rPr>
                <w:rFonts w:cs="Calibri,Italic"/>
                <w:i/>
                <w:iCs/>
                <w:sz w:val="19"/>
                <w:szCs w:val="19"/>
              </w:rPr>
            </w:pPr>
            <w:r w:rsidRPr="00B653AD">
              <w:rPr>
                <w:rFonts w:cs="Calibri,Italic"/>
                <w:i/>
                <w:iCs/>
                <w:sz w:val="19"/>
                <w:szCs w:val="19"/>
              </w:rPr>
              <w:t>SPOLU:</w:t>
            </w:r>
          </w:p>
        </w:tc>
        <w:tc>
          <w:tcPr>
            <w:tcW w:w="3828" w:type="dxa"/>
            <w:gridSpan w:val="3"/>
            <w:shd w:val="clear" w:color="auto" w:fill="F2F2F2" w:themeFill="text1" w:themeFillShade="F2"/>
          </w:tcPr>
          <w:p w:rsidR="00B653AD" w:rsidRPr="00B653AD" w:rsidRDefault="00B653AD" w:rsidP="00B653AD">
            <w:pPr>
              <w:autoSpaceDE w:val="0"/>
              <w:autoSpaceDN w:val="0"/>
              <w:adjustRightInd w:val="0"/>
              <w:jc w:val="center"/>
              <w:rPr>
                <w:rFonts w:cs="Calibri,Italic"/>
                <w:i/>
                <w:iCs/>
                <w:sz w:val="19"/>
                <w:szCs w:val="19"/>
              </w:rPr>
            </w:pPr>
            <w:r w:rsidRPr="00B653AD">
              <w:rPr>
                <w:rFonts w:cs="Calibri,Italic"/>
                <w:i/>
                <w:iCs/>
                <w:sz w:val="19"/>
                <w:szCs w:val="19"/>
              </w:rPr>
              <w:t>1 110 000,00EUR</w:t>
            </w:r>
          </w:p>
        </w:tc>
      </w:tr>
      <w:tr w:rsidR="00B653AD" w:rsidRPr="00C367C5" w:rsidTr="00B653AD">
        <w:tc>
          <w:tcPr>
            <w:tcW w:w="9634" w:type="dxa"/>
            <w:gridSpan w:val="5"/>
            <w:shd w:val="clear" w:color="auto" w:fill="48C08D"/>
          </w:tcPr>
          <w:p w:rsidR="00B653AD" w:rsidRPr="00B653AD" w:rsidRDefault="00B653AD" w:rsidP="00B653AD">
            <w:pPr>
              <w:autoSpaceDE w:val="0"/>
              <w:autoSpaceDN w:val="0"/>
              <w:adjustRightInd w:val="0"/>
              <w:jc w:val="center"/>
              <w:rPr>
                <w:rFonts w:cs="Calibri,Italic"/>
                <w:i/>
                <w:iCs/>
                <w:sz w:val="19"/>
                <w:szCs w:val="19"/>
              </w:rPr>
            </w:pPr>
            <w:r>
              <w:rPr>
                <w:rFonts w:cstheme="minorHAnsi"/>
                <w:b/>
              </w:rPr>
              <w:t xml:space="preserve">Náklady spolu za  3. </w:t>
            </w:r>
            <w:r w:rsidRPr="00DD7C8D">
              <w:rPr>
                <w:rFonts w:cstheme="minorHAnsi"/>
                <w:b/>
              </w:rPr>
              <w:t xml:space="preserve">Strategický cieľ- </w:t>
            </w:r>
            <w:r>
              <w:rPr>
                <w:rFonts w:cstheme="minorHAnsi"/>
                <w:b/>
              </w:rPr>
              <w:t xml:space="preserve"> Environmentálna oblasť</w:t>
            </w:r>
            <w:r w:rsidRPr="00DD7C8D">
              <w:rPr>
                <w:rFonts w:cstheme="minorHAnsi"/>
                <w:b/>
              </w:rPr>
              <w:t xml:space="preserve"> </w:t>
            </w:r>
          </w:p>
        </w:tc>
        <w:tc>
          <w:tcPr>
            <w:tcW w:w="3828" w:type="dxa"/>
            <w:gridSpan w:val="3"/>
            <w:shd w:val="clear" w:color="auto" w:fill="48C08D"/>
          </w:tcPr>
          <w:p w:rsidR="00B653AD" w:rsidRPr="00B653AD" w:rsidRDefault="00C36E81" w:rsidP="00B653AD">
            <w:pPr>
              <w:autoSpaceDE w:val="0"/>
              <w:autoSpaceDN w:val="0"/>
              <w:adjustRightInd w:val="0"/>
              <w:jc w:val="center"/>
              <w:rPr>
                <w:rFonts w:cs="Calibri,Italic"/>
                <w:i/>
                <w:iCs/>
                <w:sz w:val="19"/>
                <w:szCs w:val="19"/>
              </w:rPr>
            </w:pPr>
            <w:r>
              <w:rPr>
                <w:rFonts w:cs="Calibri,Italic"/>
                <w:i/>
                <w:iCs/>
              </w:rPr>
              <w:t>14 576</w:t>
            </w:r>
            <w:r w:rsidR="00B653AD">
              <w:rPr>
                <w:rFonts w:cs="Calibri,Italic"/>
                <w:i/>
                <w:iCs/>
              </w:rPr>
              <w:t> 000,00 EUR</w:t>
            </w:r>
          </w:p>
        </w:tc>
      </w:tr>
    </w:tbl>
    <w:tbl>
      <w:tblPr>
        <w:tblStyle w:val="Mriekatabuky"/>
        <w:tblW w:w="0" w:type="auto"/>
        <w:tblLook w:val="04A0"/>
      </w:tblPr>
      <w:tblGrid>
        <w:gridCol w:w="13797"/>
      </w:tblGrid>
      <w:tr w:rsidR="00B653AD" w:rsidTr="001D089B">
        <w:tc>
          <w:tcPr>
            <w:tcW w:w="13797" w:type="dxa"/>
            <w:shd w:val="clear" w:color="auto" w:fill="F2F2F2" w:themeFill="background1" w:themeFillShade="F2"/>
          </w:tcPr>
          <w:p w:rsidR="00B653AD" w:rsidRDefault="00B653AD" w:rsidP="001D089B">
            <w:pPr>
              <w:tabs>
                <w:tab w:val="center" w:pos="6790"/>
              </w:tabs>
              <w:jc w:val="center"/>
            </w:pPr>
            <w:r>
              <w:lastRenderedPageBreak/>
              <w:t xml:space="preserve">SPOLU  </w:t>
            </w:r>
            <w:r w:rsidR="001D089B">
              <w:tab/>
              <w:t xml:space="preserve">                                                                                                               </w:t>
            </w:r>
            <w:r w:rsidR="00A2217F">
              <w:t xml:space="preserve">            </w:t>
            </w:r>
            <w:r w:rsidR="001D089B">
              <w:t xml:space="preserve">   31 327 500,00 EUR</w:t>
            </w:r>
          </w:p>
        </w:tc>
      </w:tr>
    </w:tbl>
    <w:p w:rsidR="00B653AD" w:rsidRDefault="001D089B" w:rsidP="00885863">
      <w:pPr>
        <w:sectPr w:rsidR="00B653AD" w:rsidSect="0084610E">
          <w:pgSz w:w="16838" w:h="11906" w:orient="landscape"/>
          <w:pgMar w:top="1417" w:right="1471" w:bottom="1417" w:left="1560" w:header="284" w:footer="0" w:gutter="0"/>
          <w:cols w:space="708"/>
          <w:docGrid w:linePitch="360"/>
        </w:sectPr>
      </w:pPr>
      <w:r>
        <w:tab/>
      </w:r>
      <w:r>
        <w:tab/>
      </w:r>
    </w:p>
    <w:p w:rsidR="00A941A0" w:rsidRDefault="00C97B0D" w:rsidP="00C97B0D">
      <w:pPr>
        <w:pStyle w:val="Nadpis1"/>
      </w:pPr>
      <w:bookmarkStart w:id="82" w:name="_Toc139978020"/>
      <w:r>
        <w:lastRenderedPageBreak/>
        <w:t>6 Riziká implementácie a ich prevencia</w:t>
      </w:r>
      <w:bookmarkEnd w:id="82"/>
      <w:r>
        <w:t xml:space="preserve"> </w:t>
      </w:r>
    </w:p>
    <w:p w:rsidR="004A2AD3" w:rsidRPr="00C97B0D" w:rsidRDefault="0030405F" w:rsidP="00C97B0D">
      <w:pPr>
        <w:jc w:val="both"/>
        <w:rPr>
          <w:sz w:val="24"/>
          <w:szCs w:val="24"/>
        </w:rPr>
      </w:pPr>
      <w:r w:rsidRPr="00C97B0D">
        <w:rPr>
          <w:sz w:val="24"/>
          <w:szCs w:val="24"/>
        </w:rPr>
        <w:t xml:space="preserve"> </w:t>
      </w:r>
      <w:r w:rsidR="00C97B0D" w:rsidRPr="00C97B0D">
        <w:rPr>
          <w:sz w:val="24"/>
          <w:szCs w:val="24"/>
        </w:rPr>
        <w:t xml:space="preserve">Riziká sme rozdelili podľa druhu rizika, nežiadúcich účinkov a pravdepodobnosti, že k problémovej situácií nastane. </w:t>
      </w:r>
    </w:p>
    <w:p w:rsidR="00C97B0D" w:rsidRPr="00C97B0D" w:rsidRDefault="00C97B0D" w:rsidP="00C97B0D">
      <w:pPr>
        <w:jc w:val="both"/>
        <w:rPr>
          <w:sz w:val="24"/>
          <w:szCs w:val="24"/>
        </w:rPr>
      </w:pPr>
      <w:r w:rsidRPr="00C97B0D">
        <w:rPr>
          <w:sz w:val="24"/>
          <w:szCs w:val="24"/>
        </w:rPr>
        <w:t xml:space="preserve">Riziká sme stanovili na základe spracovanej SWOT analýzy, ale aj na základe predchádzajúcich textov, ktoré sa zameriavali na zdroje financovania, vonkajšie a vnútorné </w:t>
      </w:r>
      <w:r w:rsidR="002F0FA5" w:rsidRPr="00C97B0D">
        <w:rPr>
          <w:sz w:val="24"/>
          <w:szCs w:val="24"/>
        </w:rPr>
        <w:t>faktory</w:t>
      </w:r>
      <w:r w:rsidRPr="00C97B0D">
        <w:rPr>
          <w:sz w:val="24"/>
          <w:szCs w:val="24"/>
        </w:rPr>
        <w:t xml:space="preserve">, ktoré vypracovanie PHRSR sprevádzajú. V neposlednom rade je dôležité spomenúť, že v poslednom období sme zaznamenali tzv. </w:t>
      </w:r>
      <w:r w:rsidR="002F0FA5" w:rsidRPr="00C97B0D">
        <w:rPr>
          <w:sz w:val="24"/>
          <w:szCs w:val="24"/>
        </w:rPr>
        <w:t>nepredvídateľné</w:t>
      </w:r>
      <w:r w:rsidRPr="00C97B0D">
        <w:rPr>
          <w:sz w:val="24"/>
          <w:szCs w:val="24"/>
        </w:rPr>
        <w:t xml:space="preserve"> udalosti, ako je pandémia Covid 19, energetická kríza</w:t>
      </w:r>
      <w:r w:rsidR="00F63360">
        <w:rPr>
          <w:sz w:val="24"/>
          <w:szCs w:val="24"/>
        </w:rPr>
        <w:t xml:space="preserve">, </w:t>
      </w:r>
      <w:r w:rsidRPr="00C97B0D">
        <w:rPr>
          <w:sz w:val="24"/>
          <w:szCs w:val="24"/>
        </w:rPr>
        <w:t>utečenecká kríza,</w:t>
      </w:r>
      <w:r w:rsidR="00F63360">
        <w:rPr>
          <w:sz w:val="24"/>
          <w:szCs w:val="24"/>
        </w:rPr>
        <w:t xml:space="preserve"> či vojna na Ukrajine</w:t>
      </w:r>
      <w:r w:rsidR="00E53D1D">
        <w:rPr>
          <w:sz w:val="24"/>
          <w:szCs w:val="24"/>
        </w:rPr>
        <w:t>,</w:t>
      </w:r>
      <w:r w:rsidRPr="00C97B0D">
        <w:rPr>
          <w:sz w:val="24"/>
          <w:szCs w:val="24"/>
        </w:rPr>
        <w:t xml:space="preserve"> ktoré sú vonkajšieho charakteru a z pohľadu územnej </w:t>
      </w:r>
      <w:r w:rsidR="002F0FA5" w:rsidRPr="00C97B0D">
        <w:rPr>
          <w:sz w:val="24"/>
          <w:szCs w:val="24"/>
        </w:rPr>
        <w:t>samosprávnej</w:t>
      </w:r>
      <w:r w:rsidRPr="00C97B0D">
        <w:rPr>
          <w:sz w:val="24"/>
          <w:szCs w:val="24"/>
        </w:rPr>
        <w:t xml:space="preserve"> jednotky neovplyvniteľné z hľadiska vzniku takejto situácie</w:t>
      </w:r>
      <w:r w:rsidR="002F0FA5">
        <w:rPr>
          <w:sz w:val="24"/>
          <w:szCs w:val="24"/>
        </w:rPr>
        <w:t xml:space="preserve">. </w:t>
      </w:r>
      <w:r w:rsidRPr="00C97B0D">
        <w:rPr>
          <w:sz w:val="24"/>
          <w:szCs w:val="24"/>
        </w:rPr>
        <w:t xml:space="preserve"> Na druhej strane z hľadiska pomoci a pripravenosti je obec schopná zareagovať na podnety prichádzajúce z vonkajšieho nadnárodného významu, či na zmeny a </w:t>
      </w:r>
      <w:r w:rsidR="002F0FA5" w:rsidRPr="00C97B0D">
        <w:rPr>
          <w:sz w:val="24"/>
          <w:szCs w:val="24"/>
        </w:rPr>
        <w:t>podnety</w:t>
      </w:r>
      <w:r w:rsidRPr="00C97B0D">
        <w:rPr>
          <w:sz w:val="24"/>
          <w:szCs w:val="24"/>
        </w:rPr>
        <w:t xml:space="preserve"> na úrovni štátu. Či už vo forme nariadení, opatrení, zmeny zákonov</w:t>
      </w:r>
      <w:r w:rsidR="002F0FA5">
        <w:rPr>
          <w:sz w:val="24"/>
          <w:szCs w:val="24"/>
        </w:rPr>
        <w:t xml:space="preserve">. </w:t>
      </w:r>
    </w:p>
    <w:tbl>
      <w:tblPr>
        <w:tblStyle w:val="Mriekatabuky1"/>
        <w:tblW w:w="9396" w:type="dxa"/>
        <w:tblLook w:val="04A0"/>
      </w:tblPr>
      <w:tblGrid>
        <w:gridCol w:w="1454"/>
        <w:gridCol w:w="1590"/>
        <w:gridCol w:w="2395"/>
        <w:gridCol w:w="1880"/>
        <w:gridCol w:w="2077"/>
      </w:tblGrid>
      <w:tr w:rsidR="00C97B0D" w:rsidRPr="000225A3" w:rsidTr="002F0FA5">
        <w:trPr>
          <w:trHeight w:val="1013"/>
        </w:trPr>
        <w:tc>
          <w:tcPr>
            <w:tcW w:w="1454" w:type="dxa"/>
            <w:shd w:val="clear" w:color="auto" w:fill="276E8B" w:themeFill="accent1" w:themeFillShade="BF"/>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Druh rizika</w:t>
            </w:r>
          </w:p>
        </w:tc>
        <w:tc>
          <w:tcPr>
            <w:tcW w:w="1590" w:type="dxa"/>
            <w:shd w:val="clear" w:color="auto" w:fill="276E8B" w:themeFill="accent1" w:themeFillShade="BF"/>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Objekt rizika</w:t>
            </w:r>
          </w:p>
        </w:tc>
        <w:tc>
          <w:tcPr>
            <w:tcW w:w="2395" w:type="dxa"/>
            <w:shd w:val="clear" w:color="auto" w:fill="276E8B" w:themeFill="accent1" w:themeFillShade="BF"/>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Zdroj rizika</w:t>
            </w:r>
          </w:p>
        </w:tc>
        <w:tc>
          <w:tcPr>
            <w:tcW w:w="1880" w:type="dxa"/>
            <w:shd w:val="clear" w:color="auto" w:fill="276E8B" w:themeFill="accent1" w:themeFillShade="BF"/>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Nežiaduce dôsledky</w:t>
            </w:r>
          </w:p>
        </w:tc>
        <w:tc>
          <w:tcPr>
            <w:tcW w:w="2077" w:type="dxa"/>
            <w:shd w:val="clear" w:color="auto" w:fill="276E8B" w:themeFill="accent1" w:themeFillShade="BF"/>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Pravdepodobnosť</w:t>
            </w:r>
          </w:p>
        </w:tc>
      </w:tr>
      <w:tr w:rsidR="00C97B0D" w:rsidRPr="000225A3" w:rsidTr="002F0FA5">
        <w:trPr>
          <w:trHeight w:val="487"/>
        </w:trPr>
        <w:tc>
          <w:tcPr>
            <w:tcW w:w="1454" w:type="dxa"/>
            <w:shd w:val="clear" w:color="auto" w:fill="7FC1DB" w:themeFill="accent2"/>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Individuálne</w:t>
            </w:r>
          </w:p>
        </w:tc>
        <w:tc>
          <w:tcPr>
            <w:tcW w:w="1590" w:type="dxa"/>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Územie</w:t>
            </w:r>
          </w:p>
        </w:tc>
        <w:tc>
          <w:tcPr>
            <w:tcW w:w="2395" w:type="dxa"/>
            <w:vAlign w:val="center"/>
          </w:tcPr>
          <w:p w:rsidR="00C97B0D" w:rsidRPr="00BB3149" w:rsidRDefault="00C97B0D" w:rsidP="00614A9A">
            <w:pPr>
              <w:pStyle w:val="Default"/>
              <w:jc w:val="center"/>
              <w:rPr>
                <w:rFonts w:asciiTheme="minorHAnsi" w:hAnsiTheme="minorHAnsi"/>
              </w:rPr>
            </w:pPr>
            <w:r w:rsidRPr="00BB3149">
              <w:rPr>
                <w:rFonts w:asciiTheme="minorHAnsi" w:hAnsiTheme="minorHAnsi"/>
              </w:rPr>
              <w:t>Nezáujem partnerov/obyvateľov o realizáciu PH</w:t>
            </w:r>
            <w:r w:rsidR="00E53D1D">
              <w:rPr>
                <w:rFonts w:asciiTheme="minorHAnsi" w:hAnsiTheme="minorHAnsi"/>
              </w:rPr>
              <w:t>R</w:t>
            </w:r>
            <w:r w:rsidRPr="00BB3149">
              <w:rPr>
                <w:rFonts w:asciiTheme="minorHAnsi" w:hAnsiTheme="minorHAnsi"/>
              </w:rPr>
              <w:t>SR</w:t>
            </w:r>
          </w:p>
          <w:p w:rsidR="00C97B0D" w:rsidRPr="00BB3149" w:rsidRDefault="00C97B0D" w:rsidP="00614A9A">
            <w:pPr>
              <w:pStyle w:val="Odsekzoznamu"/>
              <w:tabs>
                <w:tab w:val="left" w:leader="dot" w:pos="8505"/>
              </w:tabs>
              <w:ind w:left="0"/>
              <w:jc w:val="center"/>
              <w:rPr>
                <w:b/>
                <w:sz w:val="24"/>
                <w:szCs w:val="24"/>
              </w:rPr>
            </w:pPr>
          </w:p>
        </w:tc>
        <w:tc>
          <w:tcPr>
            <w:tcW w:w="1880" w:type="dxa"/>
            <w:vAlign w:val="center"/>
          </w:tcPr>
          <w:p w:rsidR="00C97B0D" w:rsidRPr="00FC7420" w:rsidRDefault="00C97B0D" w:rsidP="00614A9A">
            <w:pPr>
              <w:pStyle w:val="Default"/>
              <w:jc w:val="center"/>
              <w:rPr>
                <w:rFonts w:asciiTheme="minorHAnsi" w:hAnsiTheme="minorHAnsi"/>
              </w:rPr>
            </w:pPr>
            <w:r w:rsidRPr="00BB3149">
              <w:rPr>
                <w:rFonts w:asciiTheme="minorHAnsi" w:hAnsiTheme="minorHAnsi"/>
              </w:rPr>
              <w:t>Nena</w:t>
            </w:r>
            <w:r>
              <w:rPr>
                <w:rFonts w:asciiTheme="minorHAnsi" w:hAnsiTheme="minorHAnsi"/>
              </w:rPr>
              <w:t>plnenie stanovených cieľov PH</w:t>
            </w:r>
            <w:r w:rsidR="00E53D1D">
              <w:rPr>
                <w:rFonts w:asciiTheme="minorHAnsi" w:hAnsiTheme="minorHAnsi"/>
              </w:rPr>
              <w:t>R</w:t>
            </w:r>
            <w:r>
              <w:rPr>
                <w:rFonts w:asciiTheme="minorHAnsi" w:hAnsiTheme="minorHAnsi"/>
              </w:rPr>
              <w:t>SR</w:t>
            </w:r>
          </w:p>
        </w:tc>
        <w:tc>
          <w:tcPr>
            <w:tcW w:w="2077" w:type="dxa"/>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Nízka</w:t>
            </w:r>
          </w:p>
        </w:tc>
      </w:tr>
      <w:tr w:rsidR="00C97B0D" w:rsidRPr="000225A3" w:rsidTr="002F0FA5">
        <w:trPr>
          <w:trHeight w:val="839"/>
        </w:trPr>
        <w:tc>
          <w:tcPr>
            <w:tcW w:w="1454" w:type="dxa"/>
            <w:shd w:val="clear" w:color="auto" w:fill="7FC1DB" w:themeFill="accent2"/>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Technické</w:t>
            </w:r>
          </w:p>
        </w:tc>
        <w:tc>
          <w:tcPr>
            <w:tcW w:w="1590" w:type="dxa"/>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Územie</w:t>
            </w:r>
          </w:p>
        </w:tc>
        <w:tc>
          <w:tcPr>
            <w:tcW w:w="2395" w:type="dxa"/>
            <w:vAlign w:val="center"/>
          </w:tcPr>
          <w:p w:rsidR="00C97B0D" w:rsidRPr="00BB3149" w:rsidRDefault="00C97B0D" w:rsidP="00614A9A">
            <w:pPr>
              <w:pStyle w:val="Default"/>
              <w:jc w:val="center"/>
              <w:rPr>
                <w:rFonts w:asciiTheme="minorHAnsi" w:hAnsiTheme="minorHAnsi"/>
              </w:rPr>
            </w:pPr>
            <w:r w:rsidRPr="00BB3149">
              <w:rPr>
                <w:rFonts w:asciiTheme="minorHAnsi" w:hAnsiTheme="minorHAnsi"/>
              </w:rPr>
              <w:t>Dopravná zaťaženosť územia</w:t>
            </w:r>
          </w:p>
          <w:p w:rsidR="00C97B0D" w:rsidRPr="00BB3149" w:rsidRDefault="00C97B0D" w:rsidP="00614A9A">
            <w:pPr>
              <w:pStyle w:val="Odsekzoznamu"/>
              <w:tabs>
                <w:tab w:val="left" w:leader="dot" w:pos="8505"/>
              </w:tabs>
              <w:ind w:left="0"/>
              <w:jc w:val="center"/>
              <w:rPr>
                <w:b/>
                <w:sz w:val="24"/>
                <w:szCs w:val="24"/>
              </w:rPr>
            </w:pPr>
          </w:p>
        </w:tc>
        <w:tc>
          <w:tcPr>
            <w:tcW w:w="1880" w:type="dxa"/>
            <w:vAlign w:val="center"/>
          </w:tcPr>
          <w:p w:rsidR="00C97B0D" w:rsidRPr="00FC7420" w:rsidRDefault="00C97B0D" w:rsidP="00614A9A">
            <w:pPr>
              <w:pStyle w:val="Default"/>
              <w:jc w:val="center"/>
              <w:rPr>
                <w:rFonts w:asciiTheme="minorHAnsi" w:hAnsiTheme="minorHAnsi"/>
              </w:rPr>
            </w:pPr>
            <w:r w:rsidRPr="00BB3149">
              <w:rPr>
                <w:rFonts w:asciiTheme="minorHAnsi" w:hAnsiTheme="minorHAnsi"/>
              </w:rPr>
              <w:t>Zaťaženie životného prostredia</w:t>
            </w:r>
          </w:p>
        </w:tc>
        <w:tc>
          <w:tcPr>
            <w:tcW w:w="2077" w:type="dxa"/>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Nízka/Stredná</w:t>
            </w:r>
          </w:p>
        </w:tc>
      </w:tr>
      <w:tr w:rsidR="00C97B0D" w:rsidRPr="000225A3" w:rsidTr="002F0FA5">
        <w:trPr>
          <w:trHeight w:val="487"/>
        </w:trPr>
        <w:tc>
          <w:tcPr>
            <w:tcW w:w="1454" w:type="dxa"/>
            <w:shd w:val="clear" w:color="auto" w:fill="7FC1DB" w:themeFill="accent2"/>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Ekologické</w:t>
            </w:r>
          </w:p>
        </w:tc>
        <w:tc>
          <w:tcPr>
            <w:tcW w:w="1590" w:type="dxa"/>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Územie</w:t>
            </w:r>
          </w:p>
        </w:tc>
        <w:tc>
          <w:tcPr>
            <w:tcW w:w="2395" w:type="dxa"/>
            <w:vAlign w:val="center"/>
          </w:tcPr>
          <w:p w:rsidR="00C97B0D" w:rsidRPr="00BB3149" w:rsidRDefault="00C97B0D" w:rsidP="00614A9A">
            <w:pPr>
              <w:pStyle w:val="Default"/>
              <w:jc w:val="center"/>
              <w:rPr>
                <w:rFonts w:asciiTheme="minorHAnsi" w:hAnsiTheme="minorHAnsi"/>
              </w:rPr>
            </w:pPr>
            <w:r w:rsidRPr="00BB3149">
              <w:rPr>
                <w:rFonts w:asciiTheme="minorHAnsi" w:hAnsiTheme="minorHAnsi"/>
              </w:rPr>
              <w:t>Zistenie doposiaľ neobjavených starých environmentálnych záťaží</w:t>
            </w:r>
          </w:p>
          <w:p w:rsidR="00C97B0D" w:rsidRPr="00BB3149" w:rsidRDefault="00C97B0D" w:rsidP="00614A9A">
            <w:pPr>
              <w:pStyle w:val="Odsekzoznamu"/>
              <w:tabs>
                <w:tab w:val="left" w:leader="dot" w:pos="8505"/>
              </w:tabs>
              <w:ind w:left="0"/>
              <w:jc w:val="center"/>
              <w:rPr>
                <w:b/>
                <w:sz w:val="24"/>
                <w:szCs w:val="24"/>
              </w:rPr>
            </w:pPr>
          </w:p>
        </w:tc>
        <w:tc>
          <w:tcPr>
            <w:tcW w:w="1880" w:type="dxa"/>
            <w:vAlign w:val="center"/>
          </w:tcPr>
          <w:p w:rsidR="00C97B0D" w:rsidRPr="00FC7420" w:rsidRDefault="00C97B0D" w:rsidP="00614A9A">
            <w:pPr>
              <w:pStyle w:val="Default"/>
              <w:jc w:val="center"/>
              <w:rPr>
                <w:rFonts w:asciiTheme="minorHAnsi" w:hAnsiTheme="minorHAnsi"/>
              </w:rPr>
            </w:pPr>
            <w:r w:rsidRPr="00BB3149">
              <w:rPr>
                <w:rFonts w:asciiTheme="minorHAnsi" w:hAnsiTheme="minorHAnsi"/>
              </w:rPr>
              <w:t>Zvyšovanie znečistenia životného prostredia</w:t>
            </w:r>
          </w:p>
        </w:tc>
        <w:tc>
          <w:tcPr>
            <w:tcW w:w="2077" w:type="dxa"/>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Nízka</w:t>
            </w:r>
          </w:p>
        </w:tc>
      </w:tr>
      <w:tr w:rsidR="00C97B0D" w:rsidRPr="000225A3" w:rsidTr="002F0FA5">
        <w:trPr>
          <w:trHeight w:val="523"/>
        </w:trPr>
        <w:tc>
          <w:tcPr>
            <w:tcW w:w="1454" w:type="dxa"/>
            <w:shd w:val="clear" w:color="auto" w:fill="7FC1DB" w:themeFill="accent2"/>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Sociálne</w:t>
            </w:r>
          </w:p>
        </w:tc>
        <w:tc>
          <w:tcPr>
            <w:tcW w:w="1590" w:type="dxa"/>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Územie</w:t>
            </w:r>
          </w:p>
        </w:tc>
        <w:tc>
          <w:tcPr>
            <w:tcW w:w="2395" w:type="dxa"/>
            <w:vAlign w:val="center"/>
          </w:tcPr>
          <w:p w:rsidR="00C97B0D" w:rsidRPr="00BB3149" w:rsidRDefault="00C97B0D" w:rsidP="00614A9A">
            <w:pPr>
              <w:pStyle w:val="Default"/>
              <w:jc w:val="center"/>
              <w:rPr>
                <w:rFonts w:asciiTheme="minorHAnsi" w:hAnsiTheme="minorHAnsi"/>
              </w:rPr>
            </w:pPr>
            <w:r w:rsidRPr="00BB3149">
              <w:rPr>
                <w:rFonts w:asciiTheme="minorHAnsi" w:hAnsiTheme="minorHAnsi"/>
              </w:rPr>
              <w:t>Nedostatočné kapacity</w:t>
            </w:r>
          </w:p>
          <w:p w:rsidR="00C97B0D" w:rsidRPr="00BB3149" w:rsidRDefault="00C97B0D" w:rsidP="00614A9A">
            <w:pPr>
              <w:pStyle w:val="Odsekzoznamu"/>
              <w:tabs>
                <w:tab w:val="left" w:leader="dot" w:pos="8505"/>
              </w:tabs>
              <w:ind w:left="0"/>
              <w:jc w:val="center"/>
              <w:rPr>
                <w:b/>
                <w:sz w:val="24"/>
                <w:szCs w:val="24"/>
              </w:rPr>
            </w:pPr>
          </w:p>
        </w:tc>
        <w:tc>
          <w:tcPr>
            <w:tcW w:w="1880" w:type="dxa"/>
            <w:vAlign w:val="center"/>
          </w:tcPr>
          <w:p w:rsidR="00C97B0D" w:rsidRPr="00BB3149" w:rsidRDefault="00C97B0D" w:rsidP="00614A9A">
            <w:pPr>
              <w:pStyle w:val="Default"/>
              <w:jc w:val="center"/>
              <w:rPr>
                <w:rFonts w:asciiTheme="minorHAnsi" w:hAnsiTheme="minorHAnsi"/>
              </w:rPr>
            </w:pPr>
            <w:r w:rsidRPr="00BB3149">
              <w:rPr>
                <w:rFonts w:asciiTheme="minorHAnsi" w:hAnsiTheme="minorHAnsi"/>
              </w:rPr>
              <w:t>Odliv obyvateľstva</w:t>
            </w:r>
          </w:p>
          <w:p w:rsidR="00C97B0D" w:rsidRPr="00BB3149" w:rsidRDefault="00C97B0D" w:rsidP="00614A9A">
            <w:pPr>
              <w:pStyle w:val="Odsekzoznamu"/>
              <w:tabs>
                <w:tab w:val="left" w:leader="dot" w:pos="8505"/>
              </w:tabs>
              <w:ind w:left="0"/>
              <w:jc w:val="center"/>
              <w:rPr>
                <w:b/>
                <w:sz w:val="24"/>
                <w:szCs w:val="24"/>
              </w:rPr>
            </w:pPr>
          </w:p>
        </w:tc>
        <w:tc>
          <w:tcPr>
            <w:tcW w:w="2077" w:type="dxa"/>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Nízka</w:t>
            </w:r>
          </w:p>
        </w:tc>
      </w:tr>
      <w:tr w:rsidR="00C97B0D" w:rsidRPr="000225A3" w:rsidTr="002F0FA5">
        <w:trPr>
          <w:trHeight w:val="487"/>
        </w:trPr>
        <w:tc>
          <w:tcPr>
            <w:tcW w:w="1454" w:type="dxa"/>
            <w:shd w:val="clear" w:color="auto" w:fill="7FC1DB" w:themeFill="accent2"/>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Ekonomické</w:t>
            </w:r>
          </w:p>
        </w:tc>
        <w:tc>
          <w:tcPr>
            <w:tcW w:w="1590" w:type="dxa"/>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Územie</w:t>
            </w:r>
          </w:p>
        </w:tc>
        <w:tc>
          <w:tcPr>
            <w:tcW w:w="2395" w:type="dxa"/>
            <w:vAlign w:val="center"/>
          </w:tcPr>
          <w:p w:rsidR="00C97B0D" w:rsidRPr="00FC7420" w:rsidRDefault="00C97B0D" w:rsidP="00614A9A">
            <w:pPr>
              <w:pStyle w:val="Default"/>
              <w:jc w:val="center"/>
              <w:rPr>
                <w:rFonts w:asciiTheme="minorHAnsi" w:hAnsiTheme="minorHAnsi"/>
              </w:rPr>
            </w:pPr>
            <w:r w:rsidRPr="00BB3149">
              <w:rPr>
                <w:rFonts w:asciiTheme="minorHAnsi" w:hAnsiTheme="minorHAnsi"/>
              </w:rPr>
              <w:t>Neatraktívne prostredie pre investorov</w:t>
            </w:r>
          </w:p>
        </w:tc>
        <w:tc>
          <w:tcPr>
            <w:tcW w:w="1880" w:type="dxa"/>
            <w:vAlign w:val="center"/>
          </w:tcPr>
          <w:p w:rsidR="00C97B0D" w:rsidRPr="00BB3149" w:rsidRDefault="00C97B0D" w:rsidP="00614A9A">
            <w:pPr>
              <w:pStyle w:val="Default"/>
              <w:jc w:val="center"/>
              <w:rPr>
                <w:rFonts w:asciiTheme="minorHAnsi" w:hAnsiTheme="minorHAnsi"/>
              </w:rPr>
            </w:pPr>
            <w:r w:rsidRPr="00BB3149">
              <w:rPr>
                <w:rFonts w:asciiTheme="minorHAnsi" w:hAnsiTheme="minorHAnsi"/>
              </w:rPr>
              <w:t>Zvyšovanie nezamestnanosti</w:t>
            </w:r>
          </w:p>
          <w:p w:rsidR="00C97B0D" w:rsidRPr="00BB3149" w:rsidRDefault="00C97B0D" w:rsidP="00614A9A">
            <w:pPr>
              <w:pStyle w:val="Odsekzoznamu"/>
              <w:tabs>
                <w:tab w:val="left" w:leader="dot" w:pos="8505"/>
              </w:tabs>
              <w:ind w:left="0"/>
              <w:jc w:val="center"/>
              <w:rPr>
                <w:b/>
                <w:sz w:val="24"/>
                <w:szCs w:val="24"/>
              </w:rPr>
            </w:pPr>
          </w:p>
        </w:tc>
        <w:tc>
          <w:tcPr>
            <w:tcW w:w="2077" w:type="dxa"/>
            <w:vAlign w:val="center"/>
          </w:tcPr>
          <w:p w:rsidR="00C97B0D" w:rsidRPr="00BB3149" w:rsidRDefault="00C97B0D" w:rsidP="00614A9A">
            <w:pPr>
              <w:pStyle w:val="Odsekzoznamu"/>
              <w:tabs>
                <w:tab w:val="left" w:leader="dot" w:pos="8505"/>
              </w:tabs>
              <w:ind w:left="0"/>
              <w:jc w:val="center"/>
              <w:rPr>
                <w:b/>
                <w:sz w:val="24"/>
                <w:szCs w:val="24"/>
              </w:rPr>
            </w:pPr>
            <w:r w:rsidRPr="00BB3149">
              <w:rPr>
                <w:b/>
                <w:sz w:val="24"/>
                <w:szCs w:val="24"/>
              </w:rPr>
              <w:t>Nízka</w:t>
            </w:r>
          </w:p>
        </w:tc>
      </w:tr>
    </w:tbl>
    <w:p w:rsidR="0041384D" w:rsidRDefault="0041384D"/>
    <w:p w:rsidR="003931CC" w:rsidRDefault="003931CC"/>
    <w:p w:rsidR="003931CC" w:rsidRDefault="003931CC"/>
    <w:p w:rsidR="003931CC" w:rsidRDefault="003931CC"/>
    <w:p w:rsidR="003931CC" w:rsidRDefault="003931CC"/>
    <w:p w:rsidR="002F0FA5" w:rsidRDefault="002F0FA5" w:rsidP="002F0FA5">
      <w:pPr>
        <w:pStyle w:val="Nadpis1"/>
      </w:pPr>
      <w:bookmarkStart w:id="83" w:name="_Toc139978021"/>
      <w:r>
        <w:lastRenderedPageBreak/>
        <w:t>7 Riadenie implementácie</w:t>
      </w:r>
      <w:bookmarkEnd w:id="83"/>
      <w:r>
        <w:t xml:space="preserve"> </w:t>
      </w:r>
    </w:p>
    <w:p w:rsidR="002F0FA5" w:rsidRPr="00CE5437" w:rsidRDefault="003931CC" w:rsidP="003931CC">
      <w:pPr>
        <w:pStyle w:val="Nadpis2"/>
      </w:pPr>
      <w:bookmarkStart w:id="84" w:name="_Toc139978022"/>
      <w:r>
        <w:t xml:space="preserve">7.1 </w:t>
      </w:r>
      <w:r w:rsidR="002F0FA5" w:rsidRPr="00CE5437">
        <w:t>Organizačné zabezpečenie</w:t>
      </w:r>
      <w:bookmarkEnd w:id="84"/>
      <w:r w:rsidR="002F0FA5" w:rsidRPr="00CE5437">
        <w:t xml:space="preserve"> </w:t>
      </w:r>
    </w:p>
    <w:p w:rsidR="002F0FA5" w:rsidRPr="0014093B" w:rsidRDefault="002F0FA5" w:rsidP="00A07353">
      <w:pPr>
        <w:autoSpaceDE w:val="0"/>
        <w:autoSpaceDN w:val="0"/>
        <w:adjustRightInd w:val="0"/>
        <w:jc w:val="both"/>
        <w:rPr>
          <w:sz w:val="24"/>
          <w:szCs w:val="24"/>
        </w:rPr>
      </w:pPr>
      <w:r w:rsidRPr="0014093B">
        <w:rPr>
          <w:sz w:val="24"/>
          <w:szCs w:val="24"/>
        </w:rPr>
        <w:t>Obecný úrad má v oblasti prípravy a realizácie programu r</w:t>
      </w:r>
      <w:r>
        <w:rPr>
          <w:sz w:val="24"/>
          <w:szCs w:val="24"/>
        </w:rPr>
        <w:t xml:space="preserve">ozvoja dostatočné skúsenosti na </w:t>
      </w:r>
      <w:r w:rsidRPr="0014093B">
        <w:rPr>
          <w:sz w:val="24"/>
          <w:szCs w:val="24"/>
        </w:rPr>
        <w:t>programovej aj projektovej úrovni: z prípravy, realizácie a ho</w:t>
      </w:r>
      <w:r>
        <w:rPr>
          <w:sz w:val="24"/>
          <w:szCs w:val="24"/>
        </w:rPr>
        <w:t xml:space="preserve">dnotenia programu hospodárskeho </w:t>
      </w:r>
      <w:r w:rsidRPr="0014093B">
        <w:rPr>
          <w:sz w:val="24"/>
          <w:szCs w:val="24"/>
        </w:rPr>
        <w:t xml:space="preserve">a sociálneho rozvoja </w:t>
      </w:r>
      <w:r w:rsidR="00E53D1D">
        <w:rPr>
          <w:sz w:val="24"/>
          <w:szCs w:val="24"/>
        </w:rPr>
        <w:t xml:space="preserve">obce </w:t>
      </w:r>
      <w:r w:rsidRPr="0014093B">
        <w:rPr>
          <w:sz w:val="24"/>
          <w:szCs w:val="24"/>
        </w:rPr>
        <w:t>z prípravy a realizácie projektov financovaných zo</w:t>
      </w:r>
      <w:r>
        <w:rPr>
          <w:sz w:val="24"/>
          <w:szCs w:val="24"/>
        </w:rPr>
        <w:t xml:space="preserve"> </w:t>
      </w:r>
      <w:r w:rsidRPr="0014093B">
        <w:rPr>
          <w:sz w:val="24"/>
          <w:szCs w:val="24"/>
        </w:rPr>
        <w:t xml:space="preserve">štrukturálnych fondov v Programovom období </w:t>
      </w:r>
      <w:r w:rsidR="00F63360">
        <w:rPr>
          <w:sz w:val="24"/>
          <w:szCs w:val="24"/>
        </w:rPr>
        <w:t>2014-2020</w:t>
      </w:r>
      <w:r>
        <w:rPr>
          <w:sz w:val="24"/>
          <w:szCs w:val="24"/>
        </w:rPr>
        <w:t>,</w:t>
      </w:r>
      <w:r w:rsidRPr="0014093B">
        <w:rPr>
          <w:sz w:val="24"/>
          <w:szCs w:val="24"/>
        </w:rPr>
        <w:t xml:space="preserve"> ako i z prípravy a realizácie projektov</w:t>
      </w:r>
      <w:r>
        <w:rPr>
          <w:sz w:val="24"/>
          <w:szCs w:val="24"/>
        </w:rPr>
        <w:t xml:space="preserve"> </w:t>
      </w:r>
      <w:r w:rsidRPr="0014093B">
        <w:rPr>
          <w:sz w:val="24"/>
          <w:szCs w:val="24"/>
        </w:rPr>
        <w:t>financovaných z rôznych dotačných titulov v</w:t>
      </w:r>
      <w:r w:rsidR="00F63360">
        <w:rPr>
          <w:sz w:val="24"/>
          <w:szCs w:val="24"/>
        </w:rPr>
        <w:t> </w:t>
      </w:r>
      <w:r w:rsidRPr="0014093B">
        <w:rPr>
          <w:sz w:val="24"/>
          <w:szCs w:val="24"/>
        </w:rPr>
        <w:t>rokoch</w:t>
      </w:r>
      <w:r w:rsidR="00F63360">
        <w:rPr>
          <w:sz w:val="24"/>
          <w:szCs w:val="24"/>
        </w:rPr>
        <w:t xml:space="preserve"> 2020-2027</w:t>
      </w:r>
      <w:r w:rsidRPr="0014093B">
        <w:rPr>
          <w:sz w:val="24"/>
          <w:szCs w:val="24"/>
        </w:rPr>
        <w:t>.</w:t>
      </w:r>
    </w:p>
    <w:p w:rsidR="002F0FA5" w:rsidRPr="0014093B" w:rsidRDefault="002F0FA5" w:rsidP="00A07353">
      <w:pPr>
        <w:autoSpaceDE w:val="0"/>
        <w:autoSpaceDN w:val="0"/>
        <w:adjustRightInd w:val="0"/>
        <w:jc w:val="both"/>
        <w:rPr>
          <w:rFonts w:cs="Times New Roman"/>
          <w:color w:val="000000"/>
          <w:sz w:val="24"/>
          <w:szCs w:val="24"/>
        </w:rPr>
      </w:pPr>
      <w:r w:rsidRPr="0014093B">
        <w:rPr>
          <w:rFonts w:cs="Times New Roman"/>
          <w:color w:val="000000"/>
          <w:sz w:val="24"/>
          <w:szCs w:val="24"/>
        </w:rPr>
        <w:t>Základnými orgánmi obce sú starosta obce a obecné zastupiteľstvo. Tieto orgány spolupracovali pri príprave PH</w:t>
      </w:r>
      <w:r w:rsidR="00E53D1D">
        <w:rPr>
          <w:rFonts w:cs="Times New Roman"/>
          <w:color w:val="000000"/>
          <w:sz w:val="24"/>
          <w:szCs w:val="24"/>
        </w:rPr>
        <w:t>R</w:t>
      </w:r>
      <w:r w:rsidRPr="0014093B">
        <w:rPr>
          <w:rFonts w:cs="Times New Roman"/>
          <w:color w:val="000000"/>
          <w:sz w:val="24"/>
          <w:szCs w:val="24"/>
        </w:rPr>
        <w:t xml:space="preserve">SR a budú dohliadať na pravidelné získavanie pripomienok od partnerov, poslancov a verejnosti. </w:t>
      </w:r>
    </w:p>
    <w:p w:rsidR="002F0FA5" w:rsidRPr="0014093B" w:rsidRDefault="003931CC" w:rsidP="00A07353">
      <w:pPr>
        <w:pStyle w:val="Nadpis3"/>
      </w:pPr>
      <w:bookmarkStart w:id="85" w:name="_Toc139978023"/>
      <w:r>
        <w:t xml:space="preserve">7.1.1 </w:t>
      </w:r>
      <w:r w:rsidR="002F0FA5" w:rsidRPr="0014093B">
        <w:t>Obecné zastupiteľstvo</w:t>
      </w:r>
      <w:bookmarkEnd w:id="85"/>
      <w:r w:rsidR="002F0FA5" w:rsidRPr="0014093B">
        <w:t xml:space="preserve"> </w:t>
      </w:r>
    </w:p>
    <w:p w:rsidR="003931CC" w:rsidRPr="0014093B" w:rsidRDefault="002F0FA5" w:rsidP="00A07353">
      <w:pPr>
        <w:autoSpaceDE w:val="0"/>
        <w:autoSpaceDN w:val="0"/>
        <w:adjustRightInd w:val="0"/>
        <w:jc w:val="both"/>
        <w:rPr>
          <w:rFonts w:cs="Times New Roman"/>
          <w:color w:val="000000"/>
          <w:sz w:val="24"/>
          <w:szCs w:val="24"/>
        </w:rPr>
      </w:pPr>
      <w:r w:rsidRPr="0014093B">
        <w:rPr>
          <w:rFonts w:cs="Times New Roman"/>
          <w:color w:val="000000"/>
          <w:sz w:val="24"/>
          <w:szCs w:val="24"/>
        </w:rPr>
        <w:t>Najvyšším orgánom obce je obecné zastupiteľstvo, ktoré PH</w:t>
      </w:r>
      <w:r w:rsidR="00E53D1D">
        <w:rPr>
          <w:rFonts w:cs="Times New Roman"/>
          <w:color w:val="000000"/>
          <w:sz w:val="24"/>
          <w:szCs w:val="24"/>
        </w:rPr>
        <w:t>R</w:t>
      </w:r>
      <w:r w:rsidRPr="0014093B">
        <w:rPr>
          <w:rFonts w:cs="Times New Roman"/>
          <w:color w:val="000000"/>
          <w:sz w:val="24"/>
          <w:szCs w:val="24"/>
        </w:rPr>
        <w:t>SR schvaľuje a zabezpečuje jeho plnenie. Obecné zastupiteľstvo taktiež rozhoduje o realizáci</w:t>
      </w:r>
      <w:r>
        <w:rPr>
          <w:rFonts w:cs="Times New Roman"/>
          <w:color w:val="000000"/>
          <w:sz w:val="24"/>
          <w:szCs w:val="24"/>
        </w:rPr>
        <w:t>i</w:t>
      </w:r>
      <w:r w:rsidRPr="0014093B">
        <w:rPr>
          <w:rFonts w:cs="Times New Roman"/>
          <w:color w:val="000000"/>
          <w:sz w:val="24"/>
          <w:szCs w:val="24"/>
        </w:rPr>
        <w:t xml:space="preserve"> projektov zo štrukturálnych fondov a ich spolufinancovaní. V prípade hodnotenia PH</w:t>
      </w:r>
      <w:r w:rsidR="00E53D1D">
        <w:rPr>
          <w:rFonts w:cs="Times New Roman"/>
          <w:color w:val="000000"/>
          <w:sz w:val="24"/>
          <w:szCs w:val="24"/>
        </w:rPr>
        <w:t>R</w:t>
      </w:r>
      <w:r w:rsidRPr="0014093B">
        <w:rPr>
          <w:rFonts w:cs="Times New Roman"/>
          <w:color w:val="000000"/>
          <w:sz w:val="24"/>
          <w:szCs w:val="24"/>
        </w:rPr>
        <w:t>SR obecné zastupiteľstvo schvaľuje hodnotiace a monitorovacie správy a rozhoduje o aktualizácii programu. Obecné zastupiteľstvo môže rozdeliť jednotlivé priority programu a akčného plánu komisiám OcÚ zaoberajúcim sa monitorovaním a hodnotením.</w:t>
      </w:r>
    </w:p>
    <w:p w:rsidR="002F0FA5" w:rsidRPr="0014093B" w:rsidRDefault="003931CC" w:rsidP="00A07353">
      <w:pPr>
        <w:pStyle w:val="Nadpis3"/>
      </w:pPr>
      <w:bookmarkStart w:id="86" w:name="_Toc139978024"/>
      <w:r>
        <w:t xml:space="preserve">7.1.2 </w:t>
      </w:r>
      <w:r w:rsidR="002F0FA5" w:rsidRPr="0014093B">
        <w:t>Starosta obce</w:t>
      </w:r>
      <w:bookmarkEnd w:id="86"/>
    </w:p>
    <w:p w:rsidR="002F0FA5" w:rsidRPr="0014093B" w:rsidRDefault="002F0FA5" w:rsidP="00A07353">
      <w:pPr>
        <w:autoSpaceDE w:val="0"/>
        <w:autoSpaceDN w:val="0"/>
        <w:adjustRightInd w:val="0"/>
        <w:jc w:val="both"/>
        <w:rPr>
          <w:sz w:val="24"/>
          <w:szCs w:val="24"/>
        </w:rPr>
      </w:pPr>
      <w:r w:rsidRPr="0014093B">
        <w:rPr>
          <w:sz w:val="24"/>
          <w:szCs w:val="24"/>
        </w:rPr>
        <w:t xml:space="preserve">Najvyšším výkonným orgánom obce je starosta obce, ktorý podpisuje schválenie dokumentu, riadi samotný proces implementácie, zastupuje obec vo veciach verejných. </w:t>
      </w:r>
    </w:p>
    <w:p w:rsidR="002F0FA5" w:rsidRPr="0014093B" w:rsidRDefault="003931CC" w:rsidP="00A07353">
      <w:pPr>
        <w:pStyle w:val="Nadpis3"/>
      </w:pPr>
      <w:bookmarkStart w:id="87" w:name="_Toc139978025"/>
      <w:r>
        <w:t xml:space="preserve">7.1.3 </w:t>
      </w:r>
      <w:r w:rsidR="002F0FA5" w:rsidRPr="0014093B">
        <w:t>Inštitucionálne zabezpečenie</w:t>
      </w:r>
      <w:bookmarkEnd w:id="87"/>
      <w:r w:rsidR="002F0FA5" w:rsidRPr="0014093B">
        <w:t xml:space="preserve"> </w:t>
      </w:r>
    </w:p>
    <w:p w:rsidR="002F0FA5" w:rsidRPr="0046183F" w:rsidRDefault="002F0FA5" w:rsidP="00A07353">
      <w:pPr>
        <w:autoSpaceDE w:val="0"/>
        <w:autoSpaceDN w:val="0"/>
        <w:adjustRightInd w:val="0"/>
        <w:spacing w:after="0"/>
        <w:jc w:val="both"/>
        <w:rPr>
          <w:rFonts w:cs="Times New Roman"/>
          <w:color w:val="000000"/>
          <w:sz w:val="24"/>
          <w:szCs w:val="24"/>
        </w:rPr>
      </w:pPr>
      <w:r w:rsidRPr="0014093B">
        <w:rPr>
          <w:rFonts w:cs="Times New Roman"/>
          <w:color w:val="000000"/>
          <w:sz w:val="24"/>
          <w:szCs w:val="24"/>
        </w:rPr>
        <w:t>Administratívne a inštitucionálne náležitosti obce, ako aj orgánov zriadených obecným zastupiteľstvom, uskutočňuje obecný úrad, ktorého činnosť riadi starosta obce.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510"/>
        <w:gridCol w:w="1510"/>
        <w:gridCol w:w="1510"/>
        <w:gridCol w:w="1511"/>
        <w:gridCol w:w="1511"/>
      </w:tblGrid>
      <w:tr w:rsidR="002F0FA5" w:rsidTr="00614A9A">
        <w:tc>
          <w:tcPr>
            <w:tcW w:w="1510" w:type="dxa"/>
            <w:shd w:val="clear" w:color="auto" w:fill="EEECE1"/>
            <w:vAlign w:val="center"/>
          </w:tcPr>
          <w:p w:rsidR="002F0FA5" w:rsidRPr="00FD6F60" w:rsidRDefault="002F0FA5" w:rsidP="00A07353">
            <w:pPr>
              <w:autoSpaceDE w:val="0"/>
              <w:autoSpaceDN w:val="0"/>
              <w:adjustRightInd w:val="0"/>
              <w:jc w:val="center"/>
              <w:rPr>
                <w:rFonts w:cs="Times New Roman"/>
                <w:b/>
                <w:color w:val="000000"/>
                <w:szCs w:val="24"/>
              </w:rPr>
            </w:pPr>
            <w:r w:rsidRPr="00FD6F60">
              <w:rPr>
                <w:rFonts w:cs="Times New Roman"/>
                <w:b/>
                <w:color w:val="000000"/>
                <w:szCs w:val="24"/>
              </w:rPr>
              <w:t>Činnosť</w:t>
            </w:r>
          </w:p>
        </w:tc>
        <w:tc>
          <w:tcPr>
            <w:tcW w:w="1510" w:type="dxa"/>
            <w:shd w:val="clear" w:color="auto" w:fill="EEECE1"/>
            <w:vAlign w:val="center"/>
          </w:tcPr>
          <w:p w:rsidR="002F0FA5" w:rsidRPr="00FD6F60" w:rsidRDefault="002F0FA5" w:rsidP="00A07353">
            <w:pPr>
              <w:autoSpaceDE w:val="0"/>
              <w:autoSpaceDN w:val="0"/>
              <w:adjustRightInd w:val="0"/>
              <w:jc w:val="center"/>
              <w:rPr>
                <w:rFonts w:cs="Times New Roman"/>
                <w:b/>
                <w:color w:val="000000"/>
                <w:szCs w:val="24"/>
              </w:rPr>
            </w:pPr>
            <w:r w:rsidRPr="00FD6F60">
              <w:rPr>
                <w:rFonts w:cs="Times New Roman"/>
                <w:b/>
                <w:color w:val="000000"/>
                <w:szCs w:val="24"/>
              </w:rPr>
              <w:t>OZ</w:t>
            </w:r>
          </w:p>
        </w:tc>
        <w:tc>
          <w:tcPr>
            <w:tcW w:w="1510" w:type="dxa"/>
            <w:shd w:val="clear" w:color="auto" w:fill="EEECE1"/>
            <w:vAlign w:val="center"/>
          </w:tcPr>
          <w:p w:rsidR="002F0FA5" w:rsidRPr="00FD6F60" w:rsidRDefault="002F0FA5" w:rsidP="00A07353">
            <w:pPr>
              <w:autoSpaceDE w:val="0"/>
              <w:autoSpaceDN w:val="0"/>
              <w:adjustRightInd w:val="0"/>
              <w:jc w:val="center"/>
              <w:rPr>
                <w:rFonts w:cs="Times New Roman"/>
                <w:b/>
                <w:color w:val="000000"/>
                <w:szCs w:val="24"/>
              </w:rPr>
            </w:pPr>
            <w:r w:rsidRPr="00FD6F60">
              <w:rPr>
                <w:rFonts w:cs="Times New Roman"/>
                <w:b/>
                <w:color w:val="000000"/>
                <w:szCs w:val="24"/>
              </w:rPr>
              <w:t>Starosta obce</w:t>
            </w:r>
          </w:p>
        </w:tc>
        <w:tc>
          <w:tcPr>
            <w:tcW w:w="1510" w:type="dxa"/>
            <w:shd w:val="clear" w:color="auto" w:fill="EEECE1"/>
            <w:vAlign w:val="center"/>
          </w:tcPr>
          <w:p w:rsidR="002F0FA5" w:rsidRPr="00FD6F60" w:rsidRDefault="002F0FA5" w:rsidP="00A07353">
            <w:pPr>
              <w:autoSpaceDE w:val="0"/>
              <w:autoSpaceDN w:val="0"/>
              <w:adjustRightInd w:val="0"/>
              <w:jc w:val="center"/>
              <w:rPr>
                <w:rFonts w:cs="Times New Roman"/>
                <w:b/>
                <w:color w:val="000000"/>
                <w:szCs w:val="24"/>
              </w:rPr>
            </w:pPr>
            <w:r w:rsidRPr="00FD6F60">
              <w:rPr>
                <w:rFonts w:cs="Times New Roman"/>
                <w:b/>
                <w:color w:val="000000"/>
                <w:szCs w:val="24"/>
              </w:rPr>
              <w:t>Komisie obce</w:t>
            </w:r>
          </w:p>
        </w:tc>
        <w:tc>
          <w:tcPr>
            <w:tcW w:w="1511" w:type="dxa"/>
            <w:shd w:val="clear" w:color="auto" w:fill="EEECE1"/>
            <w:vAlign w:val="center"/>
          </w:tcPr>
          <w:p w:rsidR="002F0FA5" w:rsidRPr="00FD6F60" w:rsidRDefault="002F0FA5" w:rsidP="00A07353">
            <w:pPr>
              <w:autoSpaceDE w:val="0"/>
              <w:autoSpaceDN w:val="0"/>
              <w:adjustRightInd w:val="0"/>
              <w:jc w:val="center"/>
              <w:rPr>
                <w:rFonts w:cs="Times New Roman"/>
                <w:b/>
                <w:color w:val="000000"/>
                <w:szCs w:val="24"/>
              </w:rPr>
            </w:pPr>
            <w:r w:rsidRPr="00FD6F60">
              <w:rPr>
                <w:rFonts w:cs="Times New Roman"/>
                <w:b/>
                <w:color w:val="000000"/>
                <w:szCs w:val="24"/>
              </w:rPr>
              <w:t>OcÚ</w:t>
            </w:r>
          </w:p>
        </w:tc>
        <w:tc>
          <w:tcPr>
            <w:tcW w:w="1511" w:type="dxa"/>
            <w:shd w:val="clear" w:color="auto" w:fill="EEECE1"/>
            <w:vAlign w:val="center"/>
          </w:tcPr>
          <w:p w:rsidR="002F0FA5" w:rsidRPr="00FD6F60" w:rsidRDefault="002F0FA5" w:rsidP="00A07353">
            <w:pPr>
              <w:autoSpaceDE w:val="0"/>
              <w:autoSpaceDN w:val="0"/>
              <w:adjustRightInd w:val="0"/>
              <w:jc w:val="center"/>
              <w:rPr>
                <w:rFonts w:cs="Times New Roman"/>
                <w:b/>
                <w:color w:val="000000"/>
                <w:szCs w:val="24"/>
              </w:rPr>
            </w:pPr>
            <w:r w:rsidRPr="00FD6F60">
              <w:rPr>
                <w:rFonts w:cs="Times New Roman"/>
                <w:b/>
                <w:color w:val="000000"/>
                <w:szCs w:val="24"/>
              </w:rPr>
              <w:t>Hlavný kontrolór</w:t>
            </w:r>
          </w:p>
        </w:tc>
      </w:tr>
      <w:tr w:rsidR="002F0FA5" w:rsidTr="00614A9A">
        <w:tc>
          <w:tcPr>
            <w:tcW w:w="1510" w:type="dxa"/>
            <w:shd w:val="clear" w:color="auto" w:fill="auto"/>
            <w:vAlign w:val="center"/>
          </w:tcPr>
          <w:p w:rsidR="002F0FA5" w:rsidRPr="00FD6F60" w:rsidRDefault="002F0FA5" w:rsidP="00A07353">
            <w:pPr>
              <w:autoSpaceDE w:val="0"/>
              <w:autoSpaceDN w:val="0"/>
              <w:adjustRightInd w:val="0"/>
              <w:jc w:val="center"/>
              <w:rPr>
                <w:rFonts w:cs="Times New Roman"/>
                <w:b/>
                <w:color w:val="000000"/>
                <w:szCs w:val="24"/>
              </w:rPr>
            </w:pPr>
            <w:r w:rsidRPr="00FD6F60">
              <w:rPr>
                <w:rFonts w:cs="Times New Roman"/>
                <w:b/>
                <w:color w:val="000000"/>
                <w:szCs w:val="24"/>
              </w:rPr>
              <w:t>Financovanie</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Schvaľuje</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riadi</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hodnotí</w:t>
            </w:r>
          </w:p>
        </w:tc>
        <w:tc>
          <w:tcPr>
            <w:tcW w:w="1511"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vykonáva</w:t>
            </w:r>
          </w:p>
        </w:tc>
        <w:tc>
          <w:tcPr>
            <w:tcW w:w="1511"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p>
        </w:tc>
      </w:tr>
      <w:tr w:rsidR="002F0FA5" w:rsidTr="00614A9A">
        <w:tc>
          <w:tcPr>
            <w:tcW w:w="1510" w:type="dxa"/>
            <w:shd w:val="clear" w:color="auto" w:fill="auto"/>
            <w:vAlign w:val="center"/>
          </w:tcPr>
          <w:p w:rsidR="002F0FA5" w:rsidRPr="00FD6F60" w:rsidRDefault="002F0FA5" w:rsidP="00A07353">
            <w:pPr>
              <w:autoSpaceDE w:val="0"/>
              <w:autoSpaceDN w:val="0"/>
              <w:adjustRightInd w:val="0"/>
              <w:jc w:val="center"/>
              <w:rPr>
                <w:rFonts w:cs="Times New Roman"/>
                <w:b/>
                <w:color w:val="000000"/>
                <w:szCs w:val="24"/>
              </w:rPr>
            </w:pPr>
            <w:r w:rsidRPr="00FD6F60">
              <w:rPr>
                <w:rFonts w:cs="Times New Roman"/>
                <w:b/>
                <w:color w:val="000000"/>
                <w:szCs w:val="24"/>
              </w:rPr>
              <w:t>Implementácia</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Schvaľuje</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riadi</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hodnotí</w:t>
            </w:r>
          </w:p>
        </w:tc>
        <w:tc>
          <w:tcPr>
            <w:tcW w:w="1511"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vykonáva</w:t>
            </w:r>
          </w:p>
        </w:tc>
        <w:tc>
          <w:tcPr>
            <w:tcW w:w="1511"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p>
        </w:tc>
      </w:tr>
      <w:tr w:rsidR="002F0FA5" w:rsidTr="00614A9A">
        <w:tc>
          <w:tcPr>
            <w:tcW w:w="1510" w:type="dxa"/>
            <w:shd w:val="clear" w:color="auto" w:fill="auto"/>
            <w:vAlign w:val="center"/>
          </w:tcPr>
          <w:p w:rsidR="002F0FA5" w:rsidRPr="00FD6F60" w:rsidRDefault="002F0FA5" w:rsidP="00A07353">
            <w:pPr>
              <w:autoSpaceDE w:val="0"/>
              <w:autoSpaceDN w:val="0"/>
              <w:adjustRightInd w:val="0"/>
              <w:jc w:val="center"/>
              <w:rPr>
                <w:rFonts w:cs="Times New Roman"/>
                <w:b/>
                <w:color w:val="000000"/>
                <w:szCs w:val="24"/>
              </w:rPr>
            </w:pPr>
            <w:r w:rsidRPr="00FD6F60">
              <w:rPr>
                <w:rFonts w:cs="Times New Roman"/>
                <w:b/>
                <w:color w:val="000000"/>
                <w:szCs w:val="24"/>
              </w:rPr>
              <w:t>Hodnotenie</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Schvaľuje</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riadi</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p>
        </w:tc>
        <w:tc>
          <w:tcPr>
            <w:tcW w:w="1511"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vykonáva</w:t>
            </w:r>
          </w:p>
        </w:tc>
        <w:tc>
          <w:tcPr>
            <w:tcW w:w="1511"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p>
        </w:tc>
      </w:tr>
      <w:tr w:rsidR="002F0FA5" w:rsidTr="00614A9A">
        <w:tc>
          <w:tcPr>
            <w:tcW w:w="1510" w:type="dxa"/>
            <w:shd w:val="clear" w:color="auto" w:fill="auto"/>
            <w:vAlign w:val="center"/>
          </w:tcPr>
          <w:p w:rsidR="002F0FA5" w:rsidRPr="00FD6F60" w:rsidRDefault="002F0FA5" w:rsidP="00A07353">
            <w:pPr>
              <w:autoSpaceDE w:val="0"/>
              <w:autoSpaceDN w:val="0"/>
              <w:adjustRightInd w:val="0"/>
              <w:jc w:val="center"/>
              <w:rPr>
                <w:rFonts w:cs="Times New Roman"/>
                <w:b/>
                <w:color w:val="000000"/>
                <w:szCs w:val="24"/>
              </w:rPr>
            </w:pPr>
            <w:r w:rsidRPr="00FD6F60">
              <w:rPr>
                <w:rFonts w:cs="Times New Roman"/>
                <w:b/>
                <w:color w:val="000000"/>
                <w:szCs w:val="24"/>
              </w:rPr>
              <w:t>Monitorovanie</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Schvaľuje</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riadi</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hodnotí</w:t>
            </w:r>
          </w:p>
        </w:tc>
        <w:tc>
          <w:tcPr>
            <w:tcW w:w="1511"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vykonáva</w:t>
            </w:r>
          </w:p>
        </w:tc>
        <w:tc>
          <w:tcPr>
            <w:tcW w:w="1511"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p>
        </w:tc>
      </w:tr>
      <w:tr w:rsidR="002F0FA5" w:rsidTr="00614A9A">
        <w:tc>
          <w:tcPr>
            <w:tcW w:w="1510" w:type="dxa"/>
            <w:shd w:val="clear" w:color="auto" w:fill="auto"/>
            <w:vAlign w:val="center"/>
          </w:tcPr>
          <w:p w:rsidR="002F0FA5" w:rsidRPr="00FD6F60" w:rsidRDefault="002F0FA5" w:rsidP="00A07353">
            <w:pPr>
              <w:autoSpaceDE w:val="0"/>
              <w:autoSpaceDN w:val="0"/>
              <w:adjustRightInd w:val="0"/>
              <w:jc w:val="center"/>
              <w:rPr>
                <w:rFonts w:cs="Times New Roman"/>
                <w:b/>
                <w:color w:val="000000"/>
                <w:szCs w:val="24"/>
              </w:rPr>
            </w:pPr>
            <w:r w:rsidRPr="00FD6F60">
              <w:rPr>
                <w:rFonts w:cs="Times New Roman"/>
                <w:b/>
                <w:color w:val="000000"/>
                <w:szCs w:val="24"/>
              </w:rPr>
              <w:t>Kontrola</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Schvaľuje</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riadi</w:t>
            </w:r>
          </w:p>
        </w:tc>
        <w:tc>
          <w:tcPr>
            <w:tcW w:w="1510"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navrhuje</w:t>
            </w:r>
          </w:p>
        </w:tc>
        <w:tc>
          <w:tcPr>
            <w:tcW w:w="1511"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p>
        </w:tc>
        <w:tc>
          <w:tcPr>
            <w:tcW w:w="1511" w:type="dxa"/>
            <w:shd w:val="clear" w:color="auto" w:fill="auto"/>
            <w:vAlign w:val="center"/>
          </w:tcPr>
          <w:p w:rsidR="002F0FA5" w:rsidRPr="00FD6F60" w:rsidRDefault="002F0FA5" w:rsidP="00A07353">
            <w:pPr>
              <w:autoSpaceDE w:val="0"/>
              <w:autoSpaceDN w:val="0"/>
              <w:adjustRightInd w:val="0"/>
              <w:jc w:val="center"/>
              <w:rPr>
                <w:rFonts w:cs="Times New Roman"/>
                <w:color w:val="000000"/>
                <w:szCs w:val="24"/>
              </w:rPr>
            </w:pPr>
            <w:r w:rsidRPr="00FD6F60">
              <w:rPr>
                <w:rFonts w:cs="Times New Roman"/>
                <w:color w:val="000000"/>
                <w:szCs w:val="24"/>
              </w:rPr>
              <w:t>vykonáva</w:t>
            </w:r>
          </w:p>
        </w:tc>
      </w:tr>
    </w:tbl>
    <w:p w:rsidR="002F0FA5" w:rsidRDefault="003931CC" w:rsidP="00A07353">
      <w:pPr>
        <w:pStyle w:val="Nadpis2"/>
      </w:pPr>
      <w:bookmarkStart w:id="88" w:name="_Toc139978026"/>
      <w:r>
        <w:lastRenderedPageBreak/>
        <w:t xml:space="preserve">7.2 </w:t>
      </w:r>
      <w:r w:rsidR="002F0FA5">
        <w:t>Komunikačná stratégia</w:t>
      </w:r>
      <w:bookmarkEnd w:id="88"/>
      <w:r w:rsidR="002F0FA5">
        <w:t xml:space="preserve"> </w:t>
      </w:r>
    </w:p>
    <w:p w:rsidR="002F0FA5" w:rsidRPr="00CE5437" w:rsidRDefault="002F0FA5" w:rsidP="00A07353">
      <w:pPr>
        <w:autoSpaceDE w:val="0"/>
        <w:autoSpaceDN w:val="0"/>
        <w:adjustRightInd w:val="0"/>
        <w:jc w:val="both"/>
        <w:rPr>
          <w:rFonts w:cs="Times New Roman"/>
          <w:color w:val="000000"/>
          <w:sz w:val="24"/>
          <w:szCs w:val="24"/>
        </w:rPr>
      </w:pPr>
      <w:r w:rsidRPr="00CE5437">
        <w:rPr>
          <w:rFonts w:cs="Times New Roman"/>
          <w:color w:val="000000"/>
          <w:sz w:val="24"/>
          <w:szCs w:val="24"/>
        </w:rPr>
        <w:t xml:space="preserve">Komunikačná stratégia obce bude založená na informovanosti občanov. Prostredníctvom komunikačnej stratégie obec informuje o svojich cieľoch, aktivitách, plánoch, ale vyvíja i snahu o zapojenie verejnosti a získanie ich názorov a pripomienok. </w:t>
      </w:r>
    </w:p>
    <w:p w:rsidR="002F0FA5" w:rsidRPr="00CE5437" w:rsidRDefault="002F0FA5" w:rsidP="00A07353">
      <w:pPr>
        <w:autoSpaceDE w:val="0"/>
        <w:autoSpaceDN w:val="0"/>
        <w:adjustRightInd w:val="0"/>
        <w:jc w:val="both"/>
        <w:rPr>
          <w:rFonts w:cs="Times New Roman"/>
          <w:color w:val="000000"/>
          <w:sz w:val="24"/>
          <w:szCs w:val="24"/>
        </w:rPr>
      </w:pPr>
      <w:r w:rsidRPr="00CE5437">
        <w:rPr>
          <w:rFonts w:cs="Times New Roman"/>
          <w:color w:val="000000"/>
          <w:sz w:val="24"/>
          <w:szCs w:val="24"/>
        </w:rPr>
        <w:t xml:space="preserve">Potrebou je aj informovanie zamestnancov a partnerov o aktuálnom dianí v oblasti, preto bude cieľom obce zvyšovať ich vedomosti prostredníctvom vzdelávacích aktivít. </w:t>
      </w:r>
    </w:p>
    <w:p w:rsidR="002F0FA5" w:rsidRPr="00CE5437" w:rsidRDefault="002F0FA5" w:rsidP="00A07353">
      <w:pPr>
        <w:autoSpaceDE w:val="0"/>
        <w:autoSpaceDN w:val="0"/>
        <w:adjustRightInd w:val="0"/>
        <w:jc w:val="both"/>
        <w:rPr>
          <w:rFonts w:cs="Times New Roman"/>
          <w:color w:val="000000"/>
          <w:sz w:val="24"/>
          <w:szCs w:val="24"/>
        </w:rPr>
      </w:pPr>
      <w:r w:rsidRPr="00CE5437">
        <w:rPr>
          <w:rFonts w:cs="Times New Roman"/>
          <w:color w:val="000000"/>
          <w:sz w:val="24"/>
          <w:szCs w:val="24"/>
        </w:rPr>
        <w:t>Hlavným nástrojom komunikácie obce je jej webová stránka. Nasledujú úradná tabuľa, verejný rozhlas</w:t>
      </w:r>
      <w:r w:rsidR="00F63360">
        <w:rPr>
          <w:rFonts w:cs="Times New Roman"/>
          <w:color w:val="000000"/>
          <w:sz w:val="24"/>
          <w:szCs w:val="24"/>
        </w:rPr>
        <w:t>.</w:t>
      </w:r>
    </w:p>
    <w:p w:rsidR="002F0FA5" w:rsidRPr="00CE5437" w:rsidRDefault="002F0FA5" w:rsidP="00A07353">
      <w:pPr>
        <w:autoSpaceDE w:val="0"/>
        <w:autoSpaceDN w:val="0"/>
        <w:adjustRightInd w:val="0"/>
        <w:jc w:val="both"/>
        <w:rPr>
          <w:rFonts w:cs="Times New Roman"/>
          <w:color w:val="000000"/>
          <w:sz w:val="24"/>
          <w:szCs w:val="24"/>
        </w:rPr>
      </w:pPr>
      <w:r w:rsidRPr="00CE5437">
        <w:rPr>
          <w:rFonts w:cs="Times New Roman"/>
          <w:color w:val="000000"/>
          <w:sz w:val="24"/>
          <w:szCs w:val="24"/>
        </w:rPr>
        <w:t>Komunikačná stratégia začala prebiehať už v čase príprav PH</w:t>
      </w:r>
      <w:r w:rsidR="00E53D1D">
        <w:rPr>
          <w:rFonts w:cs="Times New Roman"/>
          <w:color w:val="000000"/>
          <w:sz w:val="24"/>
          <w:szCs w:val="24"/>
        </w:rPr>
        <w:t>R</w:t>
      </w:r>
      <w:r w:rsidRPr="00CE5437">
        <w:rPr>
          <w:rFonts w:cs="Times New Roman"/>
          <w:color w:val="000000"/>
          <w:sz w:val="24"/>
          <w:szCs w:val="24"/>
        </w:rPr>
        <w:t>SR, zapojením verejnosti a v tomto duchu sa bude niesť až po koniec programového obdobia a platnosti PH</w:t>
      </w:r>
      <w:r w:rsidR="00E53D1D">
        <w:rPr>
          <w:rFonts w:cs="Times New Roman"/>
          <w:color w:val="000000"/>
          <w:sz w:val="24"/>
          <w:szCs w:val="24"/>
        </w:rPr>
        <w:t>R</w:t>
      </w:r>
      <w:r w:rsidRPr="00CE5437">
        <w:rPr>
          <w:rFonts w:cs="Times New Roman"/>
          <w:color w:val="000000"/>
          <w:sz w:val="24"/>
          <w:szCs w:val="24"/>
        </w:rPr>
        <w:t xml:space="preserve">SR. </w:t>
      </w:r>
    </w:p>
    <w:p w:rsidR="002F0FA5" w:rsidRPr="00CE5437" w:rsidRDefault="002F0FA5" w:rsidP="00A07353">
      <w:pPr>
        <w:jc w:val="both"/>
        <w:rPr>
          <w:rFonts w:cs="Times New Roman"/>
          <w:color w:val="000000"/>
          <w:sz w:val="24"/>
          <w:szCs w:val="24"/>
        </w:rPr>
      </w:pPr>
      <w:r w:rsidRPr="00CE5437">
        <w:rPr>
          <w:sz w:val="24"/>
          <w:szCs w:val="24"/>
        </w:rPr>
        <w:t>Program hospodárskeho</w:t>
      </w:r>
      <w:r w:rsidR="00E53D1D">
        <w:rPr>
          <w:sz w:val="24"/>
          <w:szCs w:val="24"/>
        </w:rPr>
        <w:t xml:space="preserve"> rozvoja</w:t>
      </w:r>
      <w:r w:rsidRPr="00CE5437">
        <w:rPr>
          <w:sz w:val="24"/>
          <w:szCs w:val="24"/>
        </w:rPr>
        <w:t xml:space="preserve"> a sociálneho rozvoja obce podlieha schvaľovaniu obecným zastupiteľstvom. Ako komunikačný nástroj slúži „Materiál na rokovanie obecného zastupiteľstva“. Vstupné informácie pripravujú zamestnanci obecného úradu, prerokúva sa v komisiách zastupiteľstva a po spracovaní informácií rokujú o ňom poslanci obecn</w:t>
      </w:r>
      <w:r>
        <w:rPr>
          <w:sz w:val="24"/>
          <w:szCs w:val="24"/>
        </w:rPr>
        <w:t>ého zastupiteľstva. Zasadnutie o</w:t>
      </w:r>
      <w:r w:rsidRPr="00CE5437">
        <w:rPr>
          <w:sz w:val="24"/>
          <w:szCs w:val="24"/>
        </w:rPr>
        <w:t xml:space="preserve">becného zastupiteľstva je verejné a tiež uvedený materiál je prístupný verejnosti. O zasadnutí obecného zastupiteľstva je obyvateľstvo informované prostredníctvom informačných kanálov: </w:t>
      </w:r>
      <w:r>
        <w:rPr>
          <w:sz w:val="24"/>
          <w:szCs w:val="24"/>
        </w:rPr>
        <w:t xml:space="preserve">webová stránka obce, </w:t>
      </w:r>
      <w:r w:rsidRPr="00CE5437">
        <w:rPr>
          <w:sz w:val="24"/>
          <w:szCs w:val="24"/>
        </w:rPr>
        <w:t>miestny rozhlas a informačná tabuľa.</w:t>
      </w:r>
    </w:p>
    <w:p w:rsidR="002F0FA5" w:rsidRPr="0046183F" w:rsidRDefault="002F0FA5" w:rsidP="002F0FA5">
      <w:pPr>
        <w:rPr>
          <w:sz w:val="23"/>
          <w:szCs w:val="23"/>
        </w:rPr>
      </w:pPr>
      <w:r>
        <w:rPr>
          <w:sz w:val="23"/>
          <w:szCs w:val="23"/>
        </w:rPr>
        <w:br w:type="page"/>
      </w:r>
    </w:p>
    <w:p w:rsidR="00F31166" w:rsidRDefault="003931CC" w:rsidP="003931CC">
      <w:pPr>
        <w:pStyle w:val="Nadpis1"/>
      </w:pPr>
      <w:bookmarkStart w:id="89" w:name="_Toc139978027"/>
      <w:r>
        <w:lastRenderedPageBreak/>
        <w:t>8</w:t>
      </w:r>
      <w:r w:rsidRPr="00F02060">
        <w:t>. Odporúčania a požiadavky vyplývajúce zo spracovania PHRSR</w:t>
      </w:r>
      <w:bookmarkEnd w:id="89"/>
    </w:p>
    <w:p w:rsidR="000F15A1" w:rsidRPr="0002265D" w:rsidRDefault="0002265D" w:rsidP="0002265D">
      <w:pPr>
        <w:jc w:val="both"/>
        <w:rPr>
          <w:sz w:val="24"/>
          <w:szCs w:val="24"/>
        </w:rPr>
      </w:pPr>
      <w:r w:rsidRPr="0002265D">
        <w:rPr>
          <w:sz w:val="24"/>
          <w:szCs w:val="24"/>
        </w:rPr>
        <w:t>Pre spracovanie PHRSR a jeho implementácie je podstatné si uvedomiť, že ide o strednodobý plánovací dokument, ktorý by mal stanoviť víziu a ciele obce v nadväznosti na zlepšenie kvality života obyvateľov. Rozvoj obce by nemal byť závislý od zmeny vedenia obce, prípadne od zmien na úrovni polit</w:t>
      </w:r>
      <w:r>
        <w:rPr>
          <w:sz w:val="24"/>
          <w:szCs w:val="24"/>
        </w:rPr>
        <w:t>ick</w:t>
      </w:r>
      <w:r w:rsidRPr="0002265D">
        <w:rPr>
          <w:sz w:val="24"/>
          <w:szCs w:val="24"/>
        </w:rPr>
        <w:t>e</w:t>
      </w:r>
      <w:r>
        <w:rPr>
          <w:sz w:val="24"/>
          <w:szCs w:val="24"/>
        </w:rPr>
        <w:t>j</w:t>
      </w:r>
      <w:r w:rsidRPr="0002265D">
        <w:rPr>
          <w:sz w:val="24"/>
          <w:szCs w:val="24"/>
        </w:rPr>
        <w:t xml:space="preserve"> garnitúry štátu. Obec má svoje priority a ciele, ktoré chce dosiahnuť bez ohľadu na vonkajší vplyvy. Preto je plánovanie v regionálnom rozvoji tak dôležité. V nasledujúcom texte sa zameriame aj na vplyvy vonkajšieho prostredia, prípadne vplyvy ľudského faktora na realizáciu dokumentu na ktorom sa podieľali nielen zástupcovia obce, ktorí sú volení</w:t>
      </w:r>
      <w:r w:rsidR="00E53D1D">
        <w:rPr>
          <w:sz w:val="24"/>
          <w:szCs w:val="24"/>
        </w:rPr>
        <w:t>,</w:t>
      </w:r>
      <w:r w:rsidRPr="0002265D">
        <w:rPr>
          <w:sz w:val="24"/>
          <w:szCs w:val="24"/>
        </w:rPr>
        <w:t xml:space="preserve"> ale najmä ľudia ktorí si stanovili ich predstavy o živote v obci. </w:t>
      </w:r>
    </w:p>
    <w:p w:rsidR="00F31166" w:rsidRDefault="003931CC" w:rsidP="00536D58">
      <w:pPr>
        <w:pStyle w:val="Nadpis2"/>
        <w:jc w:val="both"/>
      </w:pPr>
      <w:bookmarkStart w:id="90" w:name="_Toc139978028"/>
      <w:r w:rsidRPr="00394D61">
        <w:t>8.1. Odporúčania a požiadavky vyplývajúce zo spracovania PHRSR pre nadradené a nižšie úrovne strategického riadenia</w:t>
      </w:r>
      <w:bookmarkEnd w:id="90"/>
    </w:p>
    <w:p w:rsidR="003931CC" w:rsidRPr="00B26DED" w:rsidRDefault="00B26DED" w:rsidP="00B26DED">
      <w:pPr>
        <w:jc w:val="both"/>
        <w:rPr>
          <w:sz w:val="24"/>
          <w:szCs w:val="24"/>
        </w:rPr>
      </w:pPr>
      <w:r w:rsidRPr="00B26DED">
        <w:rPr>
          <w:sz w:val="24"/>
          <w:szCs w:val="24"/>
        </w:rPr>
        <w:t xml:space="preserve">Program hospodárskeho rozvoja a sociálneho rozvoja obce bol spracovaný na základe nadradených dokumentov, v súlade s cieľmi a víziami Národnej stratégie regionálneho rozvoja ako aj PHRSR TSK.  </w:t>
      </w:r>
    </w:p>
    <w:p w:rsidR="00B26DED" w:rsidRPr="00B26DED" w:rsidRDefault="00B26DED" w:rsidP="00B26DED">
      <w:pPr>
        <w:jc w:val="both"/>
        <w:rPr>
          <w:sz w:val="24"/>
          <w:szCs w:val="24"/>
        </w:rPr>
      </w:pPr>
      <w:r w:rsidRPr="00B26DED">
        <w:rPr>
          <w:sz w:val="24"/>
          <w:szCs w:val="24"/>
        </w:rPr>
        <w:t>V prípade tvorby iných nadradených stratégií je potrebné, aby zohľad</w:t>
      </w:r>
      <w:r>
        <w:rPr>
          <w:sz w:val="24"/>
          <w:szCs w:val="24"/>
        </w:rPr>
        <w:t>ňo</w:t>
      </w:r>
      <w:r w:rsidRPr="00B26DED">
        <w:rPr>
          <w:sz w:val="24"/>
          <w:szCs w:val="24"/>
        </w:rPr>
        <w:t>vali potreby z regiónov a  nadradené orgány</w:t>
      </w:r>
      <w:r w:rsidR="00F63360">
        <w:rPr>
          <w:sz w:val="24"/>
          <w:szCs w:val="24"/>
        </w:rPr>
        <w:t xml:space="preserve"> vedeli</w:t>
      </w:r>
      <w:r w:rsidRPr="00B26DED">
        <w:rPr>
          <w:sz w:val="24"/>
          <w:szCs w:val="24"/>
        </w:rPr>
        <w:t xml:space="preserve"> o problémoch, limitoch, cieľoch a víziách obcí a miest. </w:t>
      </w:r>
    </w:p>
    <w:p w:rsidR="00B26DED" w:rsidRPr="00B26DED" w:rsidRDefault="00B26DED" w:rsidP="00B26DED">
      <w:pPr>
        <w:jc w:val="both"/>
        <w:rPr>
          <w:sz w:val="24"/>
          <w:szCs w:val="24"/>
        </w:rPr>
      </w:pPr>
      <w:r w:rsidRPr="00B26DED">
        <w:rPr>
          <w:sz w:val="24"/>
          <w:szCs w:val="24"/>
        </w:rPr>
        <w:t>V procese monitorovania bude plnenie a monitoring zasielaný na nadradené orgány s ci</w:t>
      </w:r>
      <w:r>
        <w:rPr>
          <w:sz w:val="24"/>
          <w:szCs w:val="24"/>
        </w:rPr>
        <w:t>e</w:t>
      </w:r>
      <w:r w:rsidRPr="00B26DED">
        <w:rPr>
          <w:sz w:val="24"/>
          <w:szCs w:val="24"/>
        </w:rPr>
        <w:t xml:space="preserve">ľom informovania autorít a fungovaní regionálneho rozvoja a napredovania najmenších územných jednotiek. </w:t>
      </w:r>
    </w:p>
    <w:p w:rsidR="003931CC" w:rsidRDefault="003931CC" w:rsidP="00536D58">
      <w:pPr>
        <w:pStyle w:val="Nadpis2"/>
        <w:jc w:val="both"/>
      </w:pPr>
      <w:bookmarkStart w:id="91" w:name="_Toc139978029"/>
      <w:r w:rsidRPr="00394D61">
        <w:t>8.2. Odporúčania a požiadavky pre partnerské a spolupracujúce subjekty</w:t>
      </w:r>
      <w:bookmarkEnd w:id="91"/>
    </w:p>
    <w:p w:rsidR="003931CC" w:rsidRPr="00D361DE" w:rsidRDefault="00B26DED" w:rsidP="00D361DE">
      <w:pPr>
        <w:jc w:val="both"/>
        <w:rPr>
          <w:sz w:val="24"/>
          <w:szCs w:val="24"/>
        </w:rPr>
      </w:pPr>
      <w:r w:rsidRPr="00D361DE">
        <w:rPr>
          <w:sz w:val="24"/>
          <w:szCs w:val="24"/>
        </w:rPr>
        <w:t xml:space="preserve">Pri spracovaní PHRSR sme zistili, že obec nemá partnerskú obec na českej strane hranice. Program INTERREG CZ-SK je program, </w:t>
      </w:r>
      <w:r w:rsidR="00C1330C">
        <w:rPr>
          <w:color w:val="FF0000"/>
          <w:sz w:val="24"/>
          <w:szCs w:val="24"/>
        </w:rPr>
        <w:t xml:space="preserve">pod </w:t>
      </w:r>
      <w:r w:rsidRPr="00D361DE">
        <w:rPr>
          <w:sz w:val="24"/>
          <w:szCs w:val="24"/>
        </w:rPr>
        <w:t xml:space="preserve">ktorého oprávnené územie spadá aj naša obec. Pre úspešné čerpanie finančných prostriedkov je dôležité mať nadviazané partnerstvo s obcou podobného charakteru ako je naša obec. </w:t>
      </w:r>
    </w:p>
    <w:p w:rsidR="00B26DED" w:rsidRPr="00D361DE" w:rsidRDefault="00B26DED" w:rsidP="00F63360">
      <w:pPr>
        <w:jc w:val="both"/>
        <w:rPr>
          <w:sz w:val="24"/>
          <w:szCs w:val="24"/>
        </w:rPr>
      </w:pPr>
      <w:r w:rsidRPr="00D361DE">
        <w:rPr>
          <w:sz w:val="24"/>
          <w:szCs w:val="24"/>
        </w:rPr>
        <w:t xml:space="preserve">V najbližšom období odporúčame vytvoriť partnerstvo s obcou z ČR. </w:t>
      </w:r>
    </w:p>
    <w:p w:rsidR="00B26DED" w:rsidRPr="00D361DE" w:rsidRDefault="00B26DED" w:rsidP="00F63360">
      <w:pPr>
        <w:jc w:val="both"/>
        <w:rPr>
          <w:sz w:val="24"/>
          <w:szCs w:val="24"/>
        </w:rPr>
      </w:pPr>
      <w:r w:rsidRPr="00D361DE">
        <w:rPr>
          <w:sz w:val="24"/>
          <w:szCs w:val="24"/>
        </w:rPr>
        <w:t xml:space="preserve">Nadviazanie takéhoto partnerstva je dôležité nielen z pohľadu Programu Interreg, ale aj spolupráce a výmeny skúsenosti. </w:t>
      </w:r>
    </w:p>
    <w:p w:rsidR="00B26DED" w:rsidRPr="00D361DE" w:rsidRDefault="00B26DED" w:rsidP="00F63360">
      <w:pPr>
        <w:jc w:val="both"/>
        <w:rPr>
          <w:sz w:val="24"/>
          <w:szCs w:val="24"/>
        </w:rPr>
      </w:pPr>
      <w:r w:rsidRPr="00D361DE">
        <w:rPr>
          <w:sz w:val="24"/>
          <w:szCs w:val="24"/>
        </w:rPr>
        <w:t>Kooperácia a spolupráca je dôležitým prvkom pre rozvoj a preto okrem partnerskej obce odporúčame zapájanie sa do iniciatív a partnerstiev aj na území kraja, či národn</w:t>
      </w:r>
      <w:r w:rsidR="00F63360">
        <w:rPr>
          <w:sz w:val="24"/>
          <w:szCs w:val="24"/>
        </w:rPr>
        <w:t>ých</w:t>
      </w:r>
      <w:r w:rsidRPr="00D361DE">
        <w:rPr>
          <w:sz w:val="24"/>
          <w:szCs w:val="24"/>
        </w:rPr>
        <w:t xml:space="preserve"> siet</w:t>
      </w:r>
      <w:r w:rsidR="00E53D1D">
        <w:rPr>
          <w:sz w:val="24"/>
          <w:szCs w:val="24"/>
        </w:rPr>
        <w:t>í</w:t>
      </w:r>
      <w:r w:rsidRPr="00D361DE">
        <w:rPr>
          <w:sz w:val="24"/>
          <w:szCs w:val="24"/>
        </w:rPr>
        <w:t xml:space="preserve">. </w:t>
      </w:r>
    </w:p>
    <w:p w:rsidR="00B26DED" w:rsidRPr="00D361DE" w:rsidRDefault="00B26DED" w:rsidP="00F63360">
      <w:pPr>
        <w:jc w:val="both"/>
        <w:rPr>
          <w:sz w:val="24"/>
          <w:szCs w:val="24"/>
        </w:rPr>
      </w:pPr>
      <w:r w:rsidRPr="00D361DE">
        <w:rPr>
          <w:sz w:val="24"/>
          <w:szCs w:val="24"/>
        </w:rPr>
        <w:t xml:space="preserve">Pri spájaní a spoločnom riešení problémov je vždy vyššia šanca na dosiahnutie svojich cieľov, je to výborný nástroj na vyvíjanie tlaku, lobingu, ale aj koncepčného prístupu, ktorý je v regionálnom rozvoji tak dôležitý. </w:t>
      </w:r>
    </w:p>
    <w:p w:rsidR="00B26DED" w:rsidRPr="00D361DE" w:rsidRDefault="00B26DED" w:rsidP="00D361DE">
      <w:pPr>
        <w:jc w:val="both"/>
        <w:rPr>
          <w:sz w:val="24"/>
          <w:szCs w:val="24"/>
        </w:rPr>
      </w:pPr>
      <w:r w:rsidRPr="00D361DE">
        <w:rPr>
          <w:sz w:val="24"/>
          <w:szCs w:val="24"/>
        </w:rPr>
        <w:t xml:space="preserve">Z pohľadu obce odporúčame čo najužšiu spoluprácu so všetkými spolkami a združeniami v obci, podporovať ich činnosť a spájanie komunity spoločnými aktivitami, kultúrnymi, </w:t>
      </w:r>
      <w:r w:rsidRPr="00D361DE">
        <w:rPr>
          <w:sz w:val="24"/>
          <w:szCs w:val="24"/>
        </w:rPr>
        <w:lastRenderedPageBreak/>
        <w:t>športovými a vzdelávacími. Budovanie občianskeho povedomia a spolupráce od tých najnižších úro</w:t>
      </w:r>
      <w:r w:rsidR="00D361DE" w:rsidRPr="00D361DE">
        <w:rPr>
          <w:sz w:val="24"/>
          <w:szCs w:val="24"/>
        </w:rPr>
        <w:t xml:space="preserve">vní regiónov je základným krokom k spolupatričnosti, ktorá sa v posledných rokoch z verejného priestoru vytráca a pritom práve na nej stojí smerovanie nielen samosprávy, ale celého Slovenska. </w:t>
      </w:r>
    </w:p>
    <w:p w:rsidR="003931CC" w:rsidRDefault="003931CC" w:rsidP="003931CC">
      <w:pPr>
        <w:pStyle w:val="Nadpis2"/>
      </w:pPr>
      <w:bookmarkStart w:id="92" w:name="_Toc139978030"/>
      <w:r w:rsidRPr="00394D61">
        <w:t>8</w:t>
      </w:r>
      <w:r>
        <w:t>.3</w:t>
      </w:r>
      <w:r w:rsidRPr="00394D61">
        <w:t xml:space="preserve">. </w:t>
      </w:r>
      <w:r>
        <w:t>Záverečná správa</w:t>
      </w:r>
      <w:bookmarkEnd w:id="92"/>
    </w:p>
    <w:p w:rsidR="003931CC" w:rsidRPr="0042508F" w:rsidRDefault="00D361DE" w:rsidP="0042508F">
      <w:pPr>
        <w:jc w:val="both"/>
        <w:rPr>
          <w:sz w:val="24"/>
          <w:szCs w:val="24"/>
        </w:rPr>
      </w:pPr>
      <w:r w:rsidRPr="0042508F">
        <w:rPr>
          <w:sz w:val="24"/>
          <w:szCs w:val="24"/>
        </w:rPr>
        <w:t xml:space="preserve"> Z pohľadu manažérskeho zhrnutia PHRSR, dokument bol spracovaný v zmysle Metodiky MIRRI, ktorý bol základným vodiacim prvkom pri stanovení obsahovej stránky dokumentácie. </w:t>
      </w:r>
    </w:p>
    <w:p w:rsidR="00D361DE" w:rsidRPr="0042508F" w:rsidRDefault="00D361DE" w:rsidP="0042508F">
      <w:pPr>
        <w:jc w:val="both"/>
        <w:rPr>
          <w:sz w:val="24"/>
          <w:szCs w:val="24"/>
        </w:rPr>
      </w:pPr>
      <w:r w:rsidRPr="0042508F">
        <w:rPr>
          <w:sz w:val="24"/>
          <w:szCs w:val="24"/>
        </w:rPr>
        <w:t xml:space="preserve">Ako spracovatelia tohto dokumentu sme sa v prvej fáze zoznámili z predchádzajúcou PHSR obce. Na základe nej sme zistili charakter obce, došlo k viacerým stretnutiam s vedením obce, kde sme preberali základnú myšlienku pre ďalšie smerovanie obce a územia. </w:t>
      </w:r>
    </w:p>
    <w:p w:rsidR="00D361DE" w:rsidRPr="0042508F" w:rsidRDefault="00D361DE" w:rsidP="0042508F">
      <w:pPr>
        <w:jc w:val="both"/>
        <w:rPr>
          <w:sz w:val="24"/>
          <w:szCs w:val="24"/>
        </w:rPr>
      </w:pPr>
      <w:r w:rsidRPr="0042508F">
        <w:rPr>
          <w:sz w:val="24"/>
          <w:szCs w:val="24"/>
        </w:rPr>
        <w:t xml:space="preserve">Dôležitá pre nás je aj znalosť celého kraja v ktorom sa daná obec nachádza, nakoľko je súčasťou vízie a smerovania TSK, ktorého aktivity ovplyvňujú chod a život v každej obci. </w:t>
      </w:r>
    </w:p>
    <w:p w:rsidR="00D361DE" w:rsidRPr="0042508F" w:rsidRDefault="00D361DE" w:rsidP="0042508F">
      <w:pPr>
        <w:jc w:val="both"/>
        <w:rPr>
          <w:sz w:val="24"/>
          <w:szCs w:val="24"/>
        </w:rPr>
      </w:pPr>
      <w:r w:rsidRPr="0042508F">
        <w:rPr>
          <w:sz w:val="24"/>
          <w:szCs w:val="24"/>
        </w:rPr>
        <w:t xml:space="preserve">Po prvotných stretnutiach sme spracovali Vstupnú správu, ktorá obsahuje špecifiká pre samotnú tvorbu, ale najmä zodpovedné skupiny a pracovné tímy ktoré sa podieľali na celom znení PHRSR. </w:t>
      </w:r>
    </w:p>
    <w:p w:rsidR="00D361DE" w:rsidRPr="0042508F" w:rsidRDefault="00D361DE" w:rsidP="0042508F">
      <w:pPr>
        <w:jc w:val="both"/>
        <w:rPr>
          <w:sz w:val="24"/>
          <w:szCs w:val="24"/>
        </w:rPr>
      </w:pPr>
      <w:r w:rsidRPr="0042508F">
        <w:rPr>
          <w:sz w:val="24"/>
          <w:szCs w:val="24"/>
        </w:rPr>
        <w:t xml:space="preserve">Vstupná správa bol schválená obecným zastupiteľstvom a to bol začiatok samotnej tvorby dokumentu. </w:t>
      </w:r>
    </w:p>
    <w:p w:rsidR="00D361DE" w:rsidRPr="0042508F" w:rsidRDefault="00D361DE" w:rsidP="0042508F">
      <w:pPr>
        <w:jc w:val="both"/>
        <w:rPr>
          <w:sz w:val="24"/>
          <w:szCs w:val="24"/>
        </w:rPr>
      </w:pPr>
      <w:r w:rsidRPr="0042508F">
        <w:rPr>
          <w:sz w:val="24"/>
          <w:szCs w:val="24"/>
        </w:rPr>
        <w:t>Obec má výborné dopravné napojenie na diaľnicu D1 ako i na okresné mesto a následne aj na krajské mesto. To z nej robí výborné miesto na život pre obyvateľov, ktorí dochádzajú za prácou do týchto miest. Okrem toho kvalitná občianska vybavenosť, prírodný r</w:t>
      </w:r>
      <w:r w:rsidR="00E53D1D">
        <w:rPr>
          <w:sz w:val="24"/>
          <w:szCs w:val="24"/>
        </w:rPr>
        <w:t>á</w:t>
      </w:r>
      <w:r w:rsidRPr="0042508F">
        <w:rPr>
          <w:sz w:val="24"/>
          <w:szCs w:val="24"/>
        </w:rPr>
        <w:t xml:space="preserve">z krajiny a možnosť kultúrneho vyžitia sú tiež pozitívnym faktorom pre život a fungovanie v obci. </w:t>
      </w:r>
    </w:p>
    <w:p w:rsidR="00D361DE" w:rsidRPr="0042508F" w:rsidRDefault="00D361DE" w:rsidP="0042508F">
      <w:pPr>
        <w:jc w:val="both"/>
        <w:rPr>
          <w:sz w:val="24"/>
          <w:szCs w:val="24"/>
        </w:rPr>
      </w:pPr>
      <w:r w:rsidRPr="0042508F">
        <w:rPr>
          <w:sz w:val="24"/>
          <w:szCs w:val="24"/>
        </w:rPr>
        <w:t xml:space="preserve">Na základe analytickej časti sme </w:t>
      </w:r>
      <w:r w:rsidR="0042508F" w:rsidRPr="0042508F">
        <w:rPr>
          <w:sz w:val="24"/>
          <w:szCs w:val="24"/>
        </w:rPr>
        <w:t xml:space="preserve">zhodnotili vekovú, vzdelanostnú štruktúru obyvateľstva, ale aj infraštruktúru v obci. </w:t>
      </w:r>
    </w:p>
    <w:p w:rsidR="0042508F" w:rsidRPr="0042508F" w:rsidRDefault="0042508F" w:rsidP="0042508F">
      <w:pPr>
        <w:jc w:val="both"/>
        <w:rPr>
          <w:sz w:val="24"/>
          <w:szCs w:val="24"/>
        </w:rPr>
      </w:pPr>
      <w:r w:rsidRPr="0042508F">
        <w:rPr>
          <w:sz w:val="24"/>
          <w:szCs w:val="24"/>
        </w:rPr>
        <w:t xml:space="preserve">Následne bola spracovaná SWOT analýza, ktorá nám poukázala na príležitosti, silné a slabé stránky, ale i ohrozenia, ktoré vyplývajú zo súčasnej situácie. </w:t>
      </w:r>
    </w:p>
    <w:p w:rsidR="0042508F" w:rsidRPr="0042508F" w:rsidRDefault="0042508F" w:rsidP="0042508F">
      <w:pPr>
        <w:jc w:val="both"/>
        <w:rPr>
          <w:sz w:val="24"/>
          <w:szCs w:val="24"/>
        </w:rPr>
      </w:pPr>
      <w:r w:rsidRPr="0042508F">
        <w:rPr>
          <w:sz w:val="24"/>
          <w:szCs w:val="24"/>
        </w:rPr>
        <w:t>Strategická časť obsahuje okrem hlavného cieľa 3 Strategické ciele – hospodársku, sociálnu a environmentálnu oblasť. Toto delenie</w:t>
      </w:r>
      <w:r w:rsidR="00E53D1D">
        <w:rPr>
          <w:sz w:val="24"/>
          <w:szCs w:val="24"/>
        </w:rPr>
        <w:t xml:space="preserve"> je</w:t>
      </w:r>
      <w:r w:rsidRPr="0042508F">
        <w:rPr>
          <w:sz w:val="24"/>
          <w:szCs w:val="24"/>
        </w:rPr>
        <w:t xml:space="preserve"> prehľadné a predstavuje najjednoduchšie nazeranie na potreby a smerovanie územných jednotiek. </w:t>
      </w:r>
    </w:p>
    <w:p w:rsidR="0042508F" w:rsidRDefault="0042508F" w:rsidP="0042508F">
      <w:pPr>
        <w:jc w:val="both"/>
        <w:rPr>
          <w:sz w:val="24"/>
          <w:szCs w:val="24"/>
        </w:rPr>
      </w:pPr>
      <w:r w:rsidRPr="0042508F">
        <w:rPr>
          <w:sz w:val="24"/>
          <w:szCs w:val="24"/>
        </w:rPr>
        <w:t>K týmto častiam sú potom pridelené špecifické ciele</w:t>
      </w:r>
      <w:r w:rsidR="00E53D1D">
        <w:rPr>
          <w:sz w:val="24"/>
          <w:szCs w:val="24"/>
        </w:rPr>
        <w:t>,</w:t>
      </w:r>
      <w:r w:rsidRPr="0042508F">
        <w:rPr>
          <w:sz w:val="24"/>
          <w:szCs w:val="24"/>
        </w:rPr>
        <w:t xml:space="preserve"> ktorých je 5 a kopírujú </w:t>
      </w:r>
      <w:r w:rsidR="00F63360">
        <w:rPr>
          <w:sz w:val="24"/>
          <w:szCs w:val="24"/>
        </w:rPr>
        <w:t>OP</w:t>
      </w:r>
      <w:r w:rsidRPr="0042508F">
        <w:rPr>
          <w:sz w:val="24"/>
          <w:szCs w:val="24"/>
        </w:rPr>
        <w:t xml:space="preserve"> Slovensk</w:t>
      </w:r>
      <w:r w:rsidR="00F63360">
        <w:rPr>
          <w:sz w:val="24"/>
          <w:szCs w:val="24"/>
        </w:rPr>
        <w:t>o</w:t>
      </w:r>
      <w:r w:rsidRPr="0042508F">
        <w:rPr>
          <w:sz w:val="24"/>
          <w:szCs w:val="24"/>
        </w:rPr>
        <w:t>, ktorý vyplýva z Partnerskej dohody. Ak chce byť Slovensko krajina konkurencieschopnejšia, inovatívnejšia, zelenšia, sociálnejšia, prepojenejšia a bližšia k občanom je nutné, aby boli t</w:t>
      </w:r>
      <w:r w:rsidR="00F63360">
        <w:rPr>
          <w:sz w:val="24"/>
          <w:szCs w:val="24"/>
        </w:rPr>
        <w:t xml:space="preserve">ieto aj </w:t>
      </w:r>
      <w:r w:rsidRPr="0042508F">
        <w:rPr>
          <w:sz w:val="24"/>
          <w:szCs w:val="24"/>
        </w:rPr>
        <w:t>cie</w:t>
      </w:r>
      <w:r w:rsidR="00F63360">
        <w:rPr>
          <w:sz w:val="24"/>
          <w:szCs w:val="24"/>
        </w:rPr>
        <w:t>ľom</w:t>
      </w:r>
      <w:r w:rsidRPr="0042508F">
        <w:rPr>
          <w:sz w:val="24"/>
          <w:szCs w:val="24"/>
        </w:rPr>
        <w:t xml:space="preserve"> obc</w:t>
      </w:r>
      <w:r w:rsidR="00F63360">
        <w:rPr>
          <w:sz w:val="24"/>
          <w:szCs w:val="24"/>
        </w:rPr>
        <w:t>í</w:t>
      </w:r>
      <w:r w:rsidRPr="0042508F">
        <w:rPr>
          <w:sz w:val="24"/>
          <w:szCs w:val="24"/>
        </w:rPr>
        <w:t xml:space="preserve">. Nakoľko len spoločným úsilím a spoluprácou možno dosiahnuť špecifické ciele na národnej úrovni, či na úrovni EÚ. </w:t>
      </w:r>
    </w:p>
    <w:p w:rsidR="000640A2" w:rsidRDefault="0042508F" w:rsidP="00FD3362">
      <w:pPr>
        <w:jc w:val="both"/>
        <w:rPr>
          <w:sz w:val="24"/>
          <w:szCs w:val="24"/>
        </w:rPr>
      </w:pPr>
      <w:r>
        <w:rPr>
          <w:sz w:val="24"/>
          <w:szCs w:val="24"/>
        </w:rPr>
        <w:lastRenderedPageBreak/>
        <w:t xml:space="preserve">Opatrení k špecifickým cieľom je 14. </w:t>
      </w:r>
      <w:r w:rsidR="000640A2">
        <w:rPr>
          <w:sz w:val="24"/>
          <w:szCs w:val="24"/>
        </w:rPr>
        <w:t>K</w:t>
      </w:r>
      <w:r>
        <w:rPr>
          <w:sz w:val="24"/>
          <w:szCs w:val="24"/>
        </w:rPr>
        <w:t>aždé opatrenie má rozpracované projektové zámery, resp. základné aktivity, ktoré obec považuje za potrebné na svojom území realizovať</w:t>
      </w:r>
      <w:r w:rsidR="000640A2">
        <w:rPr>
          <w:sz w:val="24"/>
          <w:szCs w:val="24"/>
        </w:rPr>
        <w:t xml:space="preserve">, aby splnila svoj hlavný cieľ. </w:t>
      </w:r>
    </w:p>
    <w:p w:rsidR="000640A2" w:rsidRPr="0092015A" w:rsidRDefault="000640A2" w:rsidP="00FD3362">
      <w:pPr>
        <w:jc w:val="center"/>
        <w:rPr>
          <w:i/>
          <w:iCs/>
          <w:sz w:val="24"/>
          <w:szCs w:val="24"/>
        </w:rPr>
      </w:pPr>
      <w:r w:rsidRPr="0092015A">
        <w:rPr>
          <w:i/>
          <w:iCs/>
          <w:sz w:val="24"/>
          <w:szCs w:val="24"/>
        </w:rPr>
        <w:t>„Do roku 2030 chceme byť sociálnejšia, zelenšia, dostupnejšia, inteligentnejšia a pracovne atraktívnejšia obec“.</w:t>
      </w:r>
    </w:p>
    <w:p w:rsidR="0042508F" w:rsidRDefault="0042508F" w:rsidP="00FD3362">
      <w:pPr>
        <w:jc w:val="both"/>
        <w:rPr>
          <w:sz w:val="24"/>
          <w:szCs w:val="24"/>
        </w:rPr>
      </w:pPr>
      <w:r>
        <w:rPr>
          <w:sz w:val="24"/>
          <w:szCs w:val="24"/>
        </w:rPr>
        <w:t xml:space="preserve"> </w:t>
      </w:r>
      <w:r w:rsidR="000640A2">
        <w:rPr>
          <w:sz w:val="24"/>
          <w:szCs w:val="24"/>
        </w:rPr>
        <w:t xml:space="preserve">Dokument sme spracovali, aby bol prehľadný a aby bolo zjednodušené jeho monitorovanie. </w:t>
      </w:r>
    </w:p>
    <w:p w:rsidR="000640A2" w:rsidRDefault="000640A2" w:rsidP="00FD3362">
      <w:pPr>
        <w:jc w:val="both"/>
        <w:rPr>
          <w:sz w:val="24"/>
          <w:szCs w:val="24"/>
        </w:rPr>
      </w:pPr>
      <w:r>
        <w:rPr>
          <w:sz w:val="24"/>
          <w:szCs w:val="24"/>
        </w:rPr>
        <w:t xml:space="preserve">Veríme, že tento dokument bude živou súčasťou pri chode obce a bude miestom inšpirácie pre samosprávu, ale aj jednotlivých obyvateľov </w:t>
      </w:r>
      <w:r w:rsidRPr="00C1330C">
        <w:rPr>
          <w:color w:val="FF0000"/>
          <w:sz w:val="24"/>
          <w:szCs w:val="24"/>
        </w:rPr>
        <w:t>a spoločne tak dosiahl</w:t>
      </w:r>
      <w:r w:rsidR="00B33DD9" w:rsidRPr="00C1330C">
        <w:rPr>
          <w:color w:val="FF0000"/>
          <w:sz w:val="24"/>
          <w:szCs w:val="24"/>
        </w:rPr>
        <w:t>i kvalitný</w:t>
      </w:r>
      <w:r w:rsidR="00C1330C">
        <w:rPr>
          <w:color w:val="FF0000"/>
          <w:sz w:val="24"/>
          <w:szCs w:val="24"/>
        </w:rPr>
        <w:t xml:space="preserve"> – veta nedáva zmysel</w:t>
      </w:r>
      <w:r w:rsidR="00B33DD9">
        <w:rPr>
          <w:sz w:val="24"/>
          <w:szCs w:val="24"/>
        </w:rPr>
        <w:t xml:space="preserve">, zdravý životný priestor založený na komunite vzájomnej spolupráci a rešpekte. </w:t>
      </w:r>
    </w:p>
    <w:p w:rsidR="003931CC" w:rsidRDefault="003931CC" w:rsidP="003931CC">
      <w:pPr>
        <w:pStyle w:val="Nadpis1"/>
      </w:pPr>
      <w:bookmarkStart w:id="93" w:name="_Toc139978031"/>
      <w:r>
        <w:t>9</w:t>
      </w:r>
      <w:r w:rsidRPr="00F02060">
        <w:t>. Využité literárne zdroje</w:t>
      </w:r>
      <w:bookmarkEnd w:id="93"/>
    </w:p>
    <w:p w:rsidR="00AC0F9B" w:rsidRPr="00BE1BF6" w:rsidRDefault="00AC0F9B" w:rsidP="00AC0F9B">
      <w:pPr>
        <w:pStyle w:val="Odsekzoznamu"/>
        <w:numPr>
          <w:ilvl w:val="0"/>
          <w:numId w:val="47"/>
        </w:numPr>
        <w:rPr>
          <w:sz w:val="24"/>
          <w:szCs w:val="24"/>
        </w:rPr>
      </w:pPr>
      <w:r w:rsidRPr="00BE1BF6">
        <w:rPr>
          <w:sz w:val="24"/>
          <w:szCs w:val="24"/>
        </w:rPr>
        <w:t>Agenda 2030 pre udržateľný rozvoj</w:t>
      </w:r>
    </w:p>
    <w:p w:rsidR="00AC0F9B" w:rsidRPr="00BE1BF6" w:rsidRDefault="00AC0F9B" w:rsidP="00AC0F9B">
      <w:pPr>
        <w:pStyle w:val="Odsekzoznamu"/>
        <w:numPr>
          <w:ilvl w:val="0"/>
          <w:numId w:val="47"/>
        </w:numPr>
        <w:rPr>
          <w:sz w:val="24"/>
          <w:szCs w:val="24"/>
        </w:rPr>
      </w:pPr>
      <w:r w:rsidRPr="00BE1BF6">
        <w:rPr>
          <w:sz w:val="24"/>
          <w:szCs w:val="24"/>
        </w:rPr>
        <w:t>Vízia a stratégia rozvoja Slovenska do roku 2030</w:t>
      </w:r>
    </w:p>
    <w:p w:rsidR="00AC0F9B" w:rsidRPr="00BE1BF6" w:rsidRDefault="00AC0F9B" w:rsidP="00AC0F9B">
      <w:pPr>
        <w:pStyle w:val="Odsekzoznamu"/>
        <w:numPr>
          <w:ilvl w:val="0"/>
          <w:numId w:val="47"/>
        </w:numPr>
        <w:rPr>
          <w:sz w:val="24"/>
          <w:szCs w:val="24"/>
        </w:rPr>
      </w:pPr>
      <w:r w:rsidRPr="00BE1BF6">
        <w:rPr>
          <w:sz w:val="24"/>
          <w:szCs w:val="24"/>
        </w:rPr>
        <w:t>Strategický plán SR pre investície z eurofondov</w:t>
      </w:r>
    </w:p>
    <w:p w:rsidR="00AC0F9B" w:rsidRPr="00BE1BF6" w:rsidRDefault="00AC0F9B" w:rsidP="00AC0F9B">
      <w:pPr>
        <w:pStyle w:val="Odsekzoznamu"/>
        <w:numPr>
          <w:ilvl w:val="0"/>
          <w:numId w:val="47"/>
        </w:numPr>
        <w:rPr>
          <w:sz w:val="24"/>
          <w:szCs w:val="24"/>
        </w:rPr>
      </w:pPr>
      <w:r w:rsidRPr="00BE1BF6">
        <w:rPr>
          <w:sz w:val="24"/>
          <w:szCs w:val="24"/>
        </w:rPr>
        <w:t>Strategický plán rozvoja dopravy SR  do roku 2030</w:t>
      </w:r>
    </w:p>
    <w:p w:rsidR="00AC0F9B" w:rsidRPr="00BE1BF6" w:rsidRDefault="00AC0F9B" w:rsidP="00AC0F9B">
      <w:pPr>
        <w:pStyle w:val="Odsekzoznamu"/>
        <w:numPr>
          <w:ilvl w:val="0"/>
          <w:numId w:val="47"/>
        </w:numPr>
        <w:rPr>
          <w:sz w:val="24"/>
          <w:szCs w:val="24"/>
        </w:rPr>
      </w:pPr>
      <w:r w:rsidRPr="00BE1BF6">
        <w:rPr>
          <w:sz w:val="24"/>
          <w:szCs w:val="24"/>
        </w:rPr>
        <w:t>Stratégia rozvoja udržateľného cestovného ruchu do roku 2030</w:t>
      </w:r>
    </w:p>
    <w:p w:rsidR="00AC0F9B" w:rsidRPr="00BE1BF6" w:rsidRDefault="00AC0F9B" w:rsidP="00AC0F9B">
      <w:pPr>
        <w:pStyle w:val="Odsekzoznamu"/>
        <w:numPr>
          <w:ilvl w:val="0"/>
          <w:numId w:val="47"/>
        </w:numPr>
        <w:rPr>
          <w:sz w:val="24"/>
          <w:szCs w:val="24"/>
        </w:rPr>
      </w:pPr>
      <w:r w:rsidRPr="00BE1BF6">
        <w:rPr>
          <w:sz w:val="24"/>
          <w:szCs w:val="24"/>
        </w:rPr>
        <w:t>Zákon č. 539/2008 Z. z. o podpore regionálneho rozvoja</w:t>
      </w:r>
    </w:p>
    <w:p w:rsidR="00AC0F9B" w:rsidRPr="00BE1BF6" w:rsidRDefault="00AC0F9B" w:rsidP="00AC0F9B">
      <w:pPr>
        <w:pStyle w:val="Odsekzoznamu"/>
        <w:numPr>
          <w:ilvl w:val="0"/>
          <w:numId w:val="47"/>
        </w:numPr>
        <w:rPr>
          <w:sz w:val="24"/>
          <w:szCs w:val="24"/>
        </w:rPr>
      </w:pPr>
      <w:r w:rsidRPr="00BE1BF6">
        <w:rPr>
          <w:sz w:val="24"/>
          <w:szCs w:val="24"/>
        </w:rPr>
        <w:t>Partnerská dohoda</w:t>
      </w:r>
    </w:p>
    <w:p w:rsidR="00AC0F9B" w:rsidRPr="00BE1BF6" w:rsidRDefault="00AC0F9B" w:rsidP="00AC0F9B">
      <w:pPr>
        <w:pStyle w:val="Odsekzoznamu"/>
        <w:numPr>
          <w:ilvl w:val="0"/>
          <w:numId w:val="47"/>
        </w:numPr>
        <w:rPr>
          <w:sz w:val="24"/>
          <w:szCs w:val="24"/>
        </w:rPr>
      </w:pPr>
      <w:r w:rsidRPr="00BE1BF6">
        <w:rPr>
          <w:sz w:val="24"/>
          <w:szCs w:val="24"/>
        </w:rPr>
        <w:t xml:space="preserve">Plán obnovy a odolnosti </w:t>
      </w:r>
    </w:p>
    <w:p w:rsidR="00AC0F9B" w:rsidRPr="00BE1BF6" w:rsidRDefault="00AC0F9B" w:rsidP="00AC0F9B">
      <w:pPr>
        <w:pStyle w:val="Odsekzoznamu"/>
        <w:numPr>
          <w:ilvl w:val="0"/>
          <w:numId w:val="47"/>
        </w:numPr>
        <w:rPr>
          <w:sz w:val="24"/>
          <w:szCs w:val="24"/>
        </w:rPr>
      </w:pPr>
      <w:r w:rsidRPr="00BE1BF6">
        <w:rPr>
          <w:sz w:val="24"/>
          <w:szCs w:val="24"/>
        </w:rPr>
        <w:t>Národný investičný plán</w:t>
      </w:r>
    </w:p>
    <w:p w:rsidR="00AC0F9B" w:rsidRPr="00BE1BF6" w:rsidRDefault="00AC0F9B" w:rsidP="00AC0F9B">
      <w:pPr>
        <w:pStyle w:val="Odsekzoznamu"/>
        <w:numPr>
          <w:ilvl w:val="0"/>
          <w:numId w:val="47"/>
        </w:numPr>
        <w:rPr>
          <w:sz w:val="24"/>
          <w:szCs w:val="24"/>
        </w:rPr>
      </w:pPr>
      <w:r w:rsidRPr="00BE1BF6">
        <w:rPr>
          <w:sz w:val="24"/>
          <w:szCs w:val="24"/>
        </w:rPr>
        <w:t>Koncepcia územného rozvoja SR</w:t>
      </w:r>
    </w:p>
    <w:p w:rsidR="00AC0F9B" w:rsidRPr="00BE1BF6" w:rsidRDefault="00AC0F9B" w:rsidP="00AC0F9B">
      <w:pPr>
        <w:pStyle w:val="Odsekzoznamu"/>
        <w:numPr>
          <w:ilvl w:val="0"/>
          <w:numId w:val="47"/>
        </w:numPr>
        <w:rPr>
          <w:sz w:val="24"/>
          <w:szCs w:val="24"/>
        </w:rPr>
      </w:pPr>
      <w:r w:rsidRPr="00BE1BF6">
        <w:rPr>
          <w:sz w:val="24"/>
          <w:szCs w:val="24"/>
        </w:rPr>
        <w:t>PHRSR TSK</w:t>
      </w:r>
    </w:p>
    <w:p w:rsidR="00AC0F9B" w:rsidRPr="00BE1BF6" w:rsidRDefault="00AC0F9B" w:rsidP="00AC0F9B">
      <w:pPr>
        <w:pStyle w:val="Odsekzoznamu"/>
        <w:numPr>
          <w:ilvl w:val="0"/>
          <w:numId w:val="47"/>
        </w:numPr>
        <w:rPr>
          <w:sz w:val="24"/>
          <w:szCs w:val="24"/>
        </w:rPr>
      </w:pPr>
      <w:r w:rsidRPr="00BE1BF6">
        <w:rPr>
          <w:sz w:val="24"/>
          <w:szCs w:val="24"/>
        </w:rPr>
        <w:t>Miestna akčná skupina Beckov –</w:t>
      </w:r>
      <w:r w:rsidR="00E53D1D">
        <w:rPr>
          <w:sz w:val="24"/>
          <w:szCs w:val="24"/>
        </w:rPr>
        <w:t xml:space="preserve"> </w:t>
      </w:r>
      <w:r w:rsidRPr="00BE1BF6">
        <w:rPr>
          <w:sz w:val="24"/>
          <w:szCs w:val="24"/>
        </w:rPr>
        <w:t>Čachtice</w:t>
      </w:r>
      <w:r w:rsidR="00E53D1D">
        <w:rPr>
          <w:sz w:val="24"/>
          <w:szCs w:val="24"/>
        </w:rPr>
        <w:t xml:space="preserve"> </w:t>
      </w:r>
      <w:r w:rsidRPr="00BE1BF6">
        <w:rPr>
          <w:sz w:val="24"/>
          <w:szCs w:val="24"/>
        </w:rPr>
        <w:t>-</w:t>
      </w:r>
      <w:r w:rsidR="00E53D1D">
        <w:rPr>
          <w:sz w:val="24"/>
          <w:szCs w:val="24"/>
        </w:rPr>
        <w:t xml:space="preserve"> </w:t>
      </w:r>
      <w:r w:rsidRPr="00BE1BF6">
        <w:rPr>
          <w:sz w:val="24"/>
          <w:szCs w:val="24"/>
        </w:rPr>
        <w:t>Tematín , Stratégia CLLD (MAS)</w:t>
      </w:r>
    </w:p>
    <w:p w:rsidR="003931CC" w:rsidRPr="00BE1BF6" w:rsidRDefault="00AC0F9B" w:rsidP="00AC0F9B">
      <w:pPr>
        <w:pStyle w:val="Odsekzoznamu"/>
        <w:numPr>
          <w:ilvl w:val="0"/>
          <w:numId w:val="47"/>
        </w:numPr>
        <w:rPr>
          <w:sz w:val="24"/>
          <w:szCs w:val="24"/>
        </w:rPr>
      </w:pPr>
      <w:r w:rsidRPr="00BE1BF6">
        <w:rPr>
          <w:sz w:val="24"/>
          <w:szCs w:val="24"/>
        </w:rPr>
        <w:t>Územný plán obce</w:t>
      </w:r>
    </w:p>
    <w:p w:rsidR="00AC0F9B" w:rsidRPr="00BE1BF6" w:rsidRDefault="00AC0F9B" w:rsidP="00AC0F9B">
      <w:pPr>
        <w:pStyle w:val="Odsekzoznamu"/>
        <w:numPr>
          <w:ilvl w:val="0"/>
          <w:numId w:val="47"/>
        </w:numPr>
        <w:rPr>
          <w:sz w:val="24"/>
          <w:szCs w:val="24"/>
        </w:rPr>
      </w:pPr>
      <w:r w:rsidRPr="00BE1BF6">
        <w:rPr>
          <w:sz w:val="24"/>
          <w:szCs w:val="24"/>
        </w:rPr>
        <w:t>PHSR Obce Pobedim na roky 2016-2022</w:t>
      </w:r>
    </w:p>
    <w:p w:rsidR="00AC0F9B" w:rsidRPr="00BE1BF6" w:rsidRDefault="00AC0F9B" w:rsidP="00AC0F9B">
      <w:pPr>
        <w:pStyle w:val="Odsekzoznamu"/>
        <w:numPr>
          <w:ilvl w:val="0"/>
          <w:numId w:val="47"/>
        </w:numPr>
        <w:rPr>
          <w:sz w:val="24"/>
          <w:szCs w:val="24"/>
        </w:rPr>
      </w:pPr>
      <w:r w:rsidRPr="00BE1BF6">
        <w:rPr>
          <w:sz w:val="24"/>
          <w:szCs w:val="24"/>
        </w:rPr>
        <w:t>Štatistický úrad</w:t>
      </w:r>
    </w:p>
    <w:p w:rsidR="00BE1BF6" w:rsidRPr="00527164" w:rsidRDefault="00BE1BF6" w:rsidP="00527164">
      <w:pPr>
        <w:rPr>
          <w:rStyle w:val="Jemnzvraznenie"/>
          <w:i w:val="0"/>
          <w:iCs w:val="0"/>
          <w:color w:val="auto"/>
          <w:sz w:val="24"/>
          <w:szCs w:val="24"/>
        </w:rPr>
      </w:pPr>
      <w:r w:rsidRPr="00BE1BF6">
        <w:rPr>
          <w:sz w:val="24"/>
          <w:szCs w:val="24"/>
        </w:rPr>
        <w:t>Zo</w:t>
      </w:r>
      <w:r>
        <w:rPr>
          <w:sz w:val="24"/>
          <w:szCs w:val="24"/>
        </w:rPr>
        <w:t xml:space="preserve">znam tabuliek: </w:t>
      </w:r>
    </w:p>
    <w:p w:rsidR="00BE1BF6" w:rsidRPr="00527164" w:rsidRDefault="00527164" w:rsidP="00527164">
      <w:pPr>
        <w:pStyle w:val="Odsekzoznamu"/>
        <w:numPr>
          <w:ilvl w:val="0"/>
          <w:numId w:val="48"/>
        </w:numPr>
        <w:rPr>
          <w:rStyle w:val="Jemnzvraznenie"/>
          <w:color w:val="auto"/>
          <w:sz w:val="24"/>
          <w:szCs w:val="24"/>
        </w:rPr>
      </w:pPr>
      <w:r>
        <w:rPr>
          <w:rStyle w:val="Jemnzvraznenie"/>
          <w:color w:val="auto"/>
          <w:sz w:val="24"/>
          <w:szCs w:val="24"/>
        </w:rPr>
        <w:t xml:space="preserve">Tabuľka 1 </w:t>
      </w:r>
      <w:r w:rsidR="00BE1BF6" w:rsidRPr="00527164">
        <w:rPr>
          <w:rStyle w:val="Jemnzvraznenie"/>
          <w:color w:val="auto"/>
          <w:sz w:val="24"/>
          <w:szCs w:val="24"/>
        </w:rPr>
        <w:t xml:space="preserve"> Programové a strategické dokumenty </w:t>
      </w:r>
      <w:r w:rsidRPr="00527164">
        <w:rPr>
          <w:rStyle w:val="Jemnzvraznenie"/>
          <w:color w:val="auto"/>
          <w:sz w:val="24"/>
          <w:szCs w:val="24"/>
        </w:rPr>
        <w:tab/>
      </w:r>
      <w:r w:rsidRPr="00527164">
        <w:rPr>
          <w:rStyle w:val="Jemnzvraznenie"/>
          <w:color w:val="auto"/>
          <w:sz w:val="24"/>
          <w:szCs w:val="24"/>
        </w:rPr>
        <w:tab/>
        <w:t xml:space="preserve"> </w:t>
      </w:r>
      <w:r w:rsidR="00BE1BF6" w:rsidRPr="00527164">
        <w:rPr>
          <w:rStyle w:val="Jemnzvraznenie"/>
          <w:color w:val="auto"/>
          <w:sz w:val="24"/>
          <w:szCs w:val="24"/>
        </w:rPr>
        <w:t>str. 13</w:t>
      </w:r>
    </w:p>
    <w:p w:rsidR="00BE1BF6" w:rsidRPr="00527164" w:rsidRDefault="00BE1BF6" w:rsidP="00527164">
      <w:pPr>
        <w:pStyle w:val="Odsekzoznamu"/>
        <w:numPr>
          <w:ilvl w:val="0"/>
          <w:numId w:val="48"/>
        </w:numPr>
        <w:rPr>
          <w:rStyle w:val="Jemnzvraznenie"/>
          <w:color w:val="auto"/>
          <w:sz w:val="24"/>
          <w:szCs w:val="24"/>
        </w:rPr>
      </w:pPr>
      <w:r w:rsidRPr="00527164">
        <w:rPr>
          <w:rStyle w:val="Jemnzvraznenie"/>
          <w:color w:val="auto"/>
          <w:sz w:val="24"/>
          <w:szCs w:val="24"/>
        </w:rPr>
        <w:t>Tabuľka</w:t>
      </w:r>
      <w:r w:rsidR="00527164">
        <w:rPr>
          <w:rStyle w:val="Jemnzvraznenie"/>
          <w:color w:val="auto"/>
          <w:sz w:val="24"/>
          <w:szCs w:val="24"/>
        </w:rPr>
        <w:t xml:space="preserve"> </w:t>
      </w:r>
      <w:r w:rsidRPr="00527164">
        <w:rPr>
          <w:rStyle w:val="Jemnzvraznenie"/>
          <w:color w:val="auto"/>
          <w:sz w:val="24"/>
          <w:szCs w:val="24"/>
        </w:rPr>
        <w:t>2 Zoznam zrealizovaných projektov 2015-2023</w:t>
      </w:r>
      <w:r w:rsidR="00527164" w:rsidRPr="00527164">
        <w:rPr>
          <w:rStyle w:val="Jemnzvraznenie"/>
          <w:color w:val="auto"/>
          <w:sz w:val="24"/>
          <w:szCs w:val="24"/>
        </w:rPr>
        <w:tab/>
      </w:r>
      <w:r w:rsidR="00527164">
        <w:rPr>
          <w:rStyle w:val="Jemnzvraznenie"/>
          <w:color w:val="auto"/>
          <w:sz w:val="24"/>
          <w:szCs w:val="24"/>
        </w:rPr>
        <w:t xml:space="preserve"> </w:t>
      </w:r>
      <w:r w:rsidRPr="00527164">
        <w:rPr>
          <w:rStyle w:val="Jemnzvraznenie"/>
          <w:color w:val="auto"/>
          <w:sz w:val="24"/>
          <w:szCs w:val="24"/>
        </w:rPr>
        <w:t>str. 20</w:t>
      </w:r>
    </w:p>
    <w:p w:rsidR="00BE1BF6" w:rsidRPr="00527164" w:rsidRDefault="00BE1BF6" w:rsidP="00527164">
      <w:pPr>
        <w:pStyle w:val="Odsekzoznamu"/>
        <w:numPr>
          <w:ilvl w:val="0"/>
          <w:numId w:val="48"/>
        </w:numPr>
        <w:rPr>
          <w:rStyle w:val="Jemnzvraznenie"/>
          <w:color w:val="auto"/>
          <w:sz w:val="24"/>
          <w:szCs w:val="24"/>
        </w:rPr>
      </w:pPr>
      <w:r w:rsidRPr="00527164">
        <w:rPr>
          <w:rStyle w:val="Jemnzvraznenie"/>
          <w:color w:val="auto"/>
          <w:sz w:val="24"/>
          <w:szCs w:val="24"/>
        </w:rPr>
        <w:t xml:space="preserve">Tabuľka 3 Základná charakteristika obce </w:t>
      </w:r>
      <w:r w:rsidR="00527164" w:rsidRPr="00527164">
        <w:rPr>
          <w:rStyle w:val="Jemnzvraznenie"/>
          <w:color w:val="auto"/>
          <w:sz w:val="24"/>
          <w:szCs w:val="24"/>
        </w:rPr>
        <w:tab/>
      </w:r>
      <w:r w:rsidR="00527164" w:rsidRPr="00527164">
        <w:rPr>
          <w:rStyle w:val="Jemnzvraznenie"/>
          <w:color w:val="auto"/>
          <w:sz w:val="24"/>
          <w:szCs w:val="24"/>
        </w:rPr>
        <w:tab/>
      </w:r>
      <w:r w:rsidR="00527164" w:rsidRPr="00527164">
        <w:rPr>
          <w:rStyle w:val="Jemnzvraznenie"/>
          <w:color w:val="auto"/>
          <w:sz w:val="24"/>
          <w:szCs w:val="24"/>
        </w:rPr>
        <w:tab/>
      </w:r>
      <w:r w:rsidR="00527164">
        <w:rPr>
          <w:rStyle w:val="Jemnzvraznenie"/>
          <w:color w:val="auto"/>
          <w:sz w:val="24"/>
          <w:szCs w:val="24"/>
        </w:rPr>
        <w:t xml:space="preserve"> </w:t>
      </w:r>
      <w:r w:rsidRPr="00527164">
        <w:rPr>
          <w:rStyle w:val="Jemnzvraznenie"/>
          <w:color w:val="auto"/>
          <w:sz w:val="24"/>
          <w:szCs w:val="24"/>
        </w:rPr>
        <w:t>str. 21</w:t>
      </w:r>
    </w:p>
    <w:p w:rsidR="00BE1BF6" w:rsidRPr="00527164" w:rsidRDefault="00BE1BF6" w:rsidP="00527164">
      <w:pPr>
        <w:pStyle w:val="Odsekzoznamu"/>
        <w:numPr>
          <w:ilvl w:val="0"/>
          <w:numId w:val="48"/>
        </w:numPr>
        <w:rPr>
          <w:rStyle w:val="Jemnzvraznenie"/>
          <w:color w:val="auto"/>
          <w:sz w:val="24"/>
          <w:szCs w:val="24"/>
        </w:rPr>
      </w:pPr>
      <w:r w:rsidRPr="00527164">
        <w:rPr>
          <w:rStyle w:val="Jemnzvraznenie"/>
          <w:color w:val="auto"/>
          <w:sz w:val="24"/>
          <w:szCs w:val="24"/>
        </w:rPr>
        <w:t xml:space="preserve">Tabuľka 4 Národné kultúrne pamiatky                           </w:t>
      </w:r>
      <w:r w:rsidR="00527164" w:rsidRPr="00527164">
        <w:rPr>
          <w:rStyle w:val="Jemnzvraznenie"/>
          <w:color w:val="auto"/>
          <w:sz w:val="24"/>
          <w:szCs w:val="24"/>
        </w:rPr>
        <w:t xml:space="preserve">          </w:t>
      </w:r>
      <w:r w:rsidRPr="00527164">
        <w:rPr>
          <w:rStyle w:val="Jemnzvraznenie"/>
          <w:color w:val="auto"/>
          <w:sz w:val="24"/>
          <w:szCs w:val="24"/>
        </w:rPr>
        <w:t>str. 28</w:t>
      </w:r>
    </w:p>
    <w:p w:rsidR="00BE1BF6" w:rsidRPr="00527164" w:rsidRDefault="00BE1BF6" w:rsidP="00527164">
      <w:pPr>
        <w:pStyle w:val="Odsekzoznamu"/>
        <w:numPr>
          <w:ilvl w:val="0"/>
          <w:numId w:val="48"/>
        </w:numPr>
        <w:rPr>
          <w:rStyle w:val="Jemnzvraznenie"/>
          <w:color w:val="auto"/>
          <w:sz w:val="24"/>
          <w:szCs w:val="24"/>
        </w:rPr>
      </w:pPr>
      <w:r w:rsidRPr="00527164">
        <w:rPr>
          <w:rStyle w:val="Jemnzvraznenie"/>
          <w:color w:val="auto"/>
          <w:sz w:val="24"/>
          <w:szCs w:val="24"/>
        </w:rPr>
        <w:t>Tabuľka 5 Stav technickej infraštruktúry</w:t>
      </w:r>
      <w:r w:rsidR="00527164" w:rsidRPr="00527164">
        <w:rPr>
          <w:rStyle w:val="Jemnzvraznenie"/>
          <w:color w:val="auto"/>
          <w:sz w:val="24"/>
          <w:szCs w:val="24"/>
        </w:rPr>
        <w:tab/>
      </w:r>
      <w:r w:rsidR="00527164" w:rsidRPr="00527164">
        <w:rPr>
          <w:rStyle w:val="Jemnzvraznenie"/>
          <w:color w:val="auto"/>
          <w:sz w:val="24"/>
          <w:szCs w:val="24"/>
        </w:rPr>
        <w:tab/>
      </w:r>
      <w:r w:rsidR="00527164" w:rsidRPr="00527164">
        <w:rPr>
          <w:rStyle w:val="Jemnzvraznenie"/>
          <w:color w:val="auto"/>
          <w:sz w:val="24"/>
          <w:szCs w:val="24"/>
        </w:rPr>
        <w:tab/>
      </w:r>
      <w:r w:rsidRPr="00527164">
        <w:rPr>
          <w:rStyle w:val="Jemnzvraznenie"/>
          <w:color w:val="auto"/>
          <w:sz w:val="24"/>
          <w:szCs w:val="24"/>
        </w:rPr>
        <w:t>str. 32</w:t>
      </w:r>
    </w:p>
    <w:p w:rsidR="00BE1BF6" w:rsidRPr="00527164" w:rsidRDefault="00BE1BF6" w:rsidP="00527164">
      <w:pPr>
        <w:pStyle w:val="Odsekzoznamu"/>
        <w:numPr>
          <w:ilvl w:val="0"/>
          <w:numId w:val="48"/>
        </w:numPr>
        <w:rPr>
          <w:rStyle w:val="Jemnzvraznenie"/>
          <w:color w:val="auto"/>
          <w:sz w:val="24"/>
          <w:szCs w:val="24"/>
        </w:rPr>
      </w:pPr>
      <w:r w:rsidRPr="00527164">
        <w:rPr>
          <w:rStyle w:val="Jemnzvraznenie"/>
          <w:color w:val="auto"/>
          <w:sz w:val="24"/>
          <w:szCs w:val="24"/>
        </w:rPr>
        <w:t xml:space="preserve">Tabuľka 6  Vývoj počtu obyvateľov   </w:t>
      </w:r>
      <w:r w:rsidR="00527164" w:rsidRPr="00527164">
        <w:rPr>
          <w:rStyle w:val="Jemnzvraznenie"/>
          <w:color w:val="auto"/>
          <w:sz w:val="24"/>
          <w:szCs w:val="24"/>
        </w:rPr>
        <w:tab/>
      </w:r>
      <w:r w:rsidR="00527164" w:rsidRPr="00527164">
        <w:rPr>
          <w:rStyle w:val="Jemnzvraznenie"/>
          <w:color w:val="auto"/>
          <w:sz w:val="24"/>
          <w:szCs w:val="24"/>
        </w:rPr>
        <w:tab/>
      </w:r>
      <w:r w:rsidR="00527164" w:rsidRPr="00527164">
        <w:rPr>
          <w:rStyle w:val="Jemnzvraznenie"/>
          <w:color w:val="auto"/>
          <w:sz w:val="24"/>
          <w:szCs w:val="24"/>
        </w:rPr>
        <w:tab/>
      </w:r>
      <w:r w:rsidR="00527164" w:rsidRPr="00527164">
        <w:rPr>
          <w:rStyle w:val="Jemnzvraznenie"/>
          <w:color w:val="auto"/>
          <w:sz w:val="24"/>
          <w:szCs w:val="24"/>
        </w:rPr>
        <w:tab/>
      </w:r>
      <w:r w:rsidRPr="00527164">
        <w:rPr>
          <w:rStyle w:val="Jemnzvraznenie"/>
          <w:color w:val="auto"/>
          <w:sz w:val="24"/>
          <w:szCs w:val="24"/>
        </w:rPr>
        <w:t>str. 33</w:t>
      </w:r>
    </w:p>
    <w:p w:rsidR="00BE1BF6" w:rsidRPr="00527164" w:rsidRDefault="00BE1BF6" w:rsidP="00527164">
      <w:pPr>
        <w:pStyle w:val="Odsekzoznamu"/>
        <w:numPr>
          <w:ilvl w:val="0"/>
          <w:numId w:val="48"/>
        </w:numPr>
        <w:rPr>
          <w:rStyle w:val="Jemnzvraznenie"/>
          <w:color w:val="auto"/>
          <w:sz w:val="24"/>
          <w:szCs w:val="24"/>
        </w:rPr>
      </w:pPr>
      <w:r w:rsidRPr="00527164">
        <w:rPr>
          <w:rStyle w:val="Jemnzvraznenie"/>
          <w:color w:val="auto"/>
          <w:sz w:val="24"/>
          <w:szCs w:val="24"/>
        </w:rPr>
        <w:t xml:space="preserve">Tabuľka 7 Celkový prírastok obyvateľstva </w:t>
      </w:r>
      <w:r w:rsidR="00527164" w:rsidRPr="00527164">
        <w:rPr>
          <w:rStyle w:val="Jemnzvraznenie"/>
          <w:color w:val="auto"/>
          <w:sz w:val="24"/>
          <w:szCs w:val="24"/>
        </w:rPr>
        <w:tab/>
      </w:r>
      <w:r w:rsidR="00527164" w:rsidRPr="00527164">
        <w:rPr>
          <w:rStyle w:val="Jemnzvraznenie"/>
          <w:color w:val="auto"/>
          <w:sz w:val="24"/>
          <w:szCs w:val="24"/>
        </w:rPr>
        <w:tab/>
      </w:r>
      <w:r w:rsidR="00527164" w:rsidRPr="00527164">
        <w:rPr>
          <w:rStyle w:val="Jemnzvraznenie"/>
          <w:color w:val="auto"/>
          <w:sz w:val="24"/>
          <w:szCs w:val="24"/>
        </w:rPr>
        <w:tab/>
      </w:r>
      <w:r w:rsidRPr="00527164">
        <w:rPr>
          <w:rStyle w:val="Jemnzvraznenie"/>
          <w:color w:val="auto"/>
          <w:sz w:val="24"/>
          <w:szCs w:val="24"/>
        </w:rPr>
        <w:t>str. 34</w:t>
      </w:r>
    </w:p>
    <w:p w:rsidR="00BE1BF6" w:rsidRPr="00527164" w:rsidRDefault="00BE1BF6" w:rsidP="00527164">
      <w:pPr>
        <w:pStyle w:val="Odsekzoznamu"/>
        <w:numPr>
          <w:ilvl w:val="0"/>
          <w:numId w:val="48"/>
        </w:numPr>
        <w:rPr>
          <w:sz w:val="24"/>
          <w:szCs w:val="24"/>
        </w:rPr>
      </w:pPr>
      <w:r w:rsidRPr="00527164">
        <w:rPr>
          <w:rStyle w:val="Jemnzvraznenie"/>
          <w:color w:val="auto"/>
          <w:sz w:val="24"/>
          <w:szCs w:val="24"/>
        </w:rPr>
        <w:t>Tabuľka 8 Veková štruktúra obyvateľstva</w:t>
      </w:r>
      <w:r w:rsidRPr="00527164">
        <w:rPr>
          <w:sz w:val="24"/>
          <w:szCs w:val="24"/>
        </w:rPr>
        <w:t xml:space="preserve"> </w:t>
      </w:r>
      <w:r w:rsidR="00527164">
        <w:rPr>
          <w:sz w:val="24"/>
          <w:szCs w:val="24"/>
        </w:rPr>
        <w:tab/>
      </w:r>
      <w:r w:rsidR="00527164">
        <w:rPr>
          <w:sz w:val="24"/>
          <w:szCs w:val="24"/>
        </w:rPr>
        <w:tab/>
      </w:r>
      <w:r w:rsidR="00527164">
        <w:rPr>
          <w:sz w:val="24"/>
          <w:szCs w:val="24"/>
        </w:rPr>
        <w:tab/>
      </w:r>
      <w:r w:rsidRPr="00527164">
        <w:rPr>
          <w:sz w:val="24"/>
          <w:szCs w:val="24"/>
        </w:rPr>
        <w:t>str. 35</w:t>
      </w:r>
    </w:p>
    <w:p w:rsidR="00BE1BF6" w:rsidRPr="00527164" w:rsidRDefault="00BE1BF6" w:rsidP="00527164">
      <w:pPr>
        <w:pStyle w:val="Odsekzoznamu"/>
        <w:numPr>
          <w:ilvl w:val="0"/>
          <w:numId w:val="48"/>
        </w:numPr>
        <w:rPr>
          <w:rStyle w:val="Jemnzvraznenie"/>
          <w:color w:val="auto"/>
          <w:sz w:val="24"/>
          <w:szCs w:val="24"/>
        </w:rPr>
      </w:pPr>
      <w:r w:rsidRPr="00527164">
        <w:rPr>
          <w:rStyle w:val="Jemnzvraznenie"/>
          <w:color w:val="auto"/>
          <w:sz w:val="24"/>
          <w:szCs w:val="24"/>
        </w:rPr>
        <w:t xml:space="preserve">Tabuľka 9 Uchádzači o zamestnanie </w:t>
      </w:r>
      <w:r w:rsidR="00527164">
        <w:rPr>
          <w:rStyle w:val="Jemnzvraznenie"/>
          <w:color w:val="auto"/>
          <w:sz w:val="24"/>
          <w:szCs w:val="24"/>
        </w:rPr>
        <w:tab/>
      </w:r>
      <w:r w:rsidR="00527164">
        <w:rPr>
          <w:rStyle w:val="Jemnzvraznenie"/>
          <w:color w:val="auto"/>
          <w:sz w:val="24"/>
          <w:szCs w:val="24"/>
        </w:rPr>
        <w:tab/>
        <w:t xml:space="preserve">            </w:t>
      </w:r>
      <w:r w:rsidRPr="00527164">
        <w:rPr>
          <w:rStyle w:val="Jemnzvraznenie"/>
          <w:color w:val="auto"/>
          <w:sz w:val="24"/>
          <w:szCs w:val="24"/>
        </w:rPr>
        <w:t xml:space="preserve"> str. 36</w:t>
      </w:r>
    </w:p>
    <w:p w:rsidR="00BE1BF6" w:rsidRPr="00527164" w:rsidRDefault="00BE1BF6" w:rsidP="00527164">
      <w:pPr>
        <w:pStyle w:val="Odsekzoznamu"/>
        <w:numPr>
          <w:ilvl w:val="0"/>
          <w:numId w:val="48"/>
        </w:numPr>
        <w:rPr>
          <w:rStyle w:val="Jemnzvraznenie"/>
          <w:color w:val="auto"/>
          <w:sz w:val="24"/>
          <w:szCs w:val="24"/>
        </w:rPr>
      </w:pPr>
      <w:r w:rsidRPr="00527164">
        <w:rPr>
          <w:rStyle w:val="Jemnzvraznenie"/>
          <w:color w:val="auto"/>
          <w:sz w:val="24"/>
          <w:szCs w:val="24"/>
        </w:rPr>
        <w:lastRenderedPageBreak/>
        <w:t>Tabuľka 10  Evidencia právnických osôb</w:t>
      </w:r>
      <w:r w:rsidR="00527164">
        <w:rPr>
          <w:rStyle w:val="Jemnzvraznenie"/>
          <w:color w:val="auto"/>
          <w:sz w:val="24"/>
          <w:szCs w:val="24"/>
        </w:rPr>
        <w:tab/>
      </w:r>
      <w:r w:rsidR="00527164">
        <w:rPr>
          <w:rStyle w:val="Jemnzvraznenie"/>
          <w:color w:val="auto"/>
          <w:sz w:val="24"/>
          <w:szCs w:val="24"/>
        </w:rPr>
        <w:tab/>
      </w:r>
      <w:r w:rsidR="00AF5C24">
        <w:rPr>
          <w:rStyle w:val="Jemnzvraznenie"/>
          <w:color w:val="auto"/>
          <w:sz w:val="24"/>
          <w:szCs w:val="24"/>
        </w:rPr>
        <w:tab/>
      </w:r>
      <w:r w:rsidRPr="00527164">
        <w:rPr>
          <w:rStyle w:val="Jemnzvraznenie"/>
          <w:color w:val="auto"/>
          <w:sz w:val="24"/>
          <w:szCs w:val="24"/>
        </w:rPr>
        <w:t xml:space="preserve"> str. 37</w:t>
      </w:r>
    </w:p>
    <w:p w:rsidR="00BE1BF6" w:rsidRPr="00527164" w:rsidRDefault="00BE1BF6" w:rsidP="00527164">
      <w:pPr>
        <w:pStyle w:val="Odsekzoznamu"/>
        <w:numPr>
          <w:ilvl w:val="0"/>
          <w:numId w:val="48"/>
        </w:numPr>
        <w:rPr>
          <w:rStyle w:val="Jemnzvraznenie"/>
          <w:color w:val="auto"/>
          <w:sz w:val="24"/>
          <w:szCs w:val="24"/>
        </w:rPr>
      </w:pPr>
      <w:r w:rsidRPr="00527164">
        <w:rPr>
          <w:rStyle w:val="Jemnzvraznenie"/>
          <w:color w:val="auto"/>
          <w:sz w:val="24"/>
          <w:szCs w:val="24"/>
        </w:rPr>
        <w:t xml:space="preserve">Tabuľka 11  Podniky a neziskové inštitúcie </w:t>
      </w:r>
      <w:r w:rsidR="00527164">
        <w:rPr>
          <w:rStyle w:val="Jemnzvraznenie"/>
          <w:color w:val="auto"/>
          <w:sz w:val="24"/>
          <w:szCs w:val="24"/>
        </w:rPr>
        <w:tab/>
      </w:r>
      <w:r w:rsidR="00527164">
        <w:rPr>
          <w:rStyle w:val="Jemnzvraznenie"/>
          <w:color w:val="auto"/>
          <w:sz w:val="24"/>
          <w:szCs w:val="24"/>
        </w:rPr>
        <w:tab/>
      </w:r>
      <w:r w:rsidR="00AF5C24">
        <w:rPr>
          <w:rStyle w:val="Jemnzvraznenie"/>
          <w:color w:val="auto"/>
          <w:sz w:val="24"/>
          <w:szCs w:val="24"/>
        </w:rPr>
        <w:tab/>
      </w:r>
      <w:r w:rsidRPr="00527164">
        <w:rPr>
          <w:rStyle w:val="Jemnzvraznenie"/>
          <w:color w:val="auto"/>
          <w:sz w:val="24"/>
          <w:szCs w:val="24"/>
        </w:rPr>
        <w:t xml:space="preserve"> str.</w:t>
      </w:r>
      <w:r w:rsidR="00536D58">
        <w:rPr>
          <w:rStyle w:val="Jemnzvraznenie"/>
          <w:color w:val="auto"/>
          <w:sz w:val="24"/>
          <w:szCs w:val="24"/>
        </w:rPr>
        <w:t xml:space="preserve"> </w:t>
      </w:r>
      <w:r w:rsidRPr="00527164">
        <w:rPr>
          <w:rStyle w:val="Jemnzvraznenie"/>
          <w:color w:val="auto"/>
          <w:sz w:val="24"/>
          <w:szCs w:val="24"/>
        </w:rPr>
        <w:t>37</w:t>
      </w:r>
    </w:p>
    <w:p w:rsidR="00BE1BF6" w:rsidRDefault="00BE1BF6" w:rsidP="00527164">
      <w:pPr>
        <w:pStyle w:val="Odsekzoznamu"/>
        <w:numPr>
          <w:ilvl w:val="0"/>
          <w:numId w:val="48"/>
        </w:numPr>
        <w:rPr>
          <w:rStyle w:val="Jemnzvraznenie"/>
          <w:color w:val="auto"/>
          <w:sz w:val="24"/>
          <w:szCs w:val="24"/>
        </w:rPr>
      </w:pPr>
      <w:r w:rsidRPr="00527164">
        <w:rPr>
          <w:rStyle w:val="Jemnzvraznenie"/>
          <w:color w:val="auto"/>
          <w:sz w:val="24"/>
          <w:szCs w:val="24"/>
        </w:rPr>
        <w:t xml:space="preserve">Tabuľka 12  FO a živnostníci  </w:t>
      </w:r>
      <w:r w:rsidR="00527164">
        <w:rPr>
          <w:rStyle w:val="Jemnzvraznenie"/>
          <w:color w:val="auto"/>
          <w:sz w:val="24"/>
          <w:szCs w:val="24"/>
        </w:rPr>
        <w:tab/>
      </w:r>
      <w:r w:rsidR="00527164">
        <w:rPr>
          <w:rStyle w:val="Jemnzvraznenie"/>
          <w:color w:val="auto"/>
          <w:sz w:val="24"/>
          <w:szCs w:val="24"/>
        </w:rPr>
        <w:tab/>
      </w:r>
      <w:r w:rsidR="00527164">
        <w:rPr>
          <w:rStyle w:val="Jemnzvraznenie"/>
          <w:color w:val="auto"/>
          <w:sz w:val="24"/>
          <w:szCs w:val="24"/>
        </w:rPr>
        <w:tab/>
      </w:r>
      <w:r w:rsidR="00527164">
        <w:rPr>
          <w:rStyle w:val="Jemnzvraznenie"/>
          <w:color w:val="auto"/>
          <w:sz w:val="24"/>
          <w:szCs w:val="24"/>
        </w:rPr>
        <w:tab/>
      </w:r>
      <w:r w:rsidR="00AF5C24">
        <w:rPr>
          <w:rStyle w:val="Jemnzvraznenie"/>
          <w:color w:val="auto"/>
          <w:sz w:val="24"/>
          <w:szCs w:val="24"/>
        </w:rPr>
        <w:tab/>
      </w:r>
      <w:r w:rsidRPr="00527164">
        <w:rPr>
          <w:rStyle w:val="Jemnzvraznenie"/>
          <w:color w:val="auto"/>
          <w:sz w:val="24"/>
          <w:szCs w:val="24"/>
        </w:rPr>
        <w:t xml:space="preserve"> str. 38</w:t>
      </w:r>
    </w:p>
    <w:p w:rsidR="00527164" w:rsidRDefault="00527164" w:rsidP="00527164">
      <w:pPr>
        <w:rPr>
          <w:rStyle w:val="Jemnzvraznenie"/>
          <w:i w:val="0"/>
          <w:iCs w:val="0"/>
          <w:color w:val="auto"/>
          <w:sz w:val="24"/>
          <w:szCs w:val="24"/>
        </w:rPr>
      </w:pPr>
      <w:r w:rsidRPr="00527164">
        <w:rPr>
          <w:rStyle w:val="Jemnzvraznenie"/>
          <w:i w:val="0"/>
          <w:iCs w:val="0"/>
          <w:color w:val="auto"/>
          <w:sz w:val="24"/>
          <w:szCs w:val="24"/>
        </w:rPr>
        <w:t>Zoznam obrázkov</w:t>
      </w:r>
      <w:r>
        <w:rPr>
          <w:rStyle w:val="Jemnzvraznenie"/>
          <w:i w:val="0"/>
          <w:iCs w:val="0"/>
          <w:color w:val="auto"/>
          <w:sz w:val="24"/>
          <w:szCs w:val="24"/>
        </w:rPr>
        <w:t>:</w:t>
      </w:r>
    </w:p>
    <w:p w:rsidR="00527164" w:rsidRPr="00527164" w:rsidRDefault="00527164">
      <w:pPr>
        <w:pStyle w:val="Odsekzoznamu"/>
        <w:numPr>
          <w:ilvl w:val="0"/>
          <w:numId w:val="49"/>
        </w:numPr>
        <w:rPr>
          <w:rStyle w:val="Jemnzvraznenie"/>
          <w:color w:val="auto"/>
          <w:sz w:val="24"/>
          <w:szCs w:val="24"/>
        </w:rPr>
      </w:pPr>
      <w:r w:rsidRPr="00527164">
        <w:rPr>
          <w:rStyle w:val="Jemnzvraznenie"/>
          <w:color w:val="auto"/>
          <w:sz w:val="24"/>
          <w:szCs w:val="24"/>
        </w:rPr>
        <w:t>Obrázok 1</w:t>
      </w:r>
      <w:r>
        <w:rPr>
          <w:rStyle w:val="Jemnzvraznenie"/>
          <w:color w:val="auto"/>
          <w:sz w:val="24"/>
          <w:szCs w:val="24"/>
        </w:rPr>
        <w:t xml:space="preserve"> </w:t>
      </w:r>
      <w:r w:rsidRPr="00527164">
        <w:rPr>
          <w:rStyle w:val="Jemnzvraznenie"/>
          <w:color w:val="auto"/>
          <w:sz w:val="24"/>
          <w:szCs w:val="24"/>
        </w:rPr>
        <w:t xml:space="preserve">Jednotlivé kroky pri tvorbe PHRSR   </w:t>
      </w:r>
      <w:r>
        <w:rPr>
          <w:rStyle w:val="Jemnzvraznenie"/>
          <w:color w:val="auto"/>
          <w:sz w:val="24"/>
          <w:szCs w:val="24"/>
        </w:rPr>
        <w:tab/>
      </w:r>
      <w:r>
        <w:rPr>
          <w:rStyle w:val="Jemnzvraznenie"/>
          <w:color w:val="auto"/>
          <w:sz w:val="24"/>
          <w:szCs w:val="24"/>
        </w:rPr>
        <w:tab/>
      </w:r>
      <w:r>
        <w:rPr>
          <w:rStyle w:val="Jemnzvraznenie"/>
          <w:color w:val="auto"/>
          <w:sz w:val="24"/>
          <w:szCs w:val="24"/>
        </w:rPr>
        <w:tab/>
      </w:r>
      <w:r>
        <w:rPr>
          <w:rStyle w:val="Jemnzvraznenie"/>
          <w:color w:val="auto"/>
          <w:sz w:val="24"/>
          <w:szCs w:val="24"/>
        </w:rPr>
        <w:tab/>
      </w:r>
      <w:r w:rsidRPr="00527164">
        <w:rPr>
          <w:rStyle w:val="Jemnzvraznenie"/>
          <w:color w:val="auto"/>
          <w:sz w:val="24"/>
          <w:szCs w:val="24"/>
        </w:rPr>
        <w:t xml:space="preserve"> str.</w:t>
      </w:r>
      <w:r w:rsidR="00536D58">
        <w:rPr>
          <w:rStyle w:val="Jemnzvraznenie"/>
          <w:color w:val="auto"/>
          <w:sz w:val="24"/>
          <w:szCs w:val="24"/>
        </w:rPr>
        <w:t xml:space="preserve"> </w:t>
      </w:r>
      <w:r w:rsidRPr="00527164">
        <w:rPr>
          <w:rStyle w:val="Jemnzvraznenie"/>
          <w:color w:val="auto"/>
          <w:sz w:val="24"/>
          <w:szCs w:val="24"/>
        </w:rPr>
        <w:t>11</w:t>
      </w:r>
    </w:p>
    <w:p w:rsidR="00527164" w:rsidRPr="00527164" w:rsidRDefault="00527164">
      <w:pPr>
        <w:pStyle w:val="Odsekzoznamu"/>
        <w:numPr>
          <w:ilvl w:val="0"/>
          <w:numId w:val="49"/>
        </w:numPr>
        <w:rPr>
          <w:rStyle w:val="Jemnzvraznenie"/>
          <w:color w:val="auto"/>
          <w:sz w:val="24"/>
          <w:szCs w:val="24"/>
        </w:rPr>
      </w:pPr>
      <w:r w:rsidRPr="00527164">
        <w:rPr>
          <w:rStyle w:val="Jemnzvraznenie"/>
          <w:color w:val="auto"/>
          <w:sz w:val="24"/>
          <w:szCs w:val="24"/>
        </w:rPr>
        <w:t>Obrázok 2</w:t>
      </w:r>
      <w:r>
        <w:rPr>
          <w:rStyle w:val="Jemnzvraznenie"/>
          <w:color w:val="auto"/>
          <w:sz w:val="24"/>
          <w:szCs w:val="24"/>
        </w:rPr>
        <w:t xml:space="preserve"> </w:t>
      </w:r>
      <w:r w:rsidRPr="00527164">
        <w:rPr>
          <w:rStyle w:val="Jemnzvraznenie"/>
          <w:color w:val="auto"/>
          <w:sz w:val="24"/>
          <w:szCs w:val="24"/>
        </w:rPr>
        <w:t xml:space="preserve">Mapa vymedzenia územia obce   </w:t>
      </w:r>
      <w:r>
        <w:rPr>
          <w:rStyle w:val="Jemnzvraznenie"/>
          <w:color w:val="auto"/>
          <w:sz w:val="24"/>
          <w:szCs w:val="24"/>
        </w:rPr>
        <w:tab/>
      </w:r>
      <w:r>
        <w:rPr>
          <w:rStyle w:val="Jemnzvraznenie"/>
          <w:color w:val="auto"/>
          <w:sz w:val="24"/>
          <w:szCs w:val="24"/>
        </w:rPr>
        <w:tab/>
      </w:r>
      <w:r>
        <w:rPr>
          <w:rStyle w:val="Jemnzvraznenie"/>
          <w:color w:val="auto"/>
          <w:sz w:val="24"/>
          <w:szCs w:val="24"/>
        </w:rPr>
        <w:tab/>
      </w:r>
      <w:r>
        <w:rPr>
          <w:rStyle w:val="Jemnzvraznenie"/>
          <w:color w:val="auto"/>
          <w:sz w:val="24"/>
          <w:szCs w:val="24"/>
        </w:rPr>
        <w:tab/>
      </w:r>
      <w:r w:rsidRPr="00527164">
        <w:rPr>
          <w:rStyle w:val="Jemnzvraznenie"/>
          <w:color w:val="auto"/>
          <w:sz w:val="24"/>
          <w:szCs w:val="24"/>
        </w:rPr>
        <w:t xml:space="preserve"> str. 12</w:t>
      </w:r>
    </w:p>
    <w:p w:rsidR="00527164" w:rsidRDefault="00527164">
      <w:pPr>
        <w:pStyle w:val="Odsekzoznamu"/>
        <w:numPr>
          <w:ilvl w:val="0"/>
          <w:numId w:val="49"/>
        </w:numPr>
        <w:rPr>
          <w:rStyle w:val="Jemnzvraznenie"/>
          <w:color w:val="auto"/>
          <w:sz w:val="24"/>
          <w:szCs w:val="24"/>
        </w:rPr>
      </w:pPr>
      <w:r w:rsidRPr="00527164">
        <w:rPr>
          <w:rStyle w:val="Jemnzvraznenie"/>
          <w:color w:val="auto"/>
          <w:sz w:val="24"/>
          <w:szCs w:val="24"/>
        </w:rPr>
        <w:t>Obrázok 3</w:t>
      </w:r>
      <w:r>
        <w:rPr>
          <w:rStyle w:val="Jemnzvraznenie"/>
          <w:color w:val="auto"/>
          <w:sz w:val="24"/>
          <w:szCs w:val="24"/>
        </w:rPr>
        <w:t xml:space="preserve"> </w:t>
      </w:r>
      <w:r w:rsidRPr="00527164">
        <w:rPr>
          <w:rStyle w:val="Jemnzvraznenie"/>
          <w:color w:val="auto"/>
          <w:sz w:val="24"/>
          <w:szCs w:val="24"/>
        </w:rPr>
        <w:t>Tvorba PHRSR ako súčasť cyklu strategického riadenia</w:t>
      </w:r>
      <w:r>
        <w:rPr>
          <w:rStyle w:val="Jemnzvraznenie"/>
          <w:color w:val="auto"/>
          <w:sz w:val="24"/>
          <w:szCs w:val="24"/>
        </w:rPr>
        <w:tab/>
      </w:r>
      <w:r>
        <w:rPr>
          <w:rStyle w:val="Jemnzvraznenie"/>
          <w:color w:val="auto"/>
          <w:sz w:val="24"/>
          <w:szCs w:val="24"/>
        </w:rPr>
        <w:tab/>
      </w:r>
      <w:r w:rsidRPr="00527164">
        <w:rPr>
          <w:rStyle w:val="Jemnzvraznenie"/>
          <w:color w:val="auto"/>
          <w:sz w:val="24"/>
          <w:szCs w:val="24"/>
        </w:rPr>
        <w:t xml:space="preserve"> str.</w:t>
      </w:r>
      <w:r w:rsidR="00536D58">
        <w:rPr>
          <w:rStyle w:val="Jemnzvraznenie"/>
          <w:color w:val="auto"/>
          <w:sz w:val="24"/>
          <w:szCs w:val="24"/>
        </w:rPr>
        <w:t xml:space="preserve"> </w:t>
      </w:r>
      <w:r w:rsidRPr="00527164">
        <w:rPr>
          <w:rStyle w:val="Jemnzvraznenie"/>
          <w:color w:val="auto"/>
          <w:sz w:val="24"/>
          <w:szCs w:val="24"/>
        </w:rPr>
        <w:t xml:space="preserve">17 </w:t>
      </w:r>
    </w:p>
    <w:p w:rsidR="00527164" w:rsidRDefault="00527164" w:rsidP="00527164">
      <w:pPr>
        <w:rPr>
          <w:rStyle w:val="Jemnzvraznenie"/>
          <w:i w:val="0"/>
          <w:iCs w:val="0"/>
          <w:color w:val="auto"/>
          <w:sz w:val="24"/>
          <w:szCs w:val="24"/>
        </w:rPr>
      </w:pPr>
      <w:r w:rsidRPr="00527164">
        <w:rPr>
          <w:rStyle w:val="Jemnzvraznenie"/>
          <w:i w:val="0"/>
          <w:iCs w:val="0"/>
          <w:color w:val="auto"/>
          <w:sz w:val="24"/>
          <w:szCs w:val="24"/>
        </w:rPr>
        <w:t>Zoznam grafov:</w:t>
      </w:r>
    </w:p>
    <w:p w:rsidR="00527164" w:rsidRPr="00527164" w:rsidRDefault="00527164">
      <w:pPr>
        <w:pStyle w:val="Odsekzoznamu"/>
        <w:numPr>
          <w:ilvl w:val="0"/>
          <w:numId w:val="50"/>
        </w:numPr>
        <w:rPr>
          <w:rStyle w:val="Jemnzvraznenie"/>
          <w:color w:val="auto"/>
          <w:sz w:val="24"/>
          <w:szCs w:val="24"/>
        </w:rPr>
      </w:pPr>
      <w:r w:rsidRPr="00527164">
        <w:rPr>
          <w:rStyle w:val="Jemnzvraznenie"/>
          <w:color w:val="auto"/>
          <w:sz w:val="24"/>
          <w:szCs w:val="24"/>
        </w:rPr>
        <w:t xml:space="preserve">Graf 1 Vývoj počtu obyvateľov        </w:t>
      </w:r>
      <w:r>
        <w:rPr>
          <w:rStyle w:val="Jemnzvraznenie"/>
          <w:color w:val="auto"/>
          <w:sz w:val="24"/>
          <w:szCs w:val="24"/>
        </w:rPr>
        <w:tab/>
      </w:r>
      <w:r>
        <w:rPr>
          <w:rStyle w:val="Jemnzvraznenie"/>
          <w:color w:val="auto"/>
          <w:sz w:val="24"/>
          <w:szCs w:val="24"/>
        </w:rPr>
        <w:tab/>
      </w:r>
      <w:r>
        <w:rPr>
          <w:rStyle w:val="Jemnzvraznenie"/>
          <w:color w:val="auto"/>
          <w:sz w:val="24"/>
          <w:szCs w:val="24"/>
        </w:rPr>
        <w:tab/>
      </w:r>
      <w:r w:rsidRPr="00527164">
        <w:rPr>
          <w:rStyle w:val="Jemnzvraznenie"/>
          <w:color w:val="auto"/>
          <w:sz w:val="24"/>
          <w:szCs w:val="24"/>
        </w:rPr>
        <w:t xml:space="preserve">  str. 33</w:t>
      </w:r>
    </w:p>
    <w:p w:rsidR="00527164" w:rsidRPr="00527164" w:rsidRDefault="00527164">
      <w:pPr>
        <w:pStyle w:val="Odsekzoznamu"/>
        <w:numPr>
          <w:ilvl w:val="0"/>
          <w:numId w:val="50"/>
        </w:numPr>
        <w:rPr>
          <w:rStyle w:val="Jemnzvraznenie"/>
          <w:color w:val="auto"/>
          <w:sz w:val="24"/>
          <w:szCs w:val="24"/>
        </w:rPr>
      </w:pPr>
      <w:r w:rsidRPr="00527164">
        <w:rPr>
          <w:rStyle w:val="Jemnzvraznenie"/>
          <w:color w:val="auto"/>
          <w:sz w:val="24"/>
          <w:szCs w:val="24"/>
        </w:rPr>
        <w:t>Graf 2  Vývoj prírastku obyvateľstva                             str. 34</w:t>
      </w:r>
    </w:p>
    <w:p w:rsidR="00527164" w:rsidRPr="00527164" w:rsidRDefault="00527164">
      <w:pPr>
        <w:pStyle w:val="Odsekzoznamu"/>
        <w:numPr>
          <w:ilvl w:val="0"/>
          <w:numId w:val="50"/>
        </w:numPr>
        <w:rPr>
          <w:sz w:val="24"/>
          <w:szCs w:val="24"/>
        </w:rPr>
      </w:pPr>
      <w:r w:rsidRPr="00527164">
        <w:rPr>
          <w:rStyle w:val="Jemnzvraznenie"/>
          <w:color w:val="auto"/>
          <w:sz w:val="24"/>
          <w:szCs w:val="24"/>
        </w:rPr>
        <w:t>Graf 3 Veková štruktúra obyvateľstva</w:t>
      </w:r>
      <w:r w:rsidRPr="00527164">
        <w:rPr>
          <w:sz w:val="24"/>
          <w:szCs w:val="24"/>
        </w:rPr>
        <w:t xml:space="preserve">                          </w:t>
      </w:r>
      <w:r w:rsidRPr="00527164">
        <w:rPr>
          <w:i/>
          <w:iCs/>
          <w:sz w:val="24"/>
          <w:szCs w:val="24"/>
        </w:rPr>
        <w:t>str. 35</w:t>
      </w:r>
    </w:p>
    <w:p w:rsidR="00527164" w:rsidRPr="00527164" w:rsidRDefault="00527164">
      <w:pPr>
        <w:pStyle w:val="Odsekzoznamu"/>
        <w:numPr>
          <w:ilvl w:val="0"/>
          <w:numId w:val="50"/>
        </w:numPr>
        <w:rPr>
          <w:rStyle w:val="Jemnzvraznenie"/>
          <w:color w:val="auto"/>
          <w:sz w:val="24"/>
          <w:szCs w:val="24"/>
          <w:lang w:eastAsia="ar-SA"/>
        </w:rPr>
      </w:pPr>
      <w:r w:rsidRPr="00527164">
        <w:rPr>
          <w:rStyle w:val="Jemnzvraznenie"/>
          <w:color w:val="auto"/>
          <w:sz w:val="24"/>
          <w:szCs w:val="24"/>
        </w:rPr>
        <w:t xml:space="preserve">Graf 4 Uchádzači o zamestnanie </w:t>
      </w:r>
      <w:r w:rsidRPr="00527164">
        <w:rPr>
          <w:rStyle w:val="Jemnzvraznenie"/>
          <w:color w:val="auto"/>
          <w:sz w:val="24"/>
          <w:szCs w:val="24"/>
          <w:lang w:eastAsia="ar-SA"/>
        </w:rPr>
        <w:t xml:space="preserve"> </w:t>
      </w:r>
      <w:r w:rsidRPr="00527164">
        <w:rPr>
          <w:rStyle w:val="Jemnzvraznenie"/>
          <w:color w:val="auto"/>
          <w:sz w:val="24"/>
          <w:szCs w:val="24"/>
          <w:lang w:eastAsia="ar-SA"/>
        </w:rPr>
        <w:tab/>
      </w:r>
      <w:r w:rsidRPr="00527164">
        <w:rPr>
          <w:rStyle w:val="Jemnzvraznenie"/>
          <w:color w:val="auto"/>
          <w:sz w:val="24"/>
          <w:szCs w:val="24"/>
          <w:lang w:eastAsia="ar-SA"/>
        </w:rPr>
        <w:tab/>
        <w:t xml:space="preserve">               str.</w:t>
      </w:r>
      <w:r w:rsidR="00536D58">
        <w:rPr>
          <w:rStyle w:val="Jemnzvraznenie"/>
          <w:color w:val="auto"/>
          <w:sz w:val="24"/>
          <w:szCs w:val="24"/>
          <w:lang w:eastAsia="ar-SA"/>
        </w:rPr>
        <w:t xml:space="preserve"> </w:t>
      </w:r>
      <w:r w:rsidRPr="00527164">
        <w:rPr>
          <w:rStyle w:val="Jemnzvraznenie"/>
          <w:color w:val="auto"/>
          <w:sz w:val="24"/>
          <w:szCs w:val="24"/>
          <w:lang w:eastAsia="ar-SA"/>
        </w:rPr>
        <w:t>36</w:t>
      </w:r>
    </w:p>
    <w:p w:rsidR="00527164" w:rsidRPr="00527164" w:rsidRDefault="00527164">
      <w:pPr>
        <w:pStyle w:val="Odsekzoznamu"/>
        <w:numPr>
          <w:ilvl w:val="0"/>
          <w:numId w:val="50"/>
        </w:numPr>
        <w:rPr>
          <w:sz w:val="24"/>
          <w:szCs w:val="24"/>
          <w:lang w:eastAsia="ar-SA"/>
        </w:rPr>
      </w:pPr>
      <w:r w:rsidRPr="00527164">
        <w:rPr>
          <w:rStyle w:val="Jemnzvraznenie"/>
          <w:color w:val="auto"/>
          <w:sz w:val="24"/>
          <w:szCs w:val="24"/>
        </w:rPr>
        <w:t>Graf 5 Evidencia právnických osôb</w:t>
      </w:r>
      <w:r w:rsidRPr="00527164">
        <w:rPr>
          <w:sz w:val="24"/>
          <w:szCs w:val="24"/>
        </w:rPr>
        <w:t xml:space="preserve">                                </w:t>
      </w:r>
      <w:r w:rsidRPr="00527164">
        <w:rPr>
          <w:i/>
          <w:iCs/>
          <w:sz w:val="24"/>
          <w:szCs w:val="24"/>
        </w:rPr>
        <w:t>str.</w:t>
      </w:r>
      <w:r w:rsidR="00536D58">
        <w:rPr>
          <w:i/>
          <w:iCs/>
          <w:sz w:val="24"/>
          <w:szCs w:val="24"/>
        </w:rPr>
        <w:t xml:space="preserve"> </w:t>
      </w:r>
      <w:r w:rsidRPr="00527164">
        <w:rPr>
          <w:i/>
          <w:iCs/>
          <w:sz w:val="24"/>
          <w:szCs w:val="24"/>
        </w:rPr>
        <w:t>37</w:t>
      </w:r>
    </w:p>
    <w:p w:rsidR="00527164" w:rsidRPr="00527164" w:rsidRDefault="00527164">
      <w:pPr>
        <w:pStyle w:val="Odsekzoznamu"/>
        <w:numPr>
          <w:ilvl w:val="0"/>
          <w:numId w:val="50"/>
        </w:numPr>
        <w:rPr>
          <w:sz w:val="24"/>
          <w:szCs w:val="24"/>
        </w:rPr>
      </w:pPr>
      <w:r w:rsidRPr="00527164">
        <w:rPr>
          <w:rStyle w:val="Jemnzvraznenie"/>
          <w:color w:val="auto"/>
          <w:sz w:val="24"/>
          <w:szCs w:val="24"/>
        </w:rPr>
        <w:t xml:space="preserve">Graf 6 Podniky a neziskové organizácie </w:t>
      </w:r>
      <w:r w:rsidRPr="00527164">
        <w:rPr>
          <w:rStyle w:val="Jemnzvraznenie"/>
          <w:color w:val="auto"/>
          <w:sz w:val="24"/>
          <w:szCs w:val="24"/>
        </w:rPr>
        <w:tab/>
      </w:r>
      <w:r w:rsidRPr="00527164">
        <w:rPr>
          <w:rStyle w:val="Jemnzvraznenie"/>
          <w:color w:val="auto"/>
          <w:sz w:val="24"/>
          <w:szCs w:val="24"/>
        </w:rPr>
        <w:tab/>
        <w:t xml:space="preserve">  str.</w:t>
      </w:r>
      <w:r w:rsidR="00536D58">
        <w:rPr>
          <w:rStyle w:val="Jemnzvraznenie"/>
          <w:color w:val="auto"/>
          <w:sz w:val="24"/>
          <w:szCs w:val="24"/>
        </w:rPr>
        <w:t xml:space="preserve"> </w:t>
      </w:r>
      <w:r w:rsidRPr="00527164">
        <w:rPr>
          <w:rStyle w:val="Jemnzvraznenie"/>
          <w:color w:val="auto"/>
          <w:sz w:val="24"/>
          <w:szCs w:val="24"/>
        </w:rPr>
        <w:t>38</w:t>
      </w:r>
    </w:p>
    <w:p w:rsidR="00527164" w:rsidRPr="00F63360" w:rsidRDefault="00527164">
      <w:pPr>
        <w:pStyle w:val="Odsekzoznamu"/>
        <w:numPr>
          <w:ilvl w:val="0"/>
          <w:numId w:val="50"/>
        </w:numPr>
        <w:rPr>
          <w:rStyle w:val="Jemnzvraznenie"/>
          <w:color w:val="auto"/>
          <w:sz w:val="24"/>
          <w:szCs w:val="24"/>
        </w:rPr>
      </w:pPr>
      <w:r w:rsidRPr="00F63360">
        <w:rPr>
          <w:rStyle w:val="Jemnzvraznenie"/>
          <w:color w:val="auto"/>
          <w:sz w:val="24"/>
          <w:szCs w:val="24"/>
        </w:rPr>
        <w:t xml:space="preserve">Graf 7 FO a živnostníci   </w:t>
      </w:r>
      <w:r w:rsidRPr="00F63360">
        <w:rPr>
          <w:rStyle w:val="Jemnzvraznenie"/>
          <w:color w:val="auto"/>
          <w:sz w:val="24"/>
          <w:szCs w:val="24"/>
        </w:rPr>
        <w:tab/>
      </w:r>
      <w:r w:rsidRPr="00F63360">
        <w:rPr>
          <w:rStyle w:val="Jemnzvraznenie"/>
          <w:color w:val="auto"/>
          <w:sz w:val="24"/>
          <w:szCs w:val="24"/>
        </w:rPr>
        <w:tab/>
      </w:r>
      <w:r w:rsidRPr="00F63360">
        <w:rPr>
          <w:rStyle w:val="Jemnzvraznenie"/>
          <w:color w:val="auto"/>
          <w:sz w:val="24"/>
          <w:szCs w:val="24"/>
        </w:rPr>
        <w:tab/>
      </w:r>
      <w:r w:rsidRPr="00F63360">
        <w:rPr>
          <w:rStyle w:val="Jemnzvraznenie"/>
          <w:color w:val="auto"/>
          <w:sz w:val="24"/>
          <w:szCs w:val="24"/>
        </w:rPr>
        <w:tab/>
        <w:t xml:space="preserve">  str. 38</w:t>
      </w:r>
    </w:p>
    <w:p w:rsidR="00F63360" w:rsidRPr="00F63360" w:rsidRDefault="00F63360" w:rsidP="00F63360">
      <w:pPr>
        <w:rPr>
          <w:rStyle w:val="Jemnzvraznenie"/>
          <w:i w:val="0"/>
          <w:iCs w:val="0"/>
          <w:color w:val="auto"/>
          <w:sz w:val="24"/>
          <w:szCs w:val="24"/>
        </w:rPr>
      </w:pPr>
      <w:r w:rsidRPr="00F63360">
        <w:rPr>
          <w:rStyle w:val="Jemnzvraznenie"/>
          <w:i w:val="0"/>
          <w:iCs w:val="0"/>
          <w:color w:val="auto"/>
          <w:sz w:val="24"/>
          <w:szCs w:val="24"/>
        </w:rPr>
        <w:t xml:space="preserve">Zoznam skratiek: </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EÚ – Európska únia</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SR – Slovenská republika</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ČR - Česká republika</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EŠIF – európske štrukturálne a investičné fondy</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OZ – obecné zastupiteľstvo</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PHRSR- Program hospodárskeho rozvoja a sociálneho rozvoja obce</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VÚC – vyšší územný celok</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TSK – Trenčiansky samosprávny kraj</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 xml:space="preserve">MAS – miestna akčná skupina </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 xml:space="preserve">ZMOS – Združenie miest a obcí Slovenska </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 xml:space="preserve">IBV – individuálny bytová výstavba </w:t>
      </w:r>
    </w:p>
    <w:p w:rsidR="00F63360" w:rsidRPr="00F63360" w:rsidRDefault="00F63360">
      <w:pPr>
        <w:pStyle w:val="Odsekzoznamu"/>
        <w:numPr>
          <w:ilvl w:val="0"/>
          <w:numId w:val="52"/>
        </w:numPr>
        <w:rPr>
          <w:rStyle w:val="Jemnzvraznenie"/>
          <w:color w:val="auto"/>
          <w:sz w:val="24"/>
          <w:szCs w:val="24"/>
        </w:rPr>
      </w:pPr>
      <w:r w:rsidRPr="00F63360">
        <w:rPr>
          <w:rStyle w:val="Jemnzvraznenie"/>
          <w:color w:val="auto"/>
          <w:sz w:val="24"/>
          <w:szCs w:val="24"/>
        </w:rPr>
        <w:t xml:space="preserve">OP – operačný program </w:t>
      </w:r>
    </w:p>
    <w:p w:rsidR="003931CC" w:rsidRDefault="003931CC" w:rsidP="003931CC">
      <w:pPr>
        <w:pStyle w:val="Nadpis1"/>
      </w:pPr>
      <w:bookmarkStart w:id="94" w:name="_Toc139978032"/>
      <w:r>
        <w:t>10</w:t>
      </w:r>
      <w:r w:rsidRPr="00F02060">
        <w:t>. Prílohy</w:t>
      </w:r>
      <w:bookmarkEnd w:id="94"/>
    </w:p>
    <w:p w:rsidR="00527164" w:rsidRPr="00527164" w:rsidRDefault="00527164">
      <w:pPr>
        <w:pStyle w:val="Odsekzoznamu"/>
        <w:numPr>
          <w:ilvl w:val="0"/>
          <w:numId w:val="51"/>
        </w:numPr>
        <w:rPr>
          <w:sz w:val="24"/>
          <w:szCs w:val="24"/>
        </w:rPr>
      </w:pPr>
      <w:r w:rsidRPr="00527164">
        <w:rPr>
          <w:sz w:val="24"/>
          <w:szCs w:val="24"/>
        </w:rPr>
        <w:t>Vstupná správa</w:t>
      </w:r>
    </w:p>
    <w:p w:rsidR="00527164" w:rsidRPr="00527164" w:rsidRDefault="00527164">
      <w:pPr>
        <w:pStyle w:val="Odsekzoznamu"/>
        <w:numPr>
          <w:ilvl w:val="0"/>
          <w:numId w:val="51"/>
        </w:numPr>
        <w:rPr>
          <w:sz w:val="24"/>
          <w:szCs w:val="24"/>
        </w:rPr>
      </w:pPr>
      <w:r w:rsidRPr="00527164">
        <w:rPr>
          <w:sz w:val="24"/>
          <w:szCs w:val="24"/>
        </w:rPr>
        <w:t>Výpis z uznesenia zastupiteľstva o schválení Vstupnej správy</w:t>
      </w:r>
    </w:p>
    <w:p w:rsidR="00527164" w:rsidRDefault="00527164">
      <w:pPr>
        <w:pStyle w:val="Odsekzoznamu"/>
        <w:numPr>
          <w:ilvl w:val="0"/>
          <w:numId w:val="51"/>
        </w:numPr>
        <w:rPr>
          <w:sz w:val="24"/>
          <w:szCs w:val="24"/>
        </w:rPr>
      </w:pPr>
      <w:r w:rsidRPr="00527164">
        <w:rPr>
          <w:sz w:val="24"/>
          <w:szCs w:val="24"/>
        </w:rPr>
        <w:t xml:space="preserve">Výpis z uznesenia zastupiteľstva o schválení PHRSR obce Pobedim </w:t>
      </w:r>
    </w:p>
    <w:p w:rsidR="00536D58" w:rsidRPr="00536D58" w:rsidRDefault="00536D58" w:rsidP="00536D58">
      <w:pPr>
        <w:ind w:left="360"/>
        <w:rPr>
          <w:sz w:val="24"/>
          <w:szCs w:val="24"/>
        </w:rPr>
      </w:pPr>
    </w:p>
    <w:p w:rsidR="00536D58" w:rsidRPr="00536D58" w:rsidRDefault="00536D58" w:rsidP="00536D58">
      <w:pPr>
        <w:rPr>
          <w:sz w:val="24"/>
          <w:szCs w:val="24"/>
        </w:rPr>
      </w:pPr>
    </w:p>
    <w:sectPr w:rsidR="00536D58" w:rsidRPr="00536D58" w:rsidSect="00B653AD">
      <w:pgSz w:w="11906" w:h="16838"/>
      <w:pgMar w:top="1560" w:right="1417" w:bottom="1471" w:left="1417"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D96" w:rsidRDefault="00C11D96" w:rsidP="00362FC9">
      <w:r>
        <w:separator/>
      </w:r>
    </w:p>
  </w:endnote>
  <w:endnote w:type="continuationSeparator" w:id="0">
    <w:p w:rsidR="00C11D96" w:rsidRDefault="00C11D96" w:rsidP="00362F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Bold">
    <w:altName w:val="Times New Roman"/>
    <w:panose1 w:val="00000000000000000000"/>
    <w:charset w:val="EE"/>
    <w:family w:val="auto"/>
    <w:notTrueType/>
    <w:pitch w:val="default"/>
    <w:sig w:usb0="00000007" w:usb1="00000000" w:usb2="00000000" w:usb3="00000000" w:csb0="00000003" w:csb1="00000000"/>
  </w:font>
  <w:font w:name="Calibri,Italic">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1042527"/>
      <w:docPartObj>
        <w:docPartGallery w:val="Page Numbers (Bottom of Page)"/>
        <w:docPartUnique/>
      </w:docPartObj>
    </w:sdtPr>
    <w:sdtContent>
      <w:sdt>
        <w:sdtPr>
          <w:id w:val="-1769616900"/>
          <w:docPartObj>
            <w:docPartGallery w:val="Page Numbers (Top of Page)"/>
            <w:docPartUnique/>
          </w:docPartObj>
        </w:sdtPr>
        <w:sdtContent>
          <w:p w:rsidR="00614A9A" w:rsidRDefault="00614A9A" w:rsidP="006F15F9">
            <w:pPr>
              <w:pStyle w:val="Zvraznencitcia"/>
            </w:pPr>
            <w:r w:rsidRPr="005D121A">
              <w:rPr>
                <w:noProof/>
                <w:color w:val="FFFFFF" w:themeColor="text1"/>
                <w:sz w:val="22"/>
                <w:szCs w:val="22"/>
              </w:rPr>
              <w:pict>
                <v:rect id="Obdĺžnik 3" o:spid="_x0000_s1027" style="position:absolute;left:0;text-align:left;margin-left:0;margin-top:-.75pt;width:830.25pt;height:80.35pt;z-index:-251655168;visibility:visible;mso-position-horizontal:left;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" fillcolor="#f2f2f2 [3052]" strokecolor="white [3201]" strokeweight="3pt">
                  <v:shadow on="t" color="black" opacity="24903f" origin=",.5" offset="0,.55556mm"/>
                  <w10:wrap anchorx="page"/>
                </v:rect>
              </w:pict>
            </w:r>
            <w:r>
              <w:t xml:space="preserve">Strana </w:t>
            </w:r>
            <w:fldSimple w:instr="PAGE">
              <w:r w:rsidR="00C1330C">
                <w:rPr>
                  <w:noProof/>
                </w:rPr>
                <w:t>91</w:t>
              </w:r>
            </w:fldSimple>
            <w:r>
              <w:t xml:space="preserve"> z </w:t>
            </w:r>
            <w:fldSimple w:instr="NUMPAGES">
              <w:r w:rsidR="00C1330C">
                <w:rPr>
                  <w:noProof/>
                </w:rPr>
                <w:t>92</w:t>
              </w:r>
            </w:fldSimple>
          </w:p>
        </w:sdtContent>
      </w:sdt>
    </w:sdtContent>
  </w:sdt>
  <w:p w:rsidR="00614A9A" w:rsidRDefault="00614A9A" w:rsidP="006F15F9">
    <w:pPr>
      <w:pStyle w:val="Pt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D96" w:rsidRDefault="00C11D96" w:rsidP="00362FC9">
      <w:r>
        <w:separator/>
      </w:r>
    </w:p>
  </w:footnote>
  <w:footnote w:type="continuationSeparator" w:id="0">
    <w:p w:rsidR="00C11D96" w:rsidRDefault="00C11D96" w:rsidP="00362F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A9A" w:rsidRPr="009543F0" w:rsidRDefault="00614A9A" w:rsidP="006A6EEE">
    <w:pPr>
      <w:pStyle w:val="Zvraznencitcia"/>
      <w:ind w:left="0" w:right="141" w:hanging="426"/>
    </w:pPr>
    <w:r>
      <w:rPr>
        <w:noProof/>
      </w:rPr>
      <w:pict>
        <v:rect id="Obdĺžnik 2" o:spid="_x0000_s1026" style="position:absolute;left:0;text-align:left;margin-left:-246pt;margin-top:-19.45pt;width:1173.75pt;height:76.5pt;z-index:-251656193;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" fillcolor="#9aa78b" stroked="f">
          <w10:wrap anchorx="page"/>
        </v:rect>
      </w:pict>
    </w:r>
    <w:r w:rsidRPr="009543F0">
      <w:rPr>
        <w:noProof/>
        <w:lang w:eastAsia="sk-SK"/>
      </w:rPr>
      <w:drawing>
        <wp:anchor distT="0" distB="0" distL="114300" distR="114300" simplePos="0" relativeHeight="251662336" behindDoc="1" locked="0" layoutInCell="1" allowOverlap="1">
          <wp:simplePos x="0" y="0"/>
          <wp:positionH relativeFrom="rightMargin">
            <wp:align>left</wp:align>
          </wp:positionH>
          <wp:positionV relativeFrom="paragraph">
            <wp:posOffset>-46990</wp:posOffset>
          </wp:positionV>
          <wp:extent cx="605550" cy="704850"/>
          <wp:effectExtent l="0" t="0" r="4445" b="0"/>
          <wp:wrapNone/>
          <wp:docPr id="1881467379" name="Obrázok 1881467379"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9018" name="Obrázok 1" descr="Obrázok, na ktorom je text&#10;&#10;Automaticky generovaný popi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550" cy="704850"/>
                  </a:xfrm>
                  <a:prstGeom prst="rect">
                    <a:avLst/>
                  </a:prstGeom>
                  <a:noFill/>
                  <a:ln>
                    <a:noFill/>
                  </a:ln>
                </pic:spPr>
              </pic:pic>
            </a:graphicData>
          </a:graphic>
        </wp:anchor>
      </w:drawing>
    </w:r>
    <w:r w:rsidRPr="009543F0">
      <w:t>Program hospodárskeho rozvoja a sociálneho rozvoja obce Pobedim na roky 2023-2030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1EEF"/>
    <w:multiLevelType w:val="multilevel"/>
    <w:tmpl w:val="ECC86CC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
    <w:nsid w:val="020A632C"/>
    <w:multiLevelType w:val="hybridMultilevel"/>
    <w:tmpl w:val="903A714E"/>
    <w:lvl w:ilvl="0" w:tplc="6646FC90">
      <w:start w:val="202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2576B71"/>
    <w:multiLevelType w:val="hybridMultilevel"/>
    <w:tmpl w:val="1AFA3E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34E05FE"/>
    <w:multiLevelType w:val="hybridMultilevel"/>
    <w:tmpl w:val="A7E0A68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5CA3879"/>
    <w:multiLevelType w:val="hybridMultilevel"/>
    <w:tmpl w:val="C55C06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6FB0D34"/>
    <w:multiLevelType w:val="hybridMultilevel"/>
    <w:tmpl w:val="5844806E"/>
    <w:lvl w:ilvl="0" w:tplc="041B0001">
      <w:start w:val="1"/>
      <w:numFmt w:val="bullet"/>
      <w:lvlText w:val=""/>
      <w:lvlJc w:val="left"/>
      <w:pPr>
        <w:ind w:left="720" w:hanging="360"/>
      </w:pPr>
      <w:rPr>
        <w:rFonts w:ascii="Symbol" w:hAnsi="Symbol" w:hint="default"/>
      </w:rPr>
    </w:lvl>
    <w:lvl w:ilvl="1" w:tplc="597C6682">
      <w:numFmt w:val="bullet"/>
      <w:lvlText w:val="•"/>
      <w:lvlJc w:val="left"/>
      <w:pPr>
        <w:ind w:left="1440" w:hanging="360"/>
      </w:pPr>
      <w:rPr>
        <w:rFonts w:ascii="Calibri" w:eastAsiaTheme="minorEastAsia"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8EF7599"/>
    <w:multiLevelType w:val="multilevel"/>
    <w:tmpl w:val="277AFE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A40C7F"/>
    <w:multiLevelType w:val="hybridMultilevel"/>
    <w:tmpl w:val="231C30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C3A3EE5"/>
    <w:multiLevelType w:val="hybridMultilevel"/>
    <w:tmpl w:val="15501D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0937C52"/>
    <w:multiLevelType w:val="hybridMultilevel"/>
    <w:tmpl w:val="2ED282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4681903"/>
    <w:multiLevelType w:val="hybridMultilevel"/>
    <w:tmpl w:val="71E4B7D0"/>
    <w:lvl w:ilvl="0" w:tplc="284C3814">
      <w:start w:val="4"/>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68C3D10"/>
    <w:multiLevelType w:val="hybridMultilevel"/>
    <w:tmpl w:val="4762E2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B0129C1"/>
    <w:multiLevelType w:val="hybridMultilevel"/>
    <w:tmpl w:val="1730D8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00176A9"/>
    <w:multiLevelType w:val="hybridMultilevel"/>
    <w:tmpl w:val="14962F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05C1EE0"/>
    <w:multiLevelType w:val="hybridMultilevel"/>
    <w:tmpl w:val="605AEAC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1E91479"/>
    <w:multiLevelType w:val="hybridMultilevel"/>
    <w:tmpl w:val="31D420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1FC7F35"/>
    <w:multiLevelType w:val="hybridMultilevel"/>
    <w:tmpl w:val="2466BC82"/>
    <w:lvl w:ilvl="0" w:tplc="814CE602">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4C01E61"/>
    <w:multiLevelType w:val="multilevel"/>
    <w:tmpl w:val="4FACCF5E"/>
    <w:lvl w:ilvl="0">
      <w:start w:val="3"/>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25BD06A4"/>
    <w:multiLevelType w:val="multilevel"/>
    <w:tmpl w:val="201C1C5A"/>
    <w:lvl w:ilvl="0">
      <w:start w:val="1"/>
      <w:numFmt w:val="decimal"/>
      <w:lvlText w:val="%1."/>
      <w:lvlJc w:val="left"/>
      <w:pPr>
        <w:ind w:left="1495"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bCs w:val="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6961167"/>
    <w:multiLevelType w:val="multilevel"/>
    <w:tmpl w:val="0BBEDD48"/>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284477B7"/>
    <w:multiLevelType w:val="multilevel"/>
    <w:tmpl w:val="5D1ED00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9DF05C1"/>
    <w:multiLevelType w:val="multilevel"/>
    <w:tmpl w:val="9BDA981C"/>
    <w:lvl w:ilvl="0">
      <w:start w:val="1"/>
      <w:numFmt w:val="decimal"/>
      <w:lvlText w:val="%1."/>
      <w:lvlJc w:val="left"/>
      <w:pPr>
        <w:ind w:left="720" w:hanging="360"/>
      </w:pPr>
      <w:rPr>
        <w:rFonts w:hint="default"/>
      </w:rPr>
    </w:lvl>
    <w:lvl w:ilvl="1">
      <w:start w:val="3"/>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2D426D75"/>
    <w:multiLevelType w:val="hybridMultilevel"/>
    <w:tmpl w:val="E29611EC"/>
    <w:lvl w:ilvl="0" w:tplc="1EB8C03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35646A0E"/>
    <w:multiLevelType w:val="hybridMultilevel"/>
    <w:tmpl w:val="BB9E20C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39691FA9"/>
    <w:multiLevelType w:val="hybridMultilevel"/>
    <w:tmpl w:val="B290C5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3E1561D0"/>
    <w:multiLevelType w:val="multilevel"/>
    <w:tmpl w:val="DAE87D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C47AD9"/>
    <w:multiLevelType w:val="hybridMultilevel"/>
    <w:tmpl w:val="383A9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41DB3308"/>
    <w:multiLevelType w:val="hybridMultilevel"/>
    <w:tmpl w:val="D108A17C"/>
    <w:lvl w:ilvl="0" w:tplc="6646FC90">
      <w:start w:val="202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43347128"/>
    <w:multiLevelType w:val="hybridMultilevel"/>
    <w:tmpl w:val="DAB85E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441359E0"/>
    <w:multiLevelType w:val="hybridMultilevel"/>
    <w:tmpl w:val="64A6BC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5FE5BAE"/>
    <w:multiLevelType w:val="hybridMultilevel"/>
    <w:tmpl w:val="BD90D666"/>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1">
    <w:nsid w:val="493D77F6"/>
    <w:multiLevelType w:val="hybridMultilevel"/>
    <w:tmpl w:val="E2DCC1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4C1868C4"/>
    <w:multiLevelType w:val="hybridMultilevel"/>
    <w:tmpl w:val="F530CCF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nsid w:val="4EB65B67"/>
    <w:multiLevelType w:val="hybridMultilevel"/>
    <w:tmpl w:val="7C0099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4F1D4CCE"/>
    <w:multiLevelType w:val="hybridMultilevel"/>
    <w:tmpl w:val="61AEE71E"/>
    <w:lvl w:ilvl="0" w:tplc="284C3814">
      <w:start w:val="4"/>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50A80B6A"/>
    <w:multiLevelType w:val="hybridMultilevel"/>
    <w:tmpl w:val="43A221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51E160BB"/>
    <w:multiLevelType w:val="hybridMultilevel"/>
    <w:tmpl w:val="9FB682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5AAD6AED"/>
    <w:multiLevelType w:val="hybridMultilevel"/>
    <w:tmpl w:val="2F92466E"/>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8">
    <w:nsid w:val="5DD44B41"/>
    <w:multiLevelType w:val="multilevel"/>
    <w:tmpl w:val="FB6E4BCE"/>
    <w:lvl w:ilvl="0">
      <w:start w:val="1"/>
      <w:numFmt w:val="decimal"/>
      <w:lvlText w:val="%1."/>
      <w:lvlJc w:val="left"/>
      <w:pPr>
        <w:ind w:left="5039" w:hanging="360"/>
      </w:pPr>
      <w:rPr>
        <w:rFonts w:hint="default"/>
      </w:rPr>
    </w:lvl>
    <w:lvl w:ilvl="1">
      <w:start w:val="1"/>
      <w:numFmt w:val="decimal"/>
      <w:isLgl/>
      <w:lvlText w:val="%1.%2"/>
      <w:lvlJc w:val="left"/>
      <w:pPr>
        <w:ind w:left="5054" w:hanging="375"/>
      </w:pPr>
      <w:rPr>
        <w:rFonts w:hint="default"/>
      </w:rPr>
    </w:lvl>
    <w:lvl w:ilvl="2">
      <w:start w:val="1"/>
      <w:numFmt w:val="decimal"/>
      <w:isLgl/>
      <w:lvlText w:val="%1.%2.%3"/>
      <w:lvlJc w:val="left"/>
      <w:pPr>
        <w:ind w:left="5399" w:hanging="720"/>
      </w:pPr>
      <w:rPr>
        <w:rFonts w:hint="default"/>
      </w:rPr>
    </w:lvl>
    <w:lvl w:ilvl="3">
      <w:start w:val="1"/>
      <w:numFmt w:val="decimal"/>
      <w:isLgl/>
      <w:lvlText w:val="%1.%2.%3.%4"/>
      <w:lvlJc w:val="left"/>
      <w:pPr>
        <w:ind w:left="5399" w:hanging="720"/>
      </w:pPr>
      <w:rPr>
        <w:rFonts w:hint="default"/>
      </w:rPr>
    </w:lvl>
    <w:lvl w:ilvl="4">
      <w:start w:val="1"/>
      <w:numFmt w:val="decimal"/>
      <w:isLgl/>
      <w:lvlText w:val="%1.%2.%3.%4.%5"/>
      <w:lvlJc w:val="left"/>
      <w:pPr>
        <w:ind w:left="5399" w:hanging="720"/>
      </w:pPr>
      <w:rPr>
        <w:rFonts w:hint="default"/>
      </w:rPr>
    </w:lvl>
    <w:lvl w:ilvl="5">
      <w:start w:val="1"/>
      <w:numFmt w:val="decimal"/>
      <w:isLgl/>
      <w:lvlText w:val="%1.%2.%3.%4.%5.%6"/>
      <w:lvlJc w:val="left"/>
      <w:pPr>
        <w:ind w:left="5759" w:hanging="1080"/>
      </w:pPr>
      <w:rPr>
        <w:rFonts w:hint="default"/>
      </w:rPr>
    </w:lvl>
    <w:lvl w:ilvl="6">
      <w:start w:val="1"/>
      <w:numFmt w:val="decimal"/>
      <w:isLgl/>
      <w:lvlText w:val="%1.%2.%3.%4.%5.%6.%7"/>
      <w:lvlJc w:val="left"/>
      <w:pPr>
        <w:ind w:left="5759" w:hanging="1080"/>
      </w:pPr>
      <w:rPr>
        <w:rFonts w:hint="default"/>
      </w:rPr>
    </w:lvl>
    <w:lvl w:ilvl="7">
      <w:start w:val="1"/>
      <w:numFmt w:val="decimal"/>
      <w:isLgl/>
      <w:lvlText w:val="%1.%2.%3.%4.%5.%6.%7.%8"/>
      <w:lvlJc w:val="left"/>
      <w:pPr>
        <w:ind w:left="6119" w:hanging="1440"/>
      </w:pPr>
      <w:rPr>
        <w:rFonts w:hint="default"/>
      </w:rPr>
    </w:lvl>
    <w:lvl w:ilvl="8">
      <w:start w:val="1"/>
      <w:numFmt w:val="decimal"/>
      <w:isLgl/>
      <w:lvlText w:val="%1.%2.%3.%4.%5.%6.%7.%8.%9"/>
      <w:lvlJc w:val="left"/>
      <w:pPr>
        <w:ind w:left="6119" w:hanging="1440"/>
      </w:pPr>
      <w:rPr>
        <w:rFonts w:hint="default"/>
      </w:rPr>
    </w:lvl>
  </w:abstractNum>
  <w:abstractNum w:abstractNumId="39">
    <w:nsid w:val="5F6571C1"/>
    <w:multiLevelType w:val="hybridMultilevel"/>
    <w:tmpl w:val="DFCE6C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60CB0F5F"/>
    <w:multiLevelType w:val="hybridMultilevel"/>
    <w:tmpl w:val="6DEEE63C"/>
    <w:lvl w:ilvl="0" w:tplc="6646FC90">
      <w:start w:val="202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61AA7432"/>
    <w:multiLevelType w:val="multilevel"/>
    <w:tmpl w:val="617A03B6"/>
    <w:lvl w:ilvl="0">
      <w:start w:val="1"/>
      <w:numFmt w:val="decimal"/>
      <w:lvlText w:val="%1."/>
      <w:lvlJc w:val="left"/>
      <w:pPr>
        <w:ind w:left="720" w:hanging="360"/>
      </w:pPr>
      <w:rPr>
        <w:rFonts w:hint="default"/>
        <w:b/>
        <w:bCs/>
      </w:rPr>
    </w:lvl>
    <w:lvl w:ilvl="1">
      <w:start w:val="1"/>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61F36B62"/>
    <w:multiLevelType w:val="hybridMultilevel"/>
    <w:tmpl w:val="319488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63784370"/>
    <w:multiLevelType w:val="multilevel"/>
    <w:tmpl w:val="9BE073D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650642D"/>
    <w:multiLevelType w:val="multilevel"/>
    <w:tmpl w:val="9B34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EC7273"/>
    <w:multiLevelType w:val="multilevel"/>
    <w:tmpl w:val="DA822B0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AA458D3"/>
    <w:multiLevelType w:val="hybridMultilevel"/>
    <w:tmpl w:val="49245402"/>
    <w:lvl w:ilvl="0" w:tplc="6646FC90">
      <w:start w:val="202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6E1E3703"/>
    <w:multiLevelType w:val="multilevel"/>
    <w:tmpl w:val="50A426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05F4416"/>
    <w:multiLevelType w:val="hybridMultilevel"/>
    <w:tmpl w:val="EE92E4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714A700B"/>
    <w:multiLevelType w:val="multilevel"/>
    <w:tmpl w:val="1E7A7266"/>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nsid w:val="71F16EA4"/>
    <w:multiLevelType w:val="hybridMultilevel"/>
    <w:tmpl w:val="8CA28B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77C21FB4"/>
    <w:multiLevelType w:val="multilevel"/>
    <w:tmpl w:val="BA8413E8"/>
    <w:lvl w:ilvl="0">
      <w:start w:val="3"/>
      <w:numFmt w:val="decimal"/>
      <w:lvlText w:val="%1"/>
      <w:lvlJc w:val="left"/>
      <w:pPr>
        <w:ind w:left="435" w:hanging="435"/>
      </w:pPr>
      <w:rPr>
        <w:rFonts w:hint="default"/>
      </w:rPr>
    </w:lvl>
    <w:lvl w:ilvl="1">
      <w:start w:val="3"/>
      <w:numFmt w:val="decimal"/>
      <w:lvlText w:val="%1.%2"/>
      <w:lvlJc w:val="left"/>
      <w:pPr>
        <w:ind w:left="719" w:hanging="435"/>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7C8D0218"/>
    <w:multiLevelType w:val="hybridMultilevel"/>
    <w:tmpl w:val="6E30C8B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3">
    <w:nsid w:val="7CF21FF7"/>
    <w:multiLevelType w:val="hybridMultilevel"/>
    <w:tmpl w:val="2800F764"/>
    <w:lvl w:ilvl="0" w:tplc="A858B77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8"/>
  </w:num>
  <w:num w:numId="2">
    <w:abstractNumId w:val="52"/>
  </w:num>
  <w:num w:numId="3">
    <w:abstractNumId w:val="49"/>
  </w:num>
  <w:num w:numId="4">
    <w:abstractNumId w:val="43"/>
  </w:num>
  <w:num w:numId="5">
    <w:abstractNumId w:val="20"/>
  </w:num>
  <w:num w:numId="6">
    <w:abstractNumId w:val="6"/>
  </w:num>
  <w:num w:numId="7">
    <w:abstractNumId w:val="25"/>
  </w:num>
  <w:num w:numId="8">
    <w:abstractNumId w:val="44"/>
  </w:num>
  <w:num w:numId="9">
    <w:abstractNumId w:val="27"/>
  </w:num>
  <w:num w:numId="10">
    <w:abstractNumId w:val="41"/>
  </w:num>
  <w:num w:numId="11">
    <w:abstractNumId w:val="46"/>
  </w:num>
  <w:num w:numId="12">
    <w:abstractNumId w:val="40"/>
  </w:num>
  <w:num w:numId="13">
    <w:abstractNumId w:val="37"/>
  </w:num>
  <w:num w:numId="14">
    <w:abstractNumId w:val="1"/>
  </w:num>
  <w:num w:numId="15">
    <w:abstractNumId w:val="15"/>
  </w:num>
  <w:num w:numId="16">
    <w:abstractNumId w:val="39"/>
  </w:num>
  <w:num w:numId="17">
    <w:abstractNumId w:val="14"/>
  </w:num>
  <w:num w:numId="18">
    <w:abstractNumId w:val="50"/>
  </w:num>
  <w:num w:numId="19">
    <w:abstractNumId w:val="16"/>
  </w:num>
  <w:num w:numId="20">
    <w:abstractNumId w:val="32"/>
  </w:num>
  <w:num w:numId="21">
    <w:abstractNumId w:val="3"/>
  </w:num>
  <w:num w:numId="22">
    <w:abstractNumId w:val="7"/>
  </w:num>
  <w:num w:numId="23">
    <w:abstractNumId w:val="33"/>
  </w:num>
  <w:num w:numId="24">
    <w:abstractNumId w:val="24"/>
  </w:num>
  <w:num w:numId="25">
    <w:abstractNumId w:val="13"/>
  </w:num>
  <w:num w:numId="26">
    <w:abstractNumId w:val="5"/>
  </w:num>
  <w:num w:numId="27">
    <w:abstractNumId w:val="26"/>
  </w:num>
  <w:num w:numId="28">
    <w:abstractNumId w:val="22"/>
  </w:num>
  <w:num w:numId="29">
    <w:abstractNumId w:val="48"/>
  </w:num>
  <w:num w:numId="30">
    <w:abstractNumId w:val="4"/>
  </w:num>
  <w:num w:numId="31">
    <w:abstractNumId w:val="53"/>
  </w:num>
  <w:num w:numId="32">
    <w:abstractNumId w:val="36"/>
  </w:num>
  <w:num w:numId="33">
    <w:abstractNumId w:val="51"/>
  </w:num>
  <w:num w:numId="34">
    <w:abstractNumId w:val="21"/>
  </w:num>
  <w:num w:numId="35">
    <w:abstractNumId w:val="19"/>
  </w:num>
  <w:num w:numId="36">
    <w:abstractNumId w:val="38"/>
  </w:num>
  <w:num w:numId="37">
    <w:abstractNumId w:val="0"/>
  </w:num>
  <w:num w:numId="38">
    <w:abstractNumId w:val="47"/>
  </w:num>
  <w:num w:numId="39">
    <w:abstractNumId w:val="28"/>
  </w:num>
  <w:num w:numId="40">
    <w:abstractNumId w:val="30"/>
  </w:num>
  <w:num w:numId="41">
    <w:abstractNumId w:val="8"/>
  </w:num>
  <w:num w:numId="42">
    <w:abstractNumId w:val="2"/>
  </w:num>
  <w:num w:numId="43">
    <w:abstractNumId w:val="34"/>
  </w:num>
  <w:num w:numId="44">
    <w:abstractNumId w:val="10"/>
  </w:num>
  <w:num w:numId="45">
    <w:abstractNumId w:val="11"/>
  </w:num>
  <w:num w:numId="46">
    <w:abstractNumId w:val="17"/>
  </w:num>
  <w:num w:numId="47">
    <w:abstractNumId w:val="12"/>
  </w:num>
  <w:num w:numId="48">
    <w:abstractNumId w:val="42"/>
  </w:num>
  <w:num w:numId="49">
    <w:abstractNumId w:val="9"/>
  </w:num>
  <w:num w:numId="50">
    <w:abstractNumId w:val="31"/>
  </w:num>
  <w:num w:numId="51">
    <w:abstractNumId w:val="23"/>
  </w:num>
  <w:num w:numId="52">
    <w:abstractNumId w:val="29"/>
  </w:num>
  <w:num w:numId="53">
    <w:abstractNumId w:val="35"/>
  </w:num>
  <w:num w:numId="54">
    <w:abstractNumId w:val="4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yMLE0M7M0MbUwtzQ0MjZW0lEKTi0uzszPAykwqgUA5d/+sywAAAA="/>
  </w:docVars>
  <w:rsids>
    <w:rsidRoot w:val="008207C5"/>
    <w:rsid w:val="00015C60"/>
    <w:rsid w:val="000205DB"/>
    <w:rsid w:val="00020A17"/>
    <w:rsid w:val="0002265D"/>
    <w:rsid w:val="000232D2"/>
    <w:rsid w:val="00027BA9"/>
    <w:rsid w:val="00031EA6"/>
    <w:rsid w:val="000353F7"/>
    <w:rsid w:val="00044D00"/>
    <w:rsid w:val="00051A82"/>
    <w:rsid w:val="00053D06"/>
    <w:rsid w:val="00056EF5"/>
    <w:rsid w:val="000640A2"/>
    <w:rsid w:val="0007190A"/>
    <w:rsid w:val="000722E4"/>
    <w:rsid w:val="00082C7F"/>
    <w:rsid w:val="0008448B"/>
    <w:rsid w:val="000858B9"/>
    <w:rsid w:val="00091FA4"/>
    <w:rsid w:val="000953A6"/>
    <w:rsid w:val="000A6B86"/>
    <w:rsid w:val="000A74E1"/>
    <w:rsid w:val="000A7DD8"/>
    <w:rsid w:val="000C0149"/>
    <w:rsid w:val="000C31C9"/>
    <w:rsid w:val="000C5535"/>
    <w:rsid w:val="000D16DB"/>
    <w:rsid w:val="000D55F7"/>
    <w:rsid w:val="000F15A1"/>
    <w:rsid w:val="000F55ED"/>
    <w:rsid w:val="00106651"/>
    <w:rsid w:val="0010765E"/>
    <w:rsid w:val="0012462C"/>
    <w:rsid w:val="00130241"/>
    <w:rsid w:val="00132271"/>
    <w:rsid w:val="00132558"/>
    <w:rsid w:val="00132CFC"/>
    <w:rsid w:val="00137337"/>
    <w:rsid w:val="001409E4"/>
    <w:rsid w:val="0015109E"/>
    <w:rsid w:val="0016071C"/>
    <w:rsid w:val="001642E5"/>
    <w:rsid w:val="0017593B"/>
    <w:rsid w:val="00182B09"/>
    <w:rsid w:val="00195555"/>
    <w:rsid w:val="001A0FDB"/>
    <w:rsid w:val="001A2B5B"/>
    <w:rsid w:val="001A4798"/>
    <w:rsid w:val="001A5081"/>
    <w:rsid w:val="001A5C3F"/>
    <w:rsid w:val="001B4960"/>
    <w:rsid w:val="001D089B"/>
    <w:rsid w:val="001D2F13"/>
    <w:rsid w:val="001D3F1C"/>
    <w:rsid w:val="001D42DE"/>
    <w:rsid w:val="001D53D1"/>
    <w:rsid w:val="001E29B0"/>
    <w:rsid w:val="001E4801"/>
    <w:rsid w:val="001F208D"/>
    <w:rsid w:val="001F4413"/>
    <w:rsid w:val="00206968"/>
    <w:rsid w:val="00211324"/>
    <w:rsid w:val="002207A8"/>
    <w:rsid w:val="00232CB9"/>
    <w:rsid w:val="002340C2"/>
    <w:rsid w:val="002424F6"/>
    <w:rsid w:val="0024472C"/>
    <w:rsid w:val="0024701B"/>
    <w:rsid w:val="002473DB"/>
    <w:rsid w:val="00282F65"/>
    <w:rsid w:val="00283F64"/>
    <w:rsid w:val="0028639E"/>
    <w:rsid w:val="002904D1"/>
    <w:rsid w:val="002A7DD1"/>
    <w:rsid w:val="002C6BB8"/>
    <w:rsid w:val="002D3C2E"/>
    <w:rsid w:val="002D630D"/>
    <w:rsid w:val="002E18A3"/>
    <w:rsid w:val="002E3596"/>
    <w:rsid w:val="002E588C"/>
    <w:rsid w:val="002E7E80"/>
    <w:rsid w:val="002F0FA5"/>
    <w:rsid w:val="002F74C1"/>
    <w:rsid w:val="0030028B"/>
    <w:rsid w:val="0030405F"/>
    <w:rsid w:val="00305EAE"/>
    <w:rsid w:val="003144B2"/>
    <w:rsid w:val="003174C1"/>
    <w:rsid w:val="00321A8C"/>
    <w:rsid w:val="003322B9"/>
    <w:rsid w:val="00334577"/>
    <w:rsid w:val="00351AAF"/>
    <w:rsid w:val="00352907"/>
    <w:rsid w:val="003533FE"/>
    <w:rsid w:val="00353921"/>
    <w:rsid w:val="00362FC9"/>
    <w:rsid w:val="003814D6"/>
    <w:rsid w:val="00385AB9"/>
    <w:rsid w:val="00387B59"/>
    <w:rsid w:val="0039001E"/>
    <w:rsid w:val="00390CBA"/>
    <w:rsid w:val="003931CC"/>
    <w:rsid w:val="00394D61"/>
    <w:rsid w:val="003A7BD9"/>
    <w:rsid w:val="003B0FBA"/>
    <w:rsid w:val="003B1881"/>
    <w:rsid w:val="003B4A77"/>
    <w:rsid w:val="003B7B20"/>
    <w:rsid w:val="003C0D7E"/>
    <w:rsid w:val="003C221D"/>
    <w:rsid w:val="003C479E"/>
    <w:rsid w:val="003C7794"/>
    <w:rsid w:val="003E073D"/>
    <w:rsid w:val="003E21AA"/>
    <w:rsid w:val="003F0D9B"/>
    <w:rsid w:val="004009E6"/>
    <w:rsid w:val="00400A7B"/>
    <w:rsid w:val="0041384D"/>
    <w:rsid w:val="0042508F"/>
    <w:rsid w:val="00427FED"/>
    <w:rsid w:val="004357C8"/>
    <w:rsid w:val="00443791"/>
    <w:rsid w:val="0044601A"/>
    <w:rsid w:val="00453D29"/>
    <w:rsid w:val="00456DBA"/>
    <w:rsid w:val="00456F60"/>
    <w:rsid w:val="004613C0"/>
    <w:rsid w:val="00472945"/>
    <w:rsid w:val="00476C45"/>
    <w:rsid w:val="004902D0"/>
    <w:rsid w:val="00495E16"/>
    <w:rsid w:val="00497716"/>
    <w:rsid w:val="004A0BBB"/>
    <w:rsid w:val="004A2AD3"/>
    <w:rsid w:val="004A2DBC"/>
    <w:rsid w:val="004A4057"/>
    <w:rsid w:val="004A4923"/>
    <w:rsid w:val="004A54BF"/>
    <w:rsid w:val="004A655D"/>
    <w:rsid w:val="004B67FA"/>
    <w:rsid w:val="004B7059"/>
    <w:rsid w:val="004C4FD0"/>
    <w:rsid w:val="004D045C"/>
    <w:rsid w:val="004D10AE"/>
    <w:rsid w:val="004E00F3"/>
    <w:rsid w:val="004E350E"/>
    <w:rsid w:val="004E725B"/>
    <w:rsid w:val="004E7496"/>
    <w:rsid w:val="004F4882"/>
    <w:rsid w:val="004F736F"/>
    <w:rsid w:val="00504A3E"/>
    <w:rsid w:val="00512F68"/>
    <w:rsid w:val="00514BE3"/>
    <w:rsid w:val="00522380"/>
    <w:rsid w:val="00527164"/>
    <w:rsid w:val="005322F5"/>
    <w:rsid w:val="005334A8"/>
    <w:rsid w:val="0053389D"/>
    <w:rsid w:val="00536D58"/>
    <w:rsid w:val="00541D28"/>
    <w:rsid w:val="00543293"/>
    <w:rsid w:val="00545173"/>
    <w:rsid w:val="00545E1D"/>
    <w:rsid w:val="00550514"/>
    <w:rsid w:val="0055085B"/>
    <w:rsid w:val="005539C7"/>
    <w:rsid w:val="0055765C"/>
    <w:rsid w:val="005669B9"/>
    <w:rsid w:val="00567455"/>
    <w:rsid w:val="0057422A"/>
    <w:rsid w:val="00594095"/>
    <w:rsid w:val="005A2E52"/>
    <w:rsid w:val="005B144F"/>
    <w:rsid w:val="005B1A6F"/>
    <w:rsid w:val="005B7146"/>
    <w:rsid w:val="005D121A"/>
    <w:rsid w:val="005D3225"/>
    <w:rsid w:val="005D3444"/>
    <w:rsid w:val="005D5663"/>
    <w:rsid w:val="005E2AB4"/>
    <w:rsid w:val="005E739B"/>
    <w:rsid w:val="005E73BC"/>
    <w:rsid w:val="005F5771"/>
    <w:rsid w:val="00605C99"/>
    <w:rsid w:val="00614A9A"/>
    <w:rsid w:val="00620FEF"/>
    <w:rsid w:val="00631315"/>
    <w:rsid w:val="00641C41"/>
    <w:rsid w:val="0065127C"/>
    <w:rsid w:val="006536A1"/>
    <w:rsid w:val="00664F4C"/>
    <w:rsid w:val="006733E9"/>
    <w:rsid w:val="006809A8"/>
    <w:rsid w:val="006933B3"/>
    <w:rsid w:val="006A6EEE"/>
    <w:rsid w:val="006B0B23"/>
    <w:rsid w:val="006B1C2C"/>
    <w:rsid w:val="006B553A"/>
    <w:rsid w:val="006C4A30"/>
    <w:rsid w:val="006D4D7B"/>
    <w:rsid w:val="006E21E9"/>
    <w:rsid w:val="006E34CB"/>
    <w:rsid w:val="006F15F9"/>
    <w:rsid w:val="006F4754"/>
    <w:rsid w:val="0070128B"/>
    <w:rsid w:val="0070527F"/>
    <w:rsid w:val="00712EEF"/>
    <w:rsid w:val="007167BA"/>
    <w:rsid w:val="00716B03"/>
    <w:rsid w:val="0072018E"/>
    <w:rsid w:val="0072157D"/>
    <w:rsid w:val="00725776"/>
    <w:rsid w:val="0073463F"/>
    <w:rsid w:val="00735616"/>
    <w:rsid w:val="00742312"/>
    <w:rsid w:val="00742995"/>
    <w:rsid w:val="00745241"/>
    <w:rsid w:val="00745D16"/>
    <w:rsid w:val="00761381"/>
    <w:rsid w:val="00766CDD"/>
    <w:rsid w:val="00776D22"/>
    <w:rsid w:val="00781134"/>
    <w:rsid w:val="007858BF"/>
    <w:rsid w:val="00786F68"/>
    <w:rsid w:val="0079212E"/>
    <w:rsid w:val="00796204"/>
    <w:rsid w:val="0079746A"/>
    <w:rsid w:val="007A0A7D"/>
    <w:rsid w:val="007A371B"/>
    <w:rsid w:val="007A3F56"/>
    <w:rsid w:val="007B13B0"/>
    <w:rsid w:val="007B184D"/>
    <w:rsid w:val="007B1874"/>
    <w:rsid w:val="007C177D"/>
    <w:rsid w:val="007C27D6"/>
    <w:rsid w:val="007C2B8A"/>
    <w:rsid w:val="007C6FB2"/>
    <w:rsid w:val="007D07F6"/>
    <w:rsid w:val="007D209C"/>
    <w:rsid w:val="007D2AE5"/>
    <w:rsid w:val="007D3A37"/>
    <w:rsid w:val="007D4238"/>
    <w:rsid w:val="007E0C56"/>
    <w:rsid w:val="007F67BB"/>
    <w:rsid w:val="00801DDE"/>
    <w:rsid w:val="00801E73"/>
    <w:rsid w:val="00807DE8"/>
    <w:rsid w:val="008119BA"/>
    <w:rsid w:val="008207C5"/>
    <w:rsid w:val="00822034"/>
    <w:rsid w:val="008254F8"/>
    <w:rsid w:val="00833008"/>
    <w:rsid w:val="008372A2"/>
    <w:rsid w:val="0084610E"/>
    <w:rsid w:val="008462B4"/>
    <w:rsid w:val="00846936"/>
    <w:rsid w:val="00855947"/>
    <w:rsid w:val="00860BA9"/>
    <w:rsid w:val="00860E2D"/>
    <w:rsid w:val="0086313D"/>
    <w:rsid w:val="0088007B"/>
    <w:rsid w:val="00883200"/>
    <w:rsid w:val="00883C68"/>
    <w:rsid w:val="00885863"/>
    <w:rsid w:val="00890628"/>
    <w:rsid w:val="008977B9"/>
    <w:rsid w:val="00897FE6"/>
    <w:rsid w:val="008B3B03"/>
    <w:rsid w:val="008B63F8"/>
    <w:rsid w:val="008B6D01"/>
    <w:rsid w:val="008C1D2C"/>
    <w:rsid w:val="008D6FB7"/>
    <w:rsid w:val="008D7CA5"/>
    <w:rsid w:val="008E7E42"/>
    <w:rsid w:val="008F020E"/>
    <w:rsid w:val="008F1E1A"/>
    <w:rsid w:val="008F38EC"/>
    <w:rsid w:val="00907419"/>
    <w:rsid w:val="0091110E"/>
    <w:rsid w:val="00911C49"/>
    <w:rsid w:val="00912486"/>
    <w:rsid w:val="009143C4"/>
    <w:rsid w:val="00920BC7"/>
    <w:rsid w:val="00925ACE"/>
    <w:rsid w:val="00933B37"/>
    <w:rsid w:val="009447E2"/>
    <w:rsid w:val="00945232"/>
    <w:rsid w:val="009543F0"/>
    <w:rsid w:val="0095628E"/>
    <w:rsid w:val="00960F51"/>
    <w:rsid w:val="0096471D"/>
    <w:rsid w:val="00964BB0"/>
    <w:rsid w:val="00966751"/>
    <w:rsid w:val="009718B1"/>
    <w:rsid w:val="00971F85"/>
    <w:rsid w:val="00972517"/>
    <w:rsid w:val="00976818"/>
    <w:rsid w:val="009770D7"/>
    <w:rsid w:val="009818EC"/>
    <w:rsid w:val="00982BBE"/>
    <w:rsid w:val="00984EF3"/>
    <w:rsid w:val="00986137"/>
    <w:rsid w:val="009A6FF8"/>
    <w:rsid w:val="009C1670"/>
    <w:rsid w:val="009C708C"/>
    <w:rsid w:val="009D4A05"/>
    <w:rsid w:val="009D73FD"/>
    <w:rsid w:val="009E4429"/>
    <w:rsid w:val="009E6B6D"/>
    <w:rsid w:val="009F71CC"/>
    <w:rsid w:val="00A0312D"/>
    <w:rsid w:val="00A07353"/>
    <w:rsid w:val="00A10BEA"/>
    <w:rsid w:val="00A147F2"/>
    <w:rsid w:val="00A2217F"/>
    <w:rsid w:val="00A2311D"/>
    <w:rsid w:val="00A238F9"/>
    <w:rsid w:val="00A240F6"/>
    <w:rsid w:val="00A242EF"/>
    <w:rsid w:val="00A245AC"/>
    <w:rsid w:val="00A3079C"/>
    <w:rsid w:val="00A3189F"/>
    <w:rsid w:val="00A44206"/>
    <w:rsid w:val="00A50CE8"/>
    <w:rsid w:val="00A62EFE"/>
    <w:rsid w:val="00A74D27"/>
    <w:rsid w:val="00A84C2F"/>
    <w:rsid w:val="00A84E12"/>
    <w:rsid w:val="00A941A0"/>
    <w:rsid w:val="00A94D54"/>
    <w:rsid w:val="00AA11EA"/>
    <w:rsid w:val="00AA135F"/>
    <w:rsid w:val="00AA1974"/>
    <w:rsid w:val="00AA5BB3"/>
    <w:rsid w:val="00AB34B9"/>
    <w:rsid w:val="00AB7251"/>
    <w:rsid w:val="00AC0F9B"/>
    <w:rsid w:val="00AC1221"/>
    <w:rsid w:val="00AC42ED"/>
    <w:rsid w:val="00AD7B5C"/>
    <w:rsid w:val="00AE10CB"/>
    <w:rsid w:val="00AF36CA"/>
    <w:rsid w:val="00AF49CB"/>
    <w:rsid w:val="00AF4B70"/>
    <w:rsid w:val="00AF5C24"/>
    <w:rsid w:val="00B0790C"/>
    <w:rsid w:val="00B16B01"/>
    <w:rsid w:val="00B17840"/>
    <w:rsid w:val="00B241BB"/>
    <w:rsid w:val="00B24DDC"/>
    <w:rsid w:val="00B25ACD"/>
    <w:rsid w:val="00B264D3"/>
    <w:rsid w:val="00B26DED"/>
    <w:rsid w:val="00B2775A"/>
    <w:rsid w:val="00B31E33"/>
    <w:rsid w:val="00B33DD9"/>
    <w:rsid w:val="00B35B7A"/>
    <w:rsid w:val="00B43334"/>
    <w:rsid w:val="00B448CF"/>
    <w:rsid w:val="00B44A79"/>
    <w:rsid w:val="00B45961"/>
    <w:rsid w:val="00B476ED"/>
    <w:rsid w:val="00B56723"/>
    <w:rsid w:val="00B602E3"/>
    <w:rsid w:val="00B64752"/>
    <w:rsid w:val="00B653AD"/>
    <w:rsid w:val="00B66226"/>
    <w:rsid w:val="00B668F4"/>
    <w:rsid w:val="00B75446"/>
    <w:rsid w:val="00B80B9B"/>
    <w:rsid w:val="00B82CDF"/>
    <w:rsid w:val="00B83BDA"/>
    <w:rsid w:val="00B9591D"/>
    <w:rsid w:val="00B97198"/>
    <w:rsid w:val="00BA004A"/>
    <w:rsid w:val="00BA41B1"/>
    <w:rsid w:val="00BB03EA"/>
    <w:rsid w:val="00BC180D"/>
    <w:rsid w:val="00BC52F1"/>
    <w:rsid w:val="00BC5806"/>
    <w:rsid w:val="00BD2A02"/>
    <w:rsid w:val="00BD638E"/>
    <w:rsid w:val="00BE1BC3"/>
    <w:rsid w:val="00BE1BF6"/>
    <w:rsid w:val="00BE28FA"/>
    <w:rsid w:val="00BE7FB4"/>
    <w:rsid w:val="00BF126E"/>
    <w:rsid w:val="00BF1312"/>
    <w:rsid w:val="00BF2F13"/>
    <w:rsid w:val="00C0162C"/>
    <w:rsid w:val="00C02291"/>
    <w:rsid w:val="00C0521B"/>
    <w:rsid w:val="00C11D96"/>
    <w:rsid w:val="00C1330C"/>
    <w:rsid w:val="00C21034"/>
    <w:rsid w:val="00C238CA"/>
    <w:rsid w:val="00C25380"/>
    <w:rsid w:val="00C35B85"/>
    <w:rsid w:val="00C367C5"/>
    <w:rsid w:val="00C36941"/>
    <w:rsid w:val="00C36E81"/>
    <w:rsid w:val="00C41F37"/>
    <w:rsid w:val="00C4434D"/>
    <w:rsid w:val="00C47795"/>
    <w:rsid w:val="00C51BDD"/>
    <w:rsid w:val="00C51D39"/>
    <w:rsid w:val="00C57B37"/>
    <w:rsid w:val="00C71144"/>
    <w:rsid w:val="00C72946"/>
    <w:rsid w:val="00C77744"/>
    <w:rsid w:val="00C77EA2"/>
    <w:rsid w:val="00C80E91"/>
    <w:rsid w:val="00C8122B"/>
    <w:rsid w:val="00C86A72"/>
    <w:rsid w:val="00C87AAA"/>
    <w:rsid w:val="00C94595"/>
    <w:rsid w:val="00C97707"/>
    <w:rsid w:val="00C97B0D"/>
    <w:rsid w:val="00CB1CA4"/>
    <w:rsid w:val="00CB27DE"/>
    <w:rsid w:val="00CB5FA3"/>
    <w:rsid w:val="00CC0952"/>
    <w:rsid w:val="00CD16D3"/>
    <w:rsid w:val="00CD5ADE"/>
    <w:rsid w:val="00CD702E"/>
    <w:rsid w:val="00CD78F6"/>
    <w:rsid w:val="00CE437A"/>
    <w:rsid w:val="00CF5DBF"/>
    <w:rsid w:val="00D0082C"/>
    <w:rsid w:val="00D0656E"/>
    <w:rsid w:val="00D071ED"/>
    <w:rsid w:val="00D13CCD"/>
    <w:rsid w:val="00D15D94"/>
    <w:rsid w:val="00D203F1"/>
    <w:rsid w:val="00D2217D"/>
    <w:rsid w:val="00D25000"/>
    <w:rsid w:val="00D32376"/>
    <w:rsid w:val="00D33440"/>
    <w:rsid w:val="00D361DE"/>
    <w:rsid w:val="00D37312"/>
    <w:rsid w:val="00D40FED"/>
    <w:rsid w:val="00D4690F"/>
    <w:rsid w:val="00D52AE8"/>
    <w:rsid w:val="00D544A2"/>
    <w:rsid w:val="00D55312"/>
    <w:rsid w:val="00D70C69"/>
    <w:rsid w:val="00D736E9"/>
    <w:rsid w:val="00D74897"/>
    <w:rsid w:val="00D77A99"/>
    <w:rsid w:val="00D81221"/>
    <w:rsid w:val="00D86054"/>
    <w:rsid w:val="00D93485"/>
    <w:rsid w:val="00DA067C"/>
    <w:rsid w:val="00DA0FDB"/>
    <w:rsid w:val="00DA47BB"/>
    <w:rsid w:val="00DB3945"/>
    <w:rsid w:val="00DB4C2A"/>
    <w:rsid w:val="00DB5757"/>
    <w:rsid w:val="00DC1E0A"/>
    <w:rsid w:val="00DC4745"/>
    <w:rsid w:val="00DD1E8F"/>
    <w:rsid w:val="00DD5644"/>
    <w:rsid w:val="00DD7C8D"/>
    <w:rsid w:val="00DE006B"/>
    <w:rsid w:val="00DF23ED"/>
    <w:rsid w:val="00DF3DCA"/>
    <w:rsid w:val="00DF7FF1"/>
    <w:rsid w:val="00E00BE8"/>
    <w:rsid w:val="00E11D96"/>
    <w:rsid w:val="00E13DED"/>
    <w:rsid w:val="00E14839"/>
    <w:rsid w:val="00E24B11"/>
    <w:rsid w:val="00E24F98"/>
    <w:rsid w:val="00E266DB"/>
    <w:rsid w:val="00E302B0"/>
    <w:rsid w:val="00E32E37"/>
    <w:rsid w:val="00E347D2"/>
    <w:rsid w:val="00E45F5C"/>
    <w:rsid w:val="00E5192B"/>
    <w:rsid w:val="00E52F72"/>
    <w:rsid w:val="00E53D1D"/>
    <w:rsid w:val="00E57E17"/>
    <w:rsid w:val="00E66381"/>
    <w:rsid w:val="00E75A29"/>
    <w:rsid w:val="00EA653D"/>
    <w:rsid w:val="00EA686A"/>
    <w:rsid w:val="00EC4BAC"/>
    <w:rsid w:val="00EC5E03"/>
    <w:rsid w:val="00ED32E8"/>
    <w:rsid w:val="00ED685D"/>
    <w:rsid w:val="00ED7423"/>
    <w:rsid w:val="00EE16BF"/>
    <w:rsid w:val="00EE1AC6"/>
    <w:rsid w:val="00EF4C49"/>
    <w:rsid w:val="00EF5244"/>
    <w:rsid w:val="00EF6A93"/>
    <w:rsid w:val="00EF7FB3"/>
    <w:rsid w:val="00F02060"/>
    <w:rsid w:val="00F02B53"/>
    <w:rsid w:val="00F101EC"/>
    <w:rsid w:val="00F142F6"/>
    <w:rsid w:val="00F14C40"/>
    <w:rsid w:val="00F1556D"/>
    <w:rsid w:val="00F22719"/>
    <w:rsid w:val="00F2386F"/>
    <w:rsid w:val="00F31166"/>
    <w:rsid w:val="00F35D14"/>
    <w:rsid w:val="00F46914"/>
    <w:rsid w:val="00F510A6"/>
    <w:rsid w:val="00F54432"/>
    <w:rsid w:val="00F5706D"/>
    <w:rsid w:val="00F60399"/>
    <w:rsid w:val="00F63360"/>
    <w:rsid w:val="00F6486D"/>
    <w:rsid w:val="00F70048"/>
    <w:rsid w:val="00F70DA9"/>
    <w:rsid w:val="00F75B1C"/>
    <w:rsid w:val="00F80D81"/>
    <w:rsid w:val="00F8223E"/>
    <w:rsid w:val="00F82CA4"/>
    <w:rsid w:val="00F876B4"/>
    <w:rsid w:val="00F9004E"/>
    <w:rsid w:val="00F923F6"/>
    <w:rsid w:val="00F94777"/>
    <w:rsid w:val="00F965C3"/>
    <w:rsid w:val="00FA214A"/>
    <w:rsid w:val="00FA4B42"/>
    <w:rsid w:val="00FC1859"/>
    <w:rsid w:val="00FC2198"/>
    <w:rsid w:val="00FC7B4D"/>
    <w:rsid w:val="00FD0FE2"/>
    <w:rsid w:val="00FD18BA"/>
    <w:rsid w:val="00FD3362"/>
    <w:rsid w:val="00FD4DB3"/>
    <w:rsid w:val="00FE4E66"/>
    <w:rsid w:val="00FF210A"/>
    <w:rsid w:val="00FF4788"/>
    <w:rsid w:val="00FF49F0"/>
    <w:rsid w:val="00FF5F42"/>
    <w:rsid w:val="00FF707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sk-SK"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C479E"/>
  </w:style>
  <w:style w:type="paragraph" w:styleId="Nadpis1">
    <w:name w:val="heading 1"/>
    <w:basedOn w:val="Normlny"/>
    <w:next w:val="Normlny"/>
    <w:link w:val="Nadpis1Char"/>
    <w:uiPriority w:val="9"/>
    <w:qFormat/>
    <w:rsid w:val="00971F85"/>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b/>
      <w:caps/>
      <w:color w:val="FFFFFF" w:themeColor="background1"/>
      <w:spacing w:val="15"/>
      <w:sz w:val="24"/>
      <w:szCs w:val="22"/>
    </w:rPr>
  </w:style>
  <w:style w:type="paragraph" w:styleId="Nadpis2">
    <w:name w:val="heading 2"/>
    <w:basedOn w:val="Normlny"/>
    <w:next w:val="Normlny"/>
    <w:link w:val="Nadpis2Char"/>
    <w:uiPriority w:val="9"/>
    <w:unhideWhenUsed/>
    <w:qFormat/>
    <w:rsid w:val="00D77A99"/>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b/>
      <w:caps/>
      <w:spacing w:val="15"/>
      <w:sz w:val="22"/>
    </w:rPr>
  </w:style>
  <w:style w:type="paragraph" w:styleId="Nadpis3">
    <w:name w:val="heading 3"/>
    <w:basedOn w:val="Normlny"/>
    <w:next w:val="Normlny"/>
    <w:link w:val="Nadpis3Char"/>
    <w:uiPriority w:val="9"/>
    <w:unhideWhenUsed/>
    <w:qFormat/>
    <w:rsid w:val="00FF49F0"/>
    <w:pPr>
      <w:pBdr>
        <w:top w:val="single" w:sz="6" w:space="2" w:color="3494BA" w:themeColor="accent1"/>
      </w:pBdr>
      <w:spacing w:before="300" w:after="0"/>
      <w:outlineLvl w:val="2"/>
    </w:pPr>
    <w:rPr>
      <w:b/>
      <w:caps/>
      <w:color w:val="1A495C" w:themeColor="accent1" w:themeShade="7F"/>
      <w:spacing w:val="15"/>
      <w:sz w:val="22"/>
    </w:rPr>
  </w:style>
  <w:style w:type="paragraph" w:styleId="Nadpis4">
    <w:name w:val="heading 4"/>
    <w:basedOn w:val="Normlny"/>
    <w:next w:val="Normlny"/>
    <w:link w:val="Nadpis4Char"/>
    <w:uiPriority w:val="9"/>
    <w:unhideWhenUsed/>
    <w:qFormat/>
    <w:rsid w:val="00390CBA"/>
    <w:pPr>
      <w:pBdr>
        <w:top w:val="dotted" w:sz="6" w:space="2" w:color="3494BA" w:themeColor="accent1"/>
      </w:pBdr>
      <w:spacing w:before="200" w:after="0"/>
      <w:outlineLvl w:val="3"/>
    </w:pPr>
    <w:rPr>
      <w:caps/>
      <w:color w:val="276E8B" w:themeColor="accent1" w:themeShade="BF"/>
      <w:spacing w:val="10"/>
      <w:sz w:val="22"/>
    </w:rPr>
  </w:style>
  <w:style w:type="paragraph" w:styleId="Nadpis5">
    <w:name w:val="heading 5"/>
    <w:basedOn w:val="Normlny"/>
    <w:next w:val="Normlny"/>
    <w:link w:val="Nadpis5Char"/>
    <w:uiPriority w:val="9"/>
    <w:unhideWhenUsed/>
    <w:qFormat/>
    <w:rsid w:val="00C47795"/>
    <w:pPr>
      <w:pBdr>
        <w:bottom w:val="single" w:sz="6" w:space="1" w:color="3494BA" w:themeColor="accent1"/>
      </w:pBdr>
      <w:spacing w:before="200" w:after="0"/>
      <w:outlineLvl w:val="4"/>
    </w:pPr>
    <w:rPr>
      <w:caps/>
      <w:color w:val="276E8B" w:themeColor="accent1" w:themeShade="BF"/>
      <w:spacing w:val="10"/>
    </w:rPr>
  </w:style>
  <w:style w:type="paragraph" w:styleId="Nadpis6">
    <w:name w:val="heading 6"/>
    <w:basedOn w:val="Normlny"/>
    <w:next w:val="Normlny"/>
    <w:link w:val="Nadpis6Char"/>
    <w:uiPriority w:val="9"/>
    <w:unhideWhenUsed/>
    <w:qFormat/>
    <w:rsid w:val="00C47795"/>
    <w:pPr>
      <w:pBdr>
        <w:bottom w:val="dotted" w:sz="6" w:space="1" w:color="3494BA" w:themeColor="accent1"/>
      </w:pBdr>
      <w:spacing w:before="200" w:after="0"/>
      <w:outlineLvl w:val="5"/>
    </w:pPr>
    <w:rPr>
      <w:caps/>
      <w:color w:val="276E8B" w:themeColor="accent1" w:themeShade="BF"/>
      <w:spacing w:val="10"/>
    </w:rPr>
  </w:style>
  <w:style w:type="paragraph" w:styleId="Nadpis7">
    <w:name w:val="heading 7"/>
    <w:basedOn w:val="Normlny"/>
    <w:next w:val="Normlny"/>
    <w:link w:val="Nadpis7Char"/>
    <w:uiPriority w:val="9"/>
    <w:semiHidden/>
    <w:unhideWhenUsed/>
    <w:qFormat/>
    <w:rsid w:val="00C47795"/>
    <w:pPr>
      <w:spacing w:before="200" w:after="0"/>
      <w:outlineLvl w:val="6"/>
    </w:pPr>
    <w:rPr>
      <w:caps/>
      <w:color w:val="276E8B" w:themeColor="accent1" w:themeShade="BF"/>
      <w:spacing w:val="10"/>
    </w:rPr>
  </w:style>
  <w:style w:type="paragraph" w:styleId="Nadpis8">
    <w:name w:val="heading 8"/>
    <w:basedOn w:val="Normlny"/>
    <w:next w:val="Normlny"/>
    <w:link w:val="Nadpis8Char"/>
    <w:uiPriority w:val="9"/>
    <w:semiHidden/>
    <w:unhideWhenUsed/>
    <w:qFormat/>
    <w:rsid w:val="00C47795"/>
    <w:pPr>
      <w:spacing w:before="200" w:after="0"/>
      <w:outlineLvl w:val="7"/>
    </w:pPr>
    <w:rPr>
      <w:caps/>
      <w:spacing w:val="10"/>
      <w:sz w:val="18"/>
      <w:szCs w:val="18"/>
    </w:rPr>
  </w:style>
  <w:style w:type="paragraph" w:styleId="Nadpis9">
    <w:name w:val="heading 9"/>
    <w:basedOn w:val="Normlny"/>
    <w:next w:val="Normlny"/>
    <w:link w:val="Nadpis9Char"/>
    <w:uiPriority w:val="9"/>
    <w:semiHidden/>
    <w:unhideWhenUsed/>
    <w:qFormat/>
    <w:rsid w:val="00C47795"/>
    <w:pPr>
      <w:spacing w:before="200" w:after="0"/>
      <w:outlineLvl w:val="8"/>
    </w:pPr>
    <w:rPr>
      <w:i/>
      <w:iCs/>
      <w:caps/>
      <w:spacing w:val="10"/>
      <w:sz w:val="18"/>
      <w:szCs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207C5"/>
    <w:pPr>
      <w:ind w:left="720"/>
      <w:contextualSpacing/>
    </w:pPr>
  </w:style>
  <w:style w:type="table" w:styleId="Mriekatabuky">
    <w:name w:val="Table Grid"/>
    <w:basedOn w:val="Normlnatabuka"/>
    <w:uiPriority w:val="39"/>
    <w:rsid w:val="002424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basedOn w:val="Predvolenpsmoodseku"/>
    <w:link w:val="Nadpis1"/>
    <w:uiPriority w:val="9"/>
    <w:rsid w:val="00971F85"/>
    <w:rPr>
      <w:b/>
      <w:caps/>
      <w:color w:val="FFFFFF" w:themeColor="background1"/>
      <w:spacing w:val="15"/>
      <w:sz w:val="24"/>
      <w:szCs w:val="22"/>
      <w:shd w:val="clear" w:color="auto" w:fill="3494BA" w:themeFill="accent1"/>
    </w:rPr>
  </w:style>
  <w:style w:type="character" w:customStyle="1" w:styleId="Nadpis2Char">
    <w:name w:val="Nadpis 2 Char"/>
    <w:basedOn w:val="Predvolenpsmoodseku"/>
    <w:link w:val="Nadpis2"/>
    <w:uiPriority w:val="9"/>
    <w:rsid w:val="00D77A99"/>
    <w:rPr>
      <w:b/>
      <w:caps/>
      <w:spacing w:val="15"/>
      <w:sz w:val="22"/>
      <w:shd w:val="clear" w:color="auto" w:fill="D4EAF3" w:themeFill="accent1" w:themeFillTint="33"/>
    </w:rPr>
  </w:style>
  <w:style w:type="character" w:customStyle="1" w:styleId="Nadpis3Char">
    <w:name w:val="Nadpis 3 Char"/>
    <w:basedOn w:val="Predvolenpsmoodseku"/>
    <w:link w:val="Nadpis3"/>
    <w:uiPriority w:val="9"/>
    <w:rsid w:val="00FF49F0"/>
    <w:rPr>
      <w:b/>
      <w:caps/>
      <w:color w:val="1A495C" w:themeColor="accent1" w:themeShade="7F"/>
      <w:spacing w:val="15"/>
      <w:sz w:val="22"/>
    </w:rPr>
  </w:style>
  <w:style w:type="character" w:customStyle="1" w:styleId="Nadpis4Char">
    <w:name w:val="Nadpis 4 Char"/>
    <w:basedOn w:val="Predvolenpsmoodseku"/>
    <w:link w:val="Nadpis4"/>
    <w:uiPriority w:val="9"/>
    <w:rsid w:val="00390CBA"/>
    <w:rPr>
      <w:caps/>
      <w:color w:val="276E8B" w:themeColor="accent1" w:themeShade="BF"/>
      <w:spacing w:val="10"/>
      <w:sz w:val="22"/>
    </w:rPr>
  </w:style>
  <w:style w:type="character" w:customStyle="1" w:styleId="Nadpis5Char">
    <w:name w:val="Nadpis 5 Char"/>
    <w:basedOn w:val="Predvolenpsmoodseku"/>
    <w:link w:val="Nadpis5"/>
    <w:uiPriority w:val="9"/>
    <w:rsid w:val="00C47795"/>
    <w:rPr>
      <w:caps/>
      <w:color w:val="276E8B" w:themeColor="accent1" w:themeShade="BF"/>
      <w:spacing w:val="10"/>
    </w:rPr>
  </w:style>
  <w:style w:type="character" w:customStyle="1" w:styleId="Nadpis6Char">
    <w:name w:val="Nadpis 6 Char"/>
    <w:basedOn w:val="Predvolenpsmoodseku"/>
    <w:link w:val="Nadpis6"/>
    <w:uiPriority w:val="9"/>
    <w:rsid w:val="00C47795"/>
    <w:rPr>
      <w:caps/>
      <w:color w:val="276E8B" w:themeColor="accent1" w:themeShade="BF"/>
      <w:spacing w:val="10"/>
    </w:rPr>
  </w:style>
  <w:style w:type="character" w:customStyle="1" w:styleId="Nadpis7Char">
    <w:name w:val="Nadpis 7 Char"/>
    <w:basedOn w:val="Predvolenpsmoodseku"/>
    <w:link w:val="Nadpis7"/>
    <w:uiPriority w:val="9"/>
    <w:semiHidden/>
    <w:rsid w:val="00C47795"/>
    <w:rPr>
      <w:caps/>
      <w:color w:val="276E8B" w:themeColor="accent1" w:themeShade="BF"/>
      <w:spacing w:val="10"/>
    </w:rPr>
  </w:style>
  <w:style w:type="character" w:customStyle="1" w:styleId="Nadpis8Char">
    <w:name w:val="Nadpis 8 Char"/>
    <w:basedOn w:val="Predvolenpsmoodseku"/>
    <w:link w:val="Nadpis8"/>
    <w:uiPriority w:val="9"/>
    <w:semiHidden/>
    <w:rsid w:val="00C47795"/>
    <w:rPr>
      <w:caps/>
      <w:spacing w:val="10"/>
      <w:sz w:val="18"/>
      <w:szCs w:val="18"/>
    </w:rPr>
  </w:style>
  <w:style w:type="character" w:customStyle="1" w:styleId="Nadpis9Char">
    <w:name w:val="Nadpis 9 Char"/>
    <w:basedOn w:val="Predvolenpsmoodseku"/>
    <w:link w:val="Nadpis9"/>
    <w:uiPriority w:val="9"/>
    <w:semiHidden/>
    <w:rsid w:val="00C47795"/>
    <w:rPr>
      <w:i/>
      <w:iCs/>
      <w:caps/>
      <w:spacing w:val="10"/>
      <w:sz w:val="18"/>
      <w:szCs w:val="18"/>
    </w:rPr>
  </w:style>
  <w:style w:type="character" w:styleId="Odkaznakomentr">
    <w:name w:val="annotation reference"/>
    <w:basedOn w:val="Predvolenpsmoodseku"/>
    <w:uiPriority w:val="99"/>
    <w:semiHidden/>
    <w:unhideWhenUsed/>
    <w:rsid w:val="005B7146"/>
    <w:rPr>
      <w:sz w:val="16"/>
      <w:szCs w:val="16"/>
    </w:rPr>
  </w:style>
  <w:style w:type="paragraph" w:styleId="Textkomentra">
    <w:name w:val="annotation text"/>
    <w:basedOn w:val="Normlny"/>
    <w:link w:val="TextkomentraChar"/>
    <w:uiPriority w:val="99"/>
    <w:semiHidden/>
    <w:unhideWhenUsed/>
    <w:rsid w:val="005B7146"/>
  </w:style>
  <w:style w:type="character" w:customStyle="1" w:styleId="TextkomentraChar">
    <w:name w:val="Text komentára Char"/>
    <w:basedOn w:val="Predvolenpsmoodseku"/>
    <w:link w:val="Textkomentra"/>
    <w:uiPriority w:val="99"/>
    <w:semiHidden/>
    <w:rsid w:val="005B7146"/>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5B7146"/>
    <w:rPr>
      <w:b/>
      <w:bCs/>
    </w:rPr>
  </w:style>
  <w:style w:type="character" w:customStyle="1" w:styleId="PredmetkomentraChar">
    <w:name w:val="Predmet komentára Char"/>
    <w:basedOn w:val="TextkomentraChar"/>
    <w:link w:val="Predmetkomentra"/>
    <w:uiPriority w:val="99"/>
    <w:semiHidden/>
    <w:rsid w:val="005B7146"/>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5B7146"/>
    <w:rPr>
      <w:rFonts w:ascii="Tahoma" w:hAnsi="Tahoma" w:cs="Tahoma"/>
      <w:sz w:val="16"/>
      <w:szCs w:val="16"/>
    </w:rPr>
  </w:style>
  <w:style w:type="character" w:customStyle="1" w:styleId="TextbublinyChar">
    <w:name w:val="Text bubliny Char"/>
    <w:basedOn w:val="Predvolenpsmoodseku"/>
    <w:link w:val="Textbubliny"/>
    <w:uiPriority w:val="99"/>
    <w:semiHidden/>
    <w:rsid w:val="005B7146"/>
    <w:rPr>
      <w:rFonts w:ascii="Tahoma" w:eastAsia="Times New Roman" w:hAnsi="Tahoma" w:cs="Tahoma"/>
      <w:sz w:val="16"/>
      <w:szCs w:val="16"/>
      <w:lang w:eastAsia="sk-SK"/>
    </w:rPr>
  </w:style>
  <w:style w:type="paragraph" w:styleId="Zarkazkladnhotextu2">
    <w:name w:val="Body Text Indent 2"/>
    <w:basedOn w:val="Normlny"/>
    <w:link w:val="Zarkazkladnhotextu2Char"/>
    <w:semiHidden/>
    <w:rsid w:val="004A2DBC"/>
    <w:pPr>
      <w:tabs>
        <w:tab w:val="num" w:pos="1800"/>
      </w:tabs>
      <w:ind w:firstLine="720"/>
      <w:jc w:val="both"/>
    </w:pPr>
  </w:style>
  <w:style w:type="character" w:customStyle="1" w:styleId="Zarkazkladnhotextu2Char">
    <w:name w:val="Zarážka základného textu 2 Char"/>
    <w:basedOn w:val="Predvolenpsmoodseku"/>
    <w:link w:val="Zarkazkladnhotextu2"/>
    <w:semiHidden/>
    <w:rsid w:val="004A2DBC"/>
    <w:rPr>
      <w:rFonts w:ascii="Times New Roman" w:eastAsia="Times New Roman" w:hAnsi="Times New Roman" w:cs="Times New Roman"/>
      <w:sz w:val="24"/>
      <w:szCs w:val="24"/>
      <w:lang w:eastAsia="sk-SK"/>
    </w:rPr>
  </w:style>
  <w:style w:type="paragraph" w:styleId="Hlavika">
    <w:name w:val="header"/>
    <w:basedOn w:val="Normlny"/>
    <w:link w:val="HlavikaChar"/>
    <w:uiPriority w:val="99"/>
    <w:unhideWhenUsed/>
    <w:rsid w:val="00362FC9"/>
    <w:pPr>
      <w:tabs>
        <w:tab w:val="center" w:pos="4536"/>
        <w:tab w:val="right" w:pos="9072"/>
      </w:tabs>
    </w:pPr>
  </w:style>
  <w:style w:type="character" w:customStyle="1" w:styleId="HlavikaChar">
    <w:name w:val="Hlavička Char"/>
    <w:basedOn w:val="Predvolenpsmoodseku"/>
    <w:link w:val="Hlavika"/>
    <w:uiPriority w:val="99"/>
    <w:rsid w:val="00362FC9"/>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362FC9"/>
    <w:pPr>
      <w:tabs>
        <w:tab w:val="center" w:pos="4536"/>
        <w:tab w:val="right" w:pos="9072"/>
      </w:tabs>
    </w:pPr>
  </w:style>
  <w:style w:type="character" w:customStyle="1" w:styleId="PtaChar">
    <w:name w:val="Päta Char"/>
    <w:basedOn w:val="Predvolenpsmoodseku"/>
    <w:link w:val="Pta"/>
    <w:uiPriority w:val="99"/>
    <w:rsid w:val="00362FC9"/>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D86054"/>
    <w:rPr>
      <w:color w:val="6B9F25" w:themeColor="hyperlink"/>
      <w:u w:val="single"/>
    </w:rPr>
  </w:style>
  <w:style w:type="character" w:customStyle="1" w:styleId="UnresolvedMention">
    <w:name w:val="Unresolved Mention"/>
    <w:basedOn w:val="Predvolenpsmoodseku"/>
    <w:uiPriority w:val="99"/>
    <w:semiHidden/>
    <w:unhideWhenUsed/>
    <w:rsid w:val="00D86054"/>
    <w:rPr>
      <w:color w:val="605E5C"/>
      <w:shd w:val="clear" w:color="auto" w:fill="E1DFDD"/>
    </w:rPr>
  </w:style>
  <w:style w:type="character" w:styleId="Siln">
    <w:name w:val="Strong"/>
    <w:uiPriority w:val="22"/>
    <w:qFormat/>
    <w:rsid w:val="00C47795"/>
    <w:rPr>
      <w:b/>
      <w:bCs/>
    </w:rPr>
  </w:style>
  <w:style w:type="paragraph" w:styleId="Popis">
    <w:name w:val="caption"/>
    <w:basedOn w:val="Normlny"/>
    <w:next w:val="Normlny"/>
    <w:uiPriority w:val="35"/>
    <w:semiHidden/>
    <w:unhideWhenUsed/>
    <w:qFormat/>
    <w:rsid w:val="00C47795"/>
    <w:rPr>
      <w:b/>
      <w:bCs/>
      <w:color w:val="276E8B" w:themeColor="accent1" w:themeShade="BF"/>
      <w:sz w:val="16"/>
      <w:szCs w:val="16"/>
    </w:rPr>
  </w:style>
  <w:style w:type="paragraph" w:styleId="Nzov">
    <w:name w:val="Title"/>
    <w:basedOn w:val="Normlny"/>
    <w:next w:val="Normlny"/>
    <w:link w:val="NzovChar"/>
    <w:uiPriority w:val="10"/>
    <w:qFormat/>
    <w:rsid w:val="00C47795"/>
    <w:pPr>
      <w:spacing w:before="0" w:after="0"/>
    </w:pPr>
    <w:rPr>
      <w:rFonts w:asciiTheme="majorHAnsi" w:eastAsiaTheme="majorEastAsia" w:hAnsiTheme="majorHAnsi" w:cstheme="majorBidi"/>
      <w:caps/>
      <w:color w:val="3494BA" w:themeColor="accent1"/>
      <w:spacing w:val="10"/>
      <w:sz w:val="52"/>
      <w:szCs w:val="52"/>
    </w:rPr>
  </w:style>
  <w:style w:type="character" w:customStyle="1" w:styleId="NzovChar">
    <w:name w:val="Názov Char"/>
    <w:basedOn w:val="Predvolenpsmoodseku"/>
    <w:link w:val="Nzov"/>
    <w:uiPriority w:val="10"/>
    <w:rsid w:val="00C47795"/>
    <w:rPr>
      <w:rFonts w:asciiTheme="majorHAnsi" w:eastAsiaTheme="majorEastAsia" w:hAnsiTheme="majorHAnsi" w:cstheme="majorBidi"/>
      <w:caps/>
      <w:color w:val="3494BA" w:themeColor="accent1"/>
      <w:spacing w:val="10"/>
      <w:sz w:val="52"/>
      <w:szCs w:val="52"/>
    </w:rPr>
  </w:style>
  <w:style w:type="paragraph" w:styleId="Podtitul">
    <w:name w:val="Subtitle"/>
    <w:basedOn w:val="Normlny"/>
    <w:next w:val="Normlny"/>
    <w:link w:val="PodtitulChar"/>
    <w:uiPriority w:val="11"/>
    <w:qFormat/>
    <w:rsid w:val="00C47795"/>
    <w:pPr>
      <w:spacing w:before="0" w:after="500" w:line="240" w:lineRule="auto"/>
    </w:pPr>
    <w:rPr>
      <w:caps/>
      <w:color w:val="FFFFFF" w:themeColor="text1" w:themeTint="A6"/>
      <w:spacing w:val="10"/>
      <w:sz w:val="21"/>
      <w:szCs w:val="21"/>
    </w:rPr>
  </w:style>
  <w:style w:type="character" w:customStyle="1" w:styleId="PodtitulChar">
    <w:name w:val="Podtitul Char"/>
    <w:basedOn w:val="Predvolenpsmoodseku"/>
    <w:link w:val="Podtitul"/>
    <w:uiPriority w:val="11"/>
    <w:rsid w:val="00C47795"/>
    <w:rPr>
      <w:caps/>
      <w:color w:val="FFFFFF" w:themeColor="text1" w:themeTint="A6"/>
      <w:spacing w:val="10"/>
      <w:sz w:val="21"/>
      <w:szCs w:val="21"/>
    </w:rPr>
  </w:style>
  <w:style w:type="character" w:styleId="Zvraznenie">
    <w:name w:val="Emphasis"/>
    <w:uiPriority w:val="20"/>
    <w:qFormat/>
    <w:rsid w:val="00C47795"/>
    <w:rPr>
      <w:caps/>
      <w:color w:val="1A495C" w:themeColor="accent1" w:themeShade="7F"/>
      <w:spacing w:val="5"/>
    </w:rPr>
  </w:style>
  <w:style w:type="paragraph" w:styleId="Bezriadkovania">
    <w:name w:val="No Spacing"/>
    <w:uiPriority w:val="1"/>
    <w:qFormat/>
    <w:rsid w:val="00C47795"/>
    <w:pPr>
      <w:spacing w:after="0" w:line="240" w:lineRule="auto"/>
    </w:pPr>
  </w:style>
  <w:style w:type="paragraph" w:styleId="Citcia">
    <w:name w:val="Quote"/>
    <w:basedOn w:val="Normlny"/>
    <w:next w:val="Normlny"/>
    <w:link w:val="CitciaChar"/>
    <w:uiPriority w:val="29"/>
    <w:qFormat/>
    <w:rsid w:val="00C47795"/>
    <w:rPr>
      <w:i/>
      <w:iCs/>
      <w:sz w:val="24"/>
      <w:szCs w:val="24"/>
    </w:rPr>
  </w:style>
  <w:style w:type="character" w:customStyle="1" w:styleId="CitciaChar">
    <w:name w:val="Citácia Char"/>
    <w:basedOn w:val="Predvolenpsmoodseku"/>
    <w:link w:val="Citcia"/>
    <w:uiPriority w:val="29"/>
    <w:rsid w:val="00C47795"/>
    <w:rPr>
      <w:i/>
      <w:iCs/>
      <w:sz w:val="24"/>
      <w:szCs w:val="24"/>
    </w:rPr>
  </w:style>
  <w:style w:type="paragraph" w:styleId="Zvraznencitcia">
    <w:name w:val="Intense Quote"/>
    <w:basedOn w:val="Normlny"/>
    <w:next w:val="Normlny"/>
    <w:link w:val="ZvraznencitciaChar"/>
    <w:uiPriority w:val="30"/>
    <w:qFormat/>
    <w:rsid w:val="00C47795"/>
    <w:pPr>
      <w:spacing w:before="240" w:after="240" w:line="240" w:lineRule="auto"/>
      <w:ind w:left="1080" w:right="1080"/>
      <w:jc w:val="center"/>
    </w:pPr>
    <w:rPr>
      <w:color w:val="3494BA" w:themeColor="accent1"/>
      <w:sz w:val="24"/>
      <w:szCs w:val="24"/>
    </w:rPr>
  </w:style>
  <w:style w:type="character" w:customStyle="1" w:styleId="ZvraznencitciaChar">
    <w:name w:val="Zvýraznená citácia Char"/>
    <w:basedOn w:val="Predvolenpsmoodseku"/>
    <w:link w:val="Zvraznencitcia"/>
    <w:uiPriority w:val="30"/>
    <w:rsid w:val="00C47795"/>
    <w:rPr>
      <w:color w:val="3494BA" w:themeColor="accent1"/>
      <w:sz w:val="24"/>
      <w:szCs w:val="24"/>
    </w:rPr>
  </w:style>
  <w:style w:type="character" w:styleId="Jemnzvraznenie">
    <w:name w:val="Subtle Emphasis"/>
    <w:uiPriority w:val="19"/>
    <w:qFormat/>
    <w:rsid w:val="00C47795"/>
    <w:rPr>
      <w:i/>
      <w:iCs/>
      <w:color w:val="1A495C" w:themeColor="accent1" w:themeShade="7F"/>
    </w:rPr>
  </w:style>
  <w:style w:type="character" w:styleId="Intenzvnezvraznenie">
    <w:name w:val="Intense Emphasis"/>
    <w:uiPriority w:val="21"/>
    <w:qFormat/>
    <w:rsid w:val="00C47795"/>
    <w:rPr>
      <w:b/>
      <w:bCs/>
      <w:caps/>
      <w:color w:val="1A495C" w:themeColor="accent1" w:themeShade="7F"/>
      <w:spacing w:val="10"/>
    </w:rPr>
  </w:style>
  <w:style w:type="character" w:styleId="Jemnodkaz">
    <w:name w:val="Subtle Reference"/>
    <w:uiPriority w:val="31"/>
    <w:qFormat/>
    <w:rsid w:val="00C47795"/>
    <w:rPr>
      <w:b/>
      <w:bCs/>
      <w:color w:val="3494BA" w:themeColor="accent1"/>
    </w:rPr>
  </w:style>
  <w:style w:type="character" w:styleId="Intenzvnyodkaz">
    <w:name w:val="Intense Reference"/>
    <w:uiPriority w:val="32"/>
    <w:qFormat/>
    <w:rsid w:val="00C47795"/>
    <w:rPr>
      <w:b/>
      <w:bCs/>
      <w:i/>
      <w:iCs/>
      <w:caps/>
      <w:color w:val="3494BA" w:themeColor="accent1"/>
    </w:rPr>
  </w:style>
  <w:style w:type="character" w:styleId="Nzovknihy">
    <w:name w:val="Book Title"/>
    <w:uiPriority w:val="33"/>
    <w:qFormat/>
    <w:rsid w:val="00C47795"/>
    <w:rPr>
      <w:b/>
      <w:bCs/>
      <w:i/>
      <w:iCs/>
      <w:spacing w:val="0"/>
    </w:rPr>
  </w:style>
  <w:style w:type="paragraph" w:styleId="Hlavikaobsahu">
    <w:name w:val="TOC Heading"/>
    <w:basedOn w:val="Nadpis1"/>
    <w:next w:val="Normlny"/>
    <w:uiPriority w:val="39"/>
    <w:unhideWhenUsed/>
    <w:qFormat/>
    <w:rsid w:val="00C47795"/>
    <w:pPr>
      <w:outlineLvl w:val="9"/>
    </w:pPr>
  </w:style>
  <w:style w:type="paragraph" w:styleId="Normlnywebov">
    <w:name w:val="Normal (Web)"/>
    <w:basedOn w:val="Normlny"/>
    <w:uiPriority w:val="99"/>
    <w:unhideWhenUsed/>
    <w:rsid w:val="00FA4B42"/>
    <w:pPr>
      <w:spacing w:beforeAutospacing="1" w:after="100" w:afterAutospacing="1" w:line="240" w:lineRule="auto"/>
    </w:pPr>
    <w:rPr>
      <w:rFonts w:ascii="Times New Roman" w:eastAsia="Times New Roman" w:hAnsi="Times New Roman" w:cs="Times New Roman"/>
      <w:sz w:val="24"/>
      <w:szCs w:val="24"/>
      <w:lang w:eastAsia="sk-SK"/>
    </w:rPr>
  </w:style>
  <w:style w:type="table" w:customStyle="1" w:styleId="GridTable4Accent3">
    <w:name w:val="Grid Table 4 Accent 3"/>
    <w:basedOn w:val="Normlnatabuka"/>
    <w:uiPriority w:val="49"/>
    <w:rsid w:val="00CD78F6"/>
    <w:pPr>
      <w:spacing w:after="0" w:line="240" w:lineRule="auto"/>
    </w:pPr>
    <w:tblPr>
      <w:tblStyleRowBandSize w:val="1"/>
      <w:tblStyleColBandSize w:val="1"/>
      <w:tblInd w:w="0" w:type="dxa"/>
      <w:tblBorders>
        <w:top w:val="single" w:sz="4" w:space="0" w:color="B2D9E9" w:themeColor="accent3" w:themeTint="99"/>
        <w:left w:val="single" w:sz="4" w:space="0" w:color="B2D9E9" w:themeColor="accent3" w:themeTint="99"/>
        <w:bottom w:val="single" w:sz="4" w:space="0" w:color="B2D9E9" w:themeColor="accent3" w:themeTint="99"/>
        <w:right w:val="single" w:sz="4" w:space="0" w:color="B2D9E9" w:themeColor="accent3" w:themeTint="99"/>
        <w:insideH w:val="single" w:sz="4" w:space="0" w:color="B2D9E9" w:themeColor="accent3" w:themeTint="99"/>
        <w:insideV w:val="single" w:sz="4" w:space="0" w:color="B2D9E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C1DB" w:themeColor="accent3"/>
          <w:left w:val="single" w:sz="4" w:space="0" w:color="7FC1DB" w:themeColor="accent3"/>
          <w:bottom w:val="single" w:sz="4" w:space="0" w:color="7FC1DB" w:themeColor="accent3"/>
          <w:right w:val="single" w:sz="4" w:space="0" w:color="7FC1DB" w:themeColor="accent3"/>
          <w:insideH w:val="nil"/>
          <w:insideV w:val="nil"/>
        </w:tcBorders>
        <w:shd w:val="clear" w:color="auto" w:fill="7FC1DB" w:themeFill="accent3"/>
      </w:tcPr>
    </w:tblStylePr>
    <w:tblStylePr w:type="lastRow">
      <w:rPr>
        <w:b/>
        <w:bCs/>
      </w:rPr>
      <w:tblPr/>
      <w:tcPr>
        <w:tcBorders>
          <w:top w:val="double" w:sz="4" w:space="0" w:color="7FC1DB" w:themeColor="accent3"/>
        </w:tcBorders>
      </w:tcPr>
    </w:tblStylePr>
    <w:tblStylePr w:type="firstCol">
      <w:rPr>
        <w:b/>
        <w:bCs/>
      </w:rPr>
    </w:tblStylePr>
    <w:tblStylePr w:type="lastCol">
      <w:rPr>
        <w:b/>
        <w:bCs/>
      </w:rPr>
    </w:tblStylePr>
    <w:tblStylePr w:type="band1Vert">
      <w:tblPr/>
      <w:tcPr>
        <w:shd w:val="clear" w:color="auto" w:fill="E5F2F7" w:themeFill="accent3" w:themeFillTint="33"/>
      </w:tcPr>
    </w:tblStylePr>
    <w:tblStylePr w:type="band1Horz">
      <w:tblPr/>
      <w:tcPr>
        <w:shd w:val="clear" w:color="auto" w:fill="E5F2F7" w:themeFill="accent3" w:themeFillTint="33"/>
      </w:tcPr>
    </w:tblStylePr>
  </w:style>
  <w:style w:type="table" w:customStyle="1" w:styleId="GridTable5DarkAccent2">
    <w:name w:val="Grid Table 5 Dark Accent 2"/>
    <w:basedOn w:val="Normlnatabuka"/>
    <w:uiPriority w:val="50"/>
    <w:rsid w:val="00CD78F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2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C1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C1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C1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C1DB" w:themeFill="accent2"/>
      </w:tcPr>
    </w:tblStylePr>
    <w:tblStylePr w:type="band1Vert">
      <w:tblPr/>
      <w:tcPr>
        <w:shd w:val="clear" w:color="auto" w:fill="CBE6F0" w:themeFill="accent2" w:themeFillTint="66"/>
      </w:tcPr>
    </w:tblStylePr>
    <w:tblStylePr w:type="band1Horz">
      <w:tblPr/>
      <w:tcPr>
        <w:shd w:val="clear" w:color="auto" w:fill="CBE6F0" w:themeFill="accent2" w:themeFillTint="66"/>
      </w:tcPr>
    </w:tblStylePr>
  </w:style>
  <w:style w:type="table" w:customStyle="1" w:styleId="GridTable5DarkAccent3">
    <w:name w:val="Grid Table 5 Dark Accent 3"/>
    <w:basedOn w:val="Normlnatabuka"/>
    <w:uiPriority w:val="50"/>
    <w:rsid w:val="00CD78F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C1D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C1D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C1D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C1DB" w:themeFill="accent3"/>
      </w:tcPr>
    </w:tblStylePr>
    <w:tblStylePr w:type="band1Vert">
      <w:tblPr/>
      <w:tcPr>
        <w:shd w:val="clear" w:color="auto" w:fill="CBE6F0" w:themeFill="accent3" w:themeFillTint="66"/>
      </w:tcPr>
    </w:tblStylePr>
    <w:tblStylePr w:type="band1Horz">
      <w:tblPr/>
      <w:tcPr>
        <w:shd w:val="clear" w:color="auto" w:fill="CBE6F0" w:themeFill="accent3" w:themeFillTint="66"/>
      </w:tcPr>
    </w:tblStylePr>
  </w:style>
  <w:style w:type="table" w:customStyle="1" w:styleId="GridTable5DarkAccent1">
    <w:name w:val="Grid Table 5 Dark Accent 1"/>
    <w:basedOn w:val="Normlnatabuka"/>
    <w:uiPriority w:val="50"/>
    <w:rsid w:val="005508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customStyle="1" w:styleId="Mriekatabuky1">
    <w:name w:val="Mriežka tabuľky1"/>
    <w:basedOn w:val="Normlnatabuka"/>
    <w:next w:val="Mriekatabuky"/>
    <w:uiPriority w:val="39"/>
    <w:rsid w:val="00C97B0D"/>
    <w:pPr>
      <w:spacing w:before="0"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7B0D"/>
    <w:pPr>
      <w:autoSpaceDE w:val="0"/>
      <w:autoSpaceDN w:val="0"/>
      <w:adjustRightInd w:val="0"/>
      <w:spacing w:before="0" w:after="0" w:line="240" w:lineRule="auto"/>
    </w:pPr>
    <w:rPr>
      <w:rFonts w:ascii="Tahoma" w:eastAsiaTheme="minorHAnsi" w:hAnsi="Tahoma" w:cs="Tahoma"/>
      <w:color w:val="000000"/>
      <w:sz w:val="24"/>
      <w:szCs w:val="24"/>
    </w:rPr>
  </w:style>
  <w:style w:type="table" w:customStyle="1" w:styleId="GridTable4Accent1">
    <w:name w:val="Grid Table 4 Accent 1"/>
    <w:basedOn w:val="Normlnatabuka"/>
    <w:uiPriority w:val="49"/>
    <w:rsid w:val="00D0656E"/>
    <w:pPr>
      <w:spacing w:after="0" w:line="240" w:lineRule="auto"/>
    </w:p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Obsah1">
    <w:name w:val="toc 1"/>
    <w:basedOn w:val="Normlny"/>
    <w:next w:val="Normlny"/>
    <w:autoRedefine/>
    <w:uiPriority w:val="39"/>
    <w:unhideWhenUsed/>
    <w:rsid w:val="00742312"/>
    <w:pPr>
      <w:spacing w:after="100"/>
    </w:pPr>
  </w:style>
  <w:style w:type="paragraph" w:styleId="Obsah2">
    <w:name w:val="toc 2"/>
    <w:basedOn w:val="Normlny"/>
    <w:next w:val="Normlny"/>
    <w:autoRedefine/>
    <w:uiPriority w:val="39"/>
    <w:unhideWhenUsed/>
    <w:rsid w:val="00742312"/>
    <w:pPr>
      <w:spacing w:after="100"/>
      <w:ind w:left="200"/>
    </w:pPr>
  </w:style>
  <w:style w:type="paragraph" w:styleId="Obsah3">
    <w:name w:val="toc 3"/>
    <w:basedOn w:val="Normlny"/>
    <w:next w:val="Normlny"/>
    <w:autoRedefine/>
    <w:uiPriority w:val="39"/>
    <w:unhideWhenUsed/>
    <w:rsid w:val="00742312"/>
    <w:pPr>
      <w:spacing w:after="100"/>
      <w:ind w:left="400"/>
    </w:pPr>
  </w:style>
  <w:style w:type="paragraph" w:customStyle="1" w:styleId="obrazok">
    <w:name w:val="obrazok"/>
    <w:basedOn w:val="Normlny"/>
    <w:rsid w:val="003533FE"/>
    <w:pPr>
      <w:spacing w:beforeAutospacing="1" w:after="100" w:afterAutospacing="1" w:line="240" w:lineRule="auto"/>
    </w:pPr>
    <w:rPr>
      <w:rFonts w:ascii="Times New Roman" w:eastAsia="Times New Roman" w:hAnsi="Times New Roman" w:cs="Times New Roman"/>
      <w:sz w:val="24"/>
      <w:szCs w:val="24"/>
      <w:lang w:eastAsia="sk-SK"/>
    </w:rPr>
  </w:style>
  <w:style w:type="character" w:styleId="PouitHypertextovPrepojenie">
    <w:name w:val="FollowedHyperlink"/>
    <w:basedOn w:val="Predvolenpsmoodseku"/>
    <w:uiPriority w:val="99"/>
    <w:semiHidden/>
    <w:unhideWhenUsed/>
    <w:rsid w:val="003533FE"/>
    <w:rPr>
      <w:color w:val="9F6715" w:themeColor="followedHyperlink"/>
      <w:u w:val="single"/>
    </w:rPr>
  </w:style>
  <w:style w:type="paragraph" w:styleId="AdresaHTML">
    <w:name w:val="HTML Address"/>
    <w:basedOn w:val="Normlny"/>
    <w:link w:val="AdresaHTMLChar"/>
    <w:uiPriority w:val="99"/>
    <w:semiHidden/>
    <w:unhideWhenUsed/>
    <w:rsid w:val="00BA41B1"/>
    <w:pPr>
      <w:spacing w:before="0" w:after="0" w:line="240" w:lineRule="auto"/>
    </w:pPr>
    <w:rPr>
      <w:rFonts w:ascii="Times New Roman" w:eastAsia="Times New Roman" w:hAnsi="Times New Roman" w:cs="Times New Roman"/>
      <w:i/>
      <w:iCs/>
      <w:sz w:val="24"/>
      <w:szCs w:val="24"/>
      <w:lang w:eastAsia="sk-SK"/>
    </w:rPr>
  </w:style>
  <w:style w:type="character" w:customStyle="1" w:styleId="AdresaHTMLChar">
    <w:name w:val="Adresa HTML Char"/>
    <w:basedOn w:val="Predvolenpsmoodseku"/>
    <w:link w:val="AdresaHTML"/>
    <w:uiPriority w:val="99"/>
    <w:semiHidden/>
    <w:rsid w:val="00BA41B1"/>
    <w:rPr>
      <w:rFonts w:ascii="Times New Roman" w:eastAsia="Times New Roman" w:hAnsi="Times New Roman" w:cs="Times New Roman"/>
      <w:i/>
      <w:iCs/>
      <w:sz w:val="24"/>
      <w:szCs w:val="24"/>
      <w:lang w:eastAsia="sk-SK"/>
    </w:rPr>
  </w:style>
  <w:style w:type="table" w:customStyle="1" w:styleId="GridTable5DarkAccent5">
    <w:name w:val="Grid Table 5 Dark Accent 5"/>
    <w:basedOn w:val="Normlnatabuka"/>
    <w:uiPriority w:val="50"/>
    <w:rsid w:val="005322F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customStyle="1" w:styleId="ListTable5DarkAccent5">
    <w:name w:val="List Table 5 Dark Accent 5"/>
    <w:basedOn w:val="Normlnatabuka"/>
    <w:uiPriority w:val="50"/>
    <w:rsid w:val="005322F5"/>
    <w:pPr>
      <w:spacing w:after="0" w:line="240" w:lineRule="auto"/>
    </w:pPr>
    <w:rPr>
      <w:color w:val="FFFFFF" w:themeColor="background1"/>
    </w:rPr>
    <w:tblPr>
      <w:tblStyleRowBandSize w:val="1"/>
      <w:tblStyleColBandSize w:val="1"/>
      <w:tblInd w:w="0" w:type="dxa"/>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CellMar>
        <w:top w:w="0" w:type="dxa"/>
        <w:left w:w="108" w:type="dxa"/>
        <w:bottom w:w="0" w:type="dxa"/>
        <w:right w:w="108" w:type="dxa"/>
      </w:tblCellMar>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Normlnatabuka"/>
    <w:uiPriority w:val="50"/>
    <w:rsid w:val="005322F5"/>
    <w:pPr>
      <w:spacing w:after="0" w:line="240" w:lineRule="auto"/>
    </w:pPr>
    <w:rPr>
      <w:color w:val="FFFFFF" w:themeColor="background1"/>
    </w:rPr>
    <w:tblPr>
      <w:tblStyleRowBandSize w:val="1"/>
      <w:tblStyleColBandSize w:val="1"/>
      <w:tblInd w:w="0" w:type="dxa"/>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CellMar>
        <w:top w:w="0" w:type="dxa"/>
        <w:left w:w="108" w:type="dxa"/>
        <w:bottom w:w="0" w:type="dxa"/>
        <w:right w:w="108" w:type="dxa"/>
      </w:tblCellMar>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Textzstupnhosymbolu">
    <w:name w:val="Placeholder Text"/>
    <w:basedOn w:val="Predvolenpsmoodseku"/>
    <w:uiPriority w:val="99"/>
    <w:semiHidden/>
    <w:rsid w:val="0084610E"/>
    <w:rPr>
      <w:color w:val="808080"/>
    </w:rPr>
  </w:style>
</w:styles>
</file>

<file path=word/webSettings.xml><?xml version="1.0" encoding="utf-8"?>
<w:webSettings xmlns:r="http://schemas.openxmlformats.org/officeDocument/2006/relationships" xmlns:w="http://schemas.openxmlformats.org/wordprocessingml/2006/main">
  <w:divs>
    <w:div w:id="12735255">
      <w:bodyDiv w:val="1"/>
      <w:marLeft w:val="0"/>
      <w:marRight w:val="0"/>
      <w:marTop w:val="0"/>
      <w:marBottom w:val="0"/>
      <w:divBdr>
        <w:top w:val="none" w:sz="0" w:space="0" w:color="auto"/>
        <w:left w:val="none" w:sz="0" w:space="0" w:color="auto"/>
        <w:bottom w:val="none" w:sz="0" w:space="0" w:color="auto"/>
        <w:right w:val="none" w:sz="0" w:space="0" w:color="auto"/>
      </w:divBdr>
    </w:div>
    <w:div w:id="132406397">
      <w:bodyDiv w:val="1"/>
      <w:marLeft w:val="0"/>
      <w:marRight w:val="0"/>
      <w:marTop w:val="0"/>
      <w:marBottom w:val="0"/>
      <w:divBdr>
        <w:top w:val="none" w:sz="0" w:space="0" w:color="auto"/>
        <w:left w:val="none" w:sz="0" w:space="0" w:color="auto"/>
        <w:bottom w:val="none" w:sz="0" w:space="0" w:color="auto"/>
        <w:right w:val="none" w:sz="0" w:space="0" w:color="auto"/>
      </w:divBdr>
    </w:div>
    <w:div w:id="430468898">
      <w:bodyDiv w:val="1"/>
      <w:marLeft w:val="0"/>
      <w:marRight w:val="0"/>
      <w:marTop w:val="0"/>
      <w:marBottom w:val="0"/>
      <w:divBdr>
        <w:top w:val="none" w:sz="0" w:space="0" w:color="auto"/>
        <w:left w:val="none" w:sz="0" w:space="0" w:color="auto"/>
        <w:bottom w:val="none" w:sz="0" w:space="0" w:color="auto"/>
        <w:right w:val="none" w:sz="0" w:space="0" w:color="auto"/>
      </w:divBdr>
    </w:div>
    <w:div w:id="577246899">
      <w:bodyDiv w:val="1"/>
      <w:marLeft w:val="0"/>
      <w:marRight w:val="0"/>
      <w:marTop w:val="0"/>
      <w:marBottom w:val="0"/>
      <w:divBdr>
        <w:top w:val="none" w:sz="0" w:space="0" w:color="auto"/>
        <w:left w:val="none" w:sz="0" w:space="0" w:color="auto"/>
        <w:bottom w:val="none" w:sz="0" w:space="0" w:color="auto"/>
        <w:right w:val="none" w:sz="0" w:space="0" w:color="auto"/>
      </w:divBdr>
    </w:div>
    <w:div w:id="636105551">
      <w:bodyDiv w:val="1"/>
      <w:marLeft w:val="0"/>
      <w:marRight w:val="0"/>
      <w:marTop w:val="0"/>
      <w:marBottom w:val="0"/>
      <w:divBdr>
        <w:top w:val="none" w:sz="0" w:space="0" w:color="auto"/>
        <w:left w:val="none" w:sz="0" w:space="0" w:color="auto"/>
        <w:bottom w:val="none" w:sz="0" w:space="0" w:color="auto"/>
        <w:right w:val="none" w:sz="0" w:space="0" w:color="auto"/>
      </w:divBdr>
    </w:div>
    <w:div w:id="838271133">
      <w:bodyDiv w:val="1"/>
      <w:marLeft w:val="0"/>
      <w:marRight w:val="0"/>
      <w:marTop w:val="0"/>
      <w:marBottom w:val="0"/>
      <w:divBdr>
        <w:top w:val="none" w:sz="0" w:space="0" w:color="auto"/>
        <w:left w:val="none" w:sz="0" w:space="0" w:color="auto"/>
        <w:bottom w:val="none" w:sz="0" w:space="0" w:color="auto"/>
        <w:right w:val="none" w:sz="0" w:space="0" w:color="auto"/>
      </w:divBdr>
    </w:div>
    <w:div w:id="865751696">
      <w:bodyDiv w:val="1"/>
      <w:marLeft w:val="0"/>
      <w:marRight w:val="0"/>
      <w:marTop w:val="0"/>
      <w:marBottom w:val="0"/>
      <w:divBdr>
        <w:top w:val="none" w:sz="0" w:space="0" w:color="auto"/>
        <w:left w:val="none" w:sz="0" w:space="0" w:color="auto"/>
        <w:bottom w:val="none" w:sz="0" w:space="0" w:color="auto"/>
        <w:right w:val="none" w:sz="0" w:space="0" w:color="auto"/>
      </w:divBdr>
    </w:div>
    <w:div w:id="911693827">
      <w:bodyDiv w:val="1"/>
      <w:marLeft w:val="0"/>
      <w:marRight w:val="0"/>
      <w:marTop w:val="0"/>
      <w:marBottom w:val="0"/>
      <w:divBdr>
        <w:top w:val="none" w:sz="0" w:space="0" w:color="auto"/>
        <w:left w:val="none" w:sz="0" w:space="0" w:color="auto"/>
        <w:bottom w:val="none" w:sz="0" w:space="0" w:color="auto"/>
        <w:right w:val="none" w:sz="0" w:space="0" w:color="auto"/>
      </w:divBdr>
    </w:div>
    <w:div w:id="1148207437">
      <w:bodyDiv w:val="1"/>
      <w:marLeft w:val="0"/>
      <w:marRight w:val="0"/>
      <w:marTop w:val="0"/>
      <w:marBottom w:val="0"/>
      <w:divBdr>
        <w:top w:val="none" w:sz="0" w:space="0" w:color="auto"/>
        <w:left w:val="none" w:sz="0" w:space="0" w:color="auto"/>
        <w:bottom w:val="none" w:sz="0" w:space="0" w:color="auto"/>
        <w:right w:val="none" w:sz="0" w:space="0" w:color="auto"/>
      </w:divBdr>
    </w:div>
    <w:div w:id="1176850252">
      <w:bodyDiv w:val="1"/>
      <w:marLeft w:val="0"/>
      <w:marRight w:val="0"/>
      <w:marTop w:val="0"/>
      <w:marBottom w:val="0"/>
      <w:divBdr>
        <w:top w:val="none" w:sz="0" w:space="0" w:color="auto"/>
        <w:left w:val="none" w:sz="0" w:space="0" w:color="auto"/>
        <w:bottom w:val="none" w:sz="0" w:space="0" w:color="auto"/>
        <w:right w:val="none" w:sz="0" w:space="0" w:color="auto"/>
      </w:divBdr>
    </w:div>
    <w:div w:id="1237276759">
      <w:bodyDiv w:val="1"/>
      <w:marLeft w:val="0"/>
      <w:marRight w:val="0"/>
      <w:marTop w:val="0"/>
      <w:marBottom w:val="0"/>
      <w:divBdr>
        <w:top w:val="none" w:sz="0" w:space="0" w:color="auto"/>
        <w:left w:val="none" w:sz="0" w:space="0" w:color="auto"/>
        <w:bottom w:val="none" w:sz="0" w:space="0" w:color="auto"/>
        <w:right w:val="none" w:sz="0" w:space="0" w:color="auto"/>
      </w:divBdr>
    </w:div>
    <w:div w:id="1576206763">
      <w:bodyDiv w:val="1"/>
      <w:marLeft w:val="0"/>
      <w:marRight w:val="0"/>
      <w:marTop w:val="0"/>
      <w:marBottom w:val="0"/>
      <w:divBdr>
        <w:top w:val="none" w:sz="0" w:space="0" w:color="auto"/>
        <w:left w:val="none" w:sz="0" w:space="0" w:color="auto"/>
        <w:bottom w:val="none" w:sz="0" w:space="0" w:color="auto"/>
        <w:right w:val="none" w:sz="0" w:space="0" w:color="auto"/>
      </w:divBdr>
    </w:div>
    <w:div w:id="1649433580">
      <w:bodyDiv w:val="1"/>
      <w:marLeft w:val="0"/>
      <w:marRight w:val="0"/>
      <w:marTop w:val="0"/>
      <w:marBottom w:val="0"/>
      <w:divBdr>
        <w:top w:val="none" w:sz="0" w:space="0" w:color="auto"/>
        <w:left w:val="none" w:sz="0" w:space="0" w:color="auto"/>
        <w:bottom w:val="none" w:sz="0" w:space="0" w:color="auto"/>
        <w:right w:val="none" w:sz="0" w:space="0" w:color="auto"/>
      </w:divBdr>
    </w:div>
    <w:div w:id="1668364656">
      <w:bodyDiv w:val="1"/>
      <w:marLeft w:val="0"/>
      <w:marRight w:val="0"/>
      <w:marTop w:val="0"/>
      <w:marBottom w:val="0"/>
      <w:divBdr>
        <w:top w:val="none" w:sz="0" w:space="0" w:color="auto"/>
        <w:left w:val="none" w:sz="0" w:space="0" w:color="auto"/>
        <w:bottom w:val="none" w:sz="0" w:space="0" w:color="auto"/>
        <w:right w:val="none" w:sz="0" w:space="0" w:color="auto"/>
      </w:divBdr>
    </w:div>
    <w:div w:id="1772048670">
      <w:bodyDiv w:val="1"/>
      <w:marLeft w:val="0"/>
      <w:marRight w:val="0"/>
      <w:marTop w:val="0"/>
      <w:marBottom w:val="0"/>
      <w:divBdr>
        <w:top w:val="none" w:sz="0" w:space="0" w:color="auto"/>
        <w:left w:val="none" w:sz="0" w:space="0" w:color="auto"/>
        <w:bottom w:val="none" w:sz="0" w:space="0" w:color="auto"/>
        <w:right w:val="none" w:sz="0" w:space="0" w:color="auto"/>
      </w:divBdr>
    </w:div>
    <w:div w:id="2006975269">
      <w:bodyDiv w:val="1"/>
      <w:marLeft w:val="0"/>
      <w:marRight w:val="0"/>
      <w:marTop w:val="0"/>
      <w:marBottom w:val="0"/>
      <w:divBdr>
        <w:top w:val="none" w:sz="0" w:space="0" w:color="auto"/>
        <w:left w:val="none" w:sz="0" w:space="0" w:color="auto"/>
        <w:bottom w:val="none" w:sz="0" w:space="0" w:color="auto"/>
        <w:right w:val="none" w:sz="0" w:space="0" w:color="auto"/>
      </w:divBdr>
    </w:div>
    <w:div w:id="2087873547">
      <w:bodyDiv w:val="1"/>
      <w:marLeft w:val="0"/>
      <w:marRight w:val="0"/>
      <w:marTop w:val="0"/>
      <w:marBottom w:val="0"/>
      <w:divBdr>
        <w:top w:val="none" w:sz="0" w:space="0" w:color="auto"/>
        <w:left w:val="none" w:sz="0" w:space="0" w:color="auto"/>
        <w:bottom w:val="none" w:sz="0" w:space="0" w:color="auto"/>
        <w:right w:val="none" w:sz="0" w:space="0" w:color="auto"/>
      </w:divBdr>
    </w:div>
    <w:div w:id="210561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rtnerskadohoda.gov.sk" TargetMode="External"/><Relationship Id="rId18" Type="http://schemas.openxmlformats.org/officeDocument/2006/relationships/hyperlink" Target="http://pobedim.sk/wp/wp-content/uploads/2013/03/archeologia_01_full3.jpg"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hyperlink" Target="http://pobedim.sk/wp/wp-content/uploads/2013/04/historia_obce_01_full.jpg"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pobedim.sk/wp/wp-content/uploads/2013/04/historia_obce_02_full.jpg"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swotka.sk/" TargetMode="External"/><Relationship Id="rId2" Type="http://schemas.openxmlformats.org/officeDocument/2006/relationships/numbering" Target="numbering.xml"/><Relationship Id="rId16" Type="http://schemas.openxmlformats.org/officeDocument/2006/relationships/hyperlink" Target="http://pobedim.sk/wp/wp-content/uploads/2013/03/archeologia_01_full3.jpg" TargetMode="External"/><Relationship Id="rId20" Type="http://schemas.openxmlformats.org/officeDocument/2006/relationships/image" Target="media/image5.jpeg"/><Relationship Id="rId29"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pobedim.sk/wp/wp-content/uploads/2013/03/archeologia_03_full3.jpg" TargetMode="External"/><Relationship Id="rId23" Type="http://schemas.openxmlformats.org/officeDocument/2006/relationships/hyperlink" Target="http://pobedim.sk/wp/wp-content/uploads/2013/04/historia_obce_02_full.jpg"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10" Type="http://schemas.openxmlformats.org/officeDocument/2006/relationships/hyperlink" Target="https://sk.wikipedia.org/wiki/Obec_(Slovensko)" TargetMode="External"/><Relationship Id="rId19" Type="http://schemas.openxmlformats.org/officeDocument/2006/relationships/hyperlink" Target="http://pobedim.sk/wp/wp-content/uploads/2013/03/archeologia_02_full3.jpg"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sk.wikipedia.org/wiki/Mesto_(Slovensko)"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hyperlink" Target="https://sk.wikipedia.org/wiki/Zdru%C5%BEenie" TargetMode="External"/><Relationship Id="rId51" Type="http://schemas.openxmlformats.org/officeDocument/2006/relationships/image" Target="media/image3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Motiv systému Office">
  <a:themeElements>
    <a:clrScheme name="Vlastné 3">
      <a:dk1>
        <a:srgbClr val="FFFFFF"/>
      </a:dk1>
      <a:lt1>
        <a:sysClr val="window" lastClr="FFFFFF"/>
      </a:lt1>
      <a:dk2>
        <a:srgbClr val="373545"/>
      </a:dk2>
      <a:lt2>
        <a:srgbClr val="CEDBE6"/>
      </a:lt2>
      <a:accent1>
        <a:srgbClr val="3494BA"/>
      </a:accent1>
      <a:accent2>
        <a:srgbClr val="7FC1DB"/>
      </a:accent2>
      <a:accent3>
        <a:srgbClr val="7FC1DB"/>
      </a:accent3>
      <a:accent4>
        <a:srgbClr val="7A8C8E"/>
      </a:accent4>
      <a:accent5>
        <a:srgbClr val="84ACB6"/>
      </a:accent5>
      <a:accent6>
        <a:srgbClr val="2683C6"/>
      </a:accent6>
      <a:hlink>
        <a:srgbClr val="6B9F25"/>
      </a:hlink>
      <a:folHlink>
        <a:srgbClr val="9F6715"/>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5D0DA-7FBA-4722-BAB6-B1EE3065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24081</Words>
  <Characters>137265</Characters>
  <Application>Microsoft Office Word</Application>
  <DocSecurity>0</DocSecurity>
  <Lines>1143</Lines>
  <Paragraphs>322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161024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Používateľ systému Windows</dc:creator>
  <cp:lastModifiedBy>Zitnanska</cp:lastModifiedBy>
  <cp:revision>2</cp:revision>
  <cp:lastPrinted>2023-07-11T12:28:00Z</cp:lastPrinted>
  <dcterms:created xsi:type="dcterms:W3CDTF">2023-07-20T07:51:00Z</dcterms:created>
  <dcterms:modified xsi:type="dcterms:W3CDTF">2023-07-20T07:51:00Z</dcterms:modified>
</cp:coreProperties>
</file>