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F" w:rsidRDefault="005C74EF" w:rsidP="005C74EF">
      <w:pPr>
        <w:jc w:val="center"/>
        <w:rPr>
          <w:sz w:val="32"/>
          <w:szCs w:val="32"/>
        </w:rPr>
      </w:pPr>
      <w:r w:rsidRPr="002A692C">
        <w:rPr>
          <w:sz w:val="32"/>
          <w:szCs w:val="32"/>
        </w:rPr>
        <w:t>O Z N A</w:t>
      </w:r>
      <w:r>
        <w:rPr>
          <w:sz w:val="32"/>
          <w:szCs w:val="32"/>
        </w:rPr>
        <w:t> </w:t>
      </w:r>
      <w:r w:rsidRPr="002A692C">
        <w:rPr>
          <w:sz w:val="32"/>
          <w:szCs w:val="32"/>
        </w:rPr>
        <w:t>M</w:t>
      </w:r>
    </w:p>
    <w:p w:rsidR="005C74EF" w:rsidRPr="002A692C" w:rsidRDefault="005C74EF" w:rsidP="005C74EF">
      <w:pPr>
        <w:jc w:val="center"/>
        <w:rPr>
          <w:sz w:val="32"/>
          <w:szCs w:val="32"/>
        </w:rPr>
      </w:pPr>
    </w:p>
    <w:p w:rsidR="005C74EF" w:rsidRDefault="005C74EF" w:rsidP="005C74EF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2A692C">
        <w:rPr>
          <w:sz w:val="32"/>
          <w:szCs w:val="32"/>
        </w:rPr>
        <w:t xml:space="preserve">Obec Pobedim , ako dotknutá obec,  v zmysle § 6, ods. 5 zákona č. 24/2006 </w:t>
      </w:r>
      <w:proofErr w:type="spellStart"/>
      <w:r w:rsidRPr="002A692C">
        <w:rPr>
          <w:sz w:val="32"/>
          <w:szCs w:val="32"/>
        </w:rPr>
        <w:t>Z.z</w:t>
      </w:r>
      <w:proofErr w:type="spellEnd"/>
      <w:r w:rsidRPr="002A692C">
        <w:rPr>
          <w:sz w:val="32"/>
          <w:szCs w:val="32"/>
        </w:rPr>
        <w:t xml:space="preserve">. o posudzovaní vplyvov na životné prostredie oznamuje, že </w:t>
      </w:r>
      <w:proofErr w:type="spellStart"/>
      <w:r w:rsidRPr="002A692C">
        <w:rPr>
          <w:sz w:val="32"/>
          <w:szCs w:val="32"/>
        </w:rPr>
        <w:t>obdržala</w:t>
      </w:r>
      <w:proofErr w:type="spellEnd"/>
      <w:r w:rsidRPr="002A692C">
        <w:rPr>
          <w:sz w:val="32"/>
          <w:szCs w:val="32"/>
        </w:rPr>
        <w:t xml:space="preserve"> správu o hodnotení </w:t>
      </w:r>
      <w:r>
        <w:rPr>
          <w:sz w:val="32"/>
          <w:szCs w:val="32"/>
        </w:rPr>
        <w:t>a návrhu</w:t>
      </w:r>
      <w:r w:rsidRPr="002A692C">
        <w:rPr>
          <w:sz w:val="32"/>
          <w:szCs w:val="32"/>
        </w:rPr>
        <w:t xml:space="preserve"> strategického dokumentu „Plán </w:t>
      </w:r>
      <w:r>
        <w:rPr>
          <w:sz w:val="32"/>
          <w:szCs w:val="32"/>
        </w:rPr>
        <w:t>rozvoja verejných vodovodov a verejných kanalizácií pre územie</w:t>
      </w:r>
      <w:r w:rsidRPr="002A692C">
        <w:rPr>
          <w:sz w:val="32"/>
          <w:szCs w:val="32"/>
        </w:rPr>
        <w:t xml:space="preserve"> Trenčianskeho samosprávneho kraja</w:t>
      </w:r>
      <w:r>
        <w:rPr>
          <w:sz w:val="32"/>
          <w:szCs w:val="32"/>
        </w:rPr>
        <w:t xml:space="preserve"> na roky 2021-2027“ </w:t>
      </w:r>
    </w:p>
    <w:p w:rsidR="005C74EF" w:rsidRDefault="005C74EF" w:rsidP="005C74EF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Verejnosť môže do dokumentácie nahliadnuť na :</w:t>
      </w:r>
    </w:p>
    <w:p w:rsidR="005C74EF" w:rsidRPr="002A692C" w:rsidRDefault="005C74EF" w:rsidP="005C74EF">
      <w:pPr>
        <w:ind w:hanging="567"/>
        <w:jc w:val="both"/>
        <w:rPr>
          <w:sz w:val="32"/>
          <w:szCs w:val="32"/>
        </w:rPr>
      </w:pPr>
    </w:p>
    <w:p w:rsidR="005C74EF" w:rsidRPr="002A692C" w:rsidRDefault="005C74EF" w:rsidP="005C74EF">
      <w:pPr>
        <w:jc w:val="both"/>
        <w:rPr>
          <w:sz w:val="32"/>
          <w:szCs w:val="32"/>
        </w:rPr>
      </w:pPr>
      <w:hyperlink r:id="rId4" w:history="1">
        <w:r w:rsidRPr="009311F0">
          <w:rPr>
            <w:rStyle w:val="Hypertextovprepojenie"/>
            <w:sz w:val="32"/>
            <w:szCs w:val="32"/>
          </w:rPr>
          <w:t>https://www.enviroportal.sk/sk/eia/detail/plan-rozvoja-verejnych-vodovodov-verejnych –</w:t>
        </w:r>
        <w:proofErr w:type="spellStart"/>
        <w:r w:rsidRPr="009311F0">
          <w:rPr>
            <w:rStyle w:val="Hypertextovprepojenie"/>
            <w:sz w:val="32"/>
            <w:szCs w:val="32"/>
          </w:rPr>
          <w:t>kan</w:t>
        </w:r>
        <w:r w:rsidRPr="009311F0">
          <w:rPr>
            <w:rStyle w:val="Hypertextovprepojenie"/>
            <w:sz w:val="32"/>
            <w:szCs w:val="32"/>
          </w:rPr>
          <w:t>a</w:t>
        </w:r>
        <w:r w:rsidRPr="009311F0">
          <w:rPr>
            <w:rStyle w:val="Hypertextovprepojenie"/>
            <w:sz w:val="32"/>
            <w:szCs w:val="32"/>
          </w:rPr>
          <w:t>lizacii-pre-uzemie-tren</w:t>
        </w:r>
        <w:proofErr w:type="spellEnd"/>
      </w:hyperlink>
    </w:p>
    <w:p w:rsidR="005C74EF" w:rsidRDefault="005C74EF" w:rsidP="005C74EF">
      <w:pPr>
        <w:jc w:val="both"/>
        <w:rPr>
          <w:sz w:val="32"/>
          <w:szCs w:val="32"/>
        </w:rPr>
      </w:pPr>
    </w:p>
    <w:p w:rsidR="005C74EF" w:rsidRDefault="005C74EF" w:rsidP="005C74EF">
      <w:pPr>
        <w:jc w:val="both"/>
        <w:rPr>
          <w:sz w:val="32"/>
          <w:szCs w:val="32"/>
        </w:rPr>
      </w:pPr>
    </w:p>
    <w:p w:rsidR="005C74EF" w:rsidRDefault="005C74EF" w:rsidP="005C74EF">
      <w:pPr>
        <w:jc w:val="both"/>
        <w:rPr>
          <w:sz w:val="32"/>
          <w:szCs w:val="32"/>
        </w:rPr>
      </w:pPr>
      <w:r>
        <w:rPr>
          <w:sz w:val="32"/>
          <w:szCs w:val="32"/>
        </w:rPr>
        <w:t>a v lehote do 21 dní odo dňa zverejnenia môže svoje písomné stanovisko doručiť na: Okresný úrad Trenčín, odbor starostlivosti o životné prostredie, oddelenie ochrany prírody a vybraných zložiek životného prostredia kraja, Hviezdoslavova 3, 911 01 Trenčín.</w:t>
      </w:r>
    </w:p>
    <w:p w:rsidR="005C74EF" w:rsidRDefault="005C74EF" w:rsidP="005C74EF">
      <w:pPr>
        <w:jc w:val="both"/>
        <w:rPr>
          <w:sz w:val="32"/>
          <w:szCs w:val="32"/>
        </w:rPr>
      </w:pPr>
    </w:p>
    <w:p w:rsidR="005C74EF" w:rsidRDefault="005C74EF" w:rsidP="005C74EF">
      <w:pPr>
        <w:ind w:hanging="567"/>
        <w:jc w:val="both"/>
        <w:rPr>
          <w:sz w:val="32"/>
          <w:szCs w:val="32"/>
        </w:rPr>
      </w:pPr>
    </w:p>
    <w:p w:rsidR="005C74EF" w:rsidRDefault="005C74EF" w:rsidP="005C74EF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Verejné prerokovanie správy </w:t>
      </w:r>
      <w:r w:rsidRPr="002A692C">
        <w:rPr>
          <w:sz w:val="32"/>
          <w:szCs w:val="32"/>
        </w:rPr>
        <w:t xml:space="preserve">o hodnotení </w:t>
      </w:r>
      <w:r>
        <w:rPr>
          <w:sz w:val="32"/>
          <w:szCs w:val="32"/>
        </w:rPr>
        <w:t>a návrhu</w:t>
      </w:r>
      <w:r w:rsidRPr="002A692C">
        <w:rPr>
          <w:sz w:val="32"/>
          <w:szCs w:val="32"/>
        </w:rPr>
        <w:t xml:space="preserve"> strategického dokumentu „Plán </w:t>
      </w:r>
      <w:r>
        <w:rPr>
          <w:sz w:val="32"/>
          <w:szCs w:val="32"/>
        </w:rPr>
        <w:t>rozvoja verejných vodovodov a verejných kanalizácií pre územie</w:t>
      </w:r>
      <w:r w:rsidRPr="002A692C">
        <w:rPr>
          <w:sz w:val="32"/>
          <w:szCs w:val="32"/>
        </w:rPr>
        <w:t xml:space="preserve"> Trenčianskeho samosprávneho kraja</w:t>
      </w:r>
      <w:r>
        <w:rPr>
          <w:sz w:val="32"/>
          <w:szCs w:val="32"/>
        </w:rPr>
        <w:t xml:space="preserve"> na roky 2021-2027“ sa uskutoční 30. marca 2022 o 10.00 hod. v zasadacej miestnosti na 2. poschodí v budove Okresného úradu Trenčín, </w:t>
      </w:r>
      <w:proofErr w:type="spellStart"/>
      <w:r>
        <w:rPr>
          <w:sz w:val="32"/>
          <w:szCs w:val="32"/>
        </w:rPr>
        <w:t>Hviezdoslavoa</w:t>
      </w:r>
      <w:proofErr w:type="spellEnd"/>
      <w:r>
        <w:rPr>
          <w:sz w:val="32"/>
          <w:szCs w:val="32"/>
        </w:rPr>
        <w:t xml:space="preserve"> 3, 911 01Trenčín.</w:t>
      </w:r>
    </w:p>
    <w:p w:rsidR="005C74EF" w:rsidRDefault="005C74EF" w:rsidP="005C74EF">
      <w:pPr>
        <w:ind w:hanging="567"/>
        <w:jc w:val="both"/>
        <w:rPr>
          <w:sz w:val="32"/>
          <w:szCs w:val="32"/>
        </w:rPr>
      </w:pPr>
    </w:p>
    <w:p w:rsidR="005C74EF" w:rsidRDefault="005C74EF" w:rsidP="005C74EF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Účasť na prerokovaní </w:t>
      </w:r>
      <w:proofErr w:type="spellStart"/>
      <w:r>
        <w:rPr>
          <w:sz w:val="32"/>
          <w:szCs w:val="32"/>
        </w:rPr>
        <w:t>doporučujeme</w:t>
      </w:r>
      <w:proofErr w:type="spellEnd"/>
      <w:r>
        <w:rPr>
          <w:sz w:val="32"/>
          <w:szCs w:val="32"/>
        </w:rPr>
        <w:t xml:space="preserve"> vopred nahlásiť na e-mailovej</w:t>
      </w:r>
    </w:p>
    <w:p w:rsidR="005C74EF" w:rsidRDefault="005C74EF" w:rsidP="005C74EF">
      <w:pPr>
        <w:ind w:hanging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adrese: </w:t>
      </w:r>
      <w:hyperlink r:id="rId5" w:history="1">
        <w:r w:rsidRPr="009311F0">
          <w:rPr>
            <w:rStyle w:val="Hypertextovprepojenie"/>
            <w:sz w:val="32"/>
            <w:szCs w:val="32"/>
          </w:rPr>
          <w:t>matej.knazko@minv.sk</w:t>
        </w:r>
      </w:hyperlink>
    </w:p>
    <w:p w:rsidR="005C74EF" w:rsidRDefault="005C74EF" w:rsidP="005C74EF">
      <w:pPr>
        <w:ind w:hanging="567"/>
        <w:jc w:val="both"/>
        <w:rPr>
          <w:sz w:val="32"/>
          <w:szCs w:val="32"/>
        </w:rPr>
      </w:pPr>
    </w:p>
    <w:p w:rsidR="005C74EF" w:rsidRPr="002A692C" w:rsidRDefault="005C74EF" w:rsidP="005C74EF">
      <w:pPr>
        <w:jc w:val="both"/>
        <w:rPr>
          <w:sz w:val="32"/>
          <w:szCs w:val="32"/>
        </w:rPr>
      </w:pPr>
    </w:p>
    <w:p w:rsidR="005C74EF" w:rsidRDefault="005C74EF" w:rsidP="005C74EF">
      <w:pPr>
        <w:pStyle w:val="Normlnywebov"/>
        <w:spacing w:line="240" w:lineRule="atLeast"/>
        <w:jc w:val="both"/>
        <w:rPr>
          <w:rStyle w:val="PremennHTML"/>
          <w:b w:val="0"/>
          <w:color w:val="000000"/>
          <w:sz w:val="28"/>
          <w:szCs w:val="28"/>
        </w:rPr>
      </w:pPr>
      <w:r w:rsidRPr="002A692C">
        <w:rPr>
          <w:rStyle w:val="PremennHTML"/>
          <w:color w:val="000000"/>
          <w:sz w:val="28"/>
          <w:szCs w:val="28"/>
        </w:rPr>
        <w:t xml:space="preserve">V Pobedime </w:t>
      </w:r>
      <w:r>
        <w:rPr>
          <w:rStyle w:val="PremennHTML"/>
          <w:b w:val="0"/>
          <w:color w:val="000000"/>
          <w:sz w:val="28"/>
          <w:szCs w:val="28"/>
        </w:rPr>
        <w:t>15.3.2022</w:t>
      </w:r>
    </w:p>
    <w:p w:rsidR="005C74EF" w:rsidRDefault="005C74EF" w:rsidP="005C74EF">
      <w:pPr>
        <w:pStyle w:val="Normlnywebov"/>
        <w:spacing w:line="240" w:lineRule="atLeast"/>
        <w:jc w:val="both"/>
        <w:rPr>
          <w:rStyle w:val="PremennHTML"/>
          <w:b w:val="0"/>
          <w:color w:val="000000"/>
          <w:sz w:val="28"/>
          <w:szCs w:val="28"/>
        </w:rPr>
      </w:pPr>
    </w:p>
    <w:p w:rsidR="005C74EF" w:rsidRDefault="005C74EF" w:rsidP="005C74EF">
      <w:pPr>
        <w:pStyle w:val="Normlnywebov"/>
        <w:spacing w:line="240" w:lineRule="atLeast"/>
        <w:jc w:val="both"/>
        <w:rPr>
          <w:rStyle w:val="PremennHTML"/>
          <w:b w:val="0"/>
          <w:color w:val="000000"/>
          <w:sz w:val="28"/>
          <w:szCs w:val="28"/>
        </w:rPr>
      </w:pPr>
    </w:p>
    <w:p w:rsidR="005C74EF" w:rsidRDefault="005C74EF" w:rsidP="005C74EF">
      <w:pPr>
        <w:pStyle w:val="Normlnywebov"/>
        <w:spacing w:line="240" w:lineRule="atLeast"/>
        <w:jc w:val="both"/>
        <w:rPr>
          <w:rStyle w:val="PremennHTML"/>
          <w:b w:val="0"/>
          <w:color w:val="000000"/>
          <w:sz w:val="28"/>
          <w:szCs w:val="28"/>
        </w:rPr>
      </w:pPr>
    </w:p>
    <w:p w:rsidR="005C74EF" w:rsidRDefault="005C74EF" w:rsidP="005C74EF">
      <w:pPr>
        <w:pStyle w:val="Normlnywebov"/>
        <w:spacing w:line="240" w:lineRule="atLeast"/>
        <w:jc w:val="both"/>
        <w:rPr>
          <w:rStyle w:val="PremennHTML"/>
          <w:b w:val="0"/>
          <w:color w:val="000000"/>
          <w:sz w:val="28"/>
          <w:szCs w:val="28"/>
        </w:rPr>
      </w:pPr>
    </w:p>
    <w:p w:rsidR="006819A3" w:rsidRPr="005C74EF" w:rsidRDefault="006819A3" w:rsidP="005C74EF">
      <w:pPr>
        <w:rPr>
          <w:szCs w:val="44"/>
        </w:rPr>
      </w:pPr>
    </w:p>
    <w:sectPr w:rsidR="006819A3" w:rsidRPr="005C74EF" w:rsidSect="005C74E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6819A3"/>
    <w:rsid w:val="0009609D"/>
    <w:rsid w:val="000B16BC"/>
    <w:rsid w:val="00142DC9"/>
    <w:rsid w:val="00344BD0"/>
    <w:rsid w:val="00394E4C"/>
    <w:rsid w:val="003D3757"/>
    <w:rsid w:val="005008C0"/>
    <w:rsid w:val="005172E5"/>
    <w:rsid w:val="0059080C"/>
    <w:rsid w:val="005C74EF"/>
    <w:rsid w:val="005F73AB"/>
    <w:rsid w:val="006819A3"/>
    <w:rsid w:val="008851E5"/>
    <w:rsid w:val="008C4A8B"/>
    <w:rsid w:val="00A123DB"/>
    <w:rsid w:val="00BD2D6C"/>
    <w:rsid w:val="00CC1D83"/>
    <w:rsid w:val="00D341E9"/>
    <w:rsid w:val="00D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74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19A3"/>
    <w:pPr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9A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C1D83"/>
    <w:pPr>
      <w:suppressAutoHyphens w:val="0"/>
      <w:autoSpaceDE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5C74EF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5C74EF"/>
    <w:pPr>
      <w:suppressAutoHyphens w:val="0"/>
      <w:autoSpaceDE/>
      <w:spacing w:before="144" w:after="144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C74E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74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j.knazko@minv.sk" TargetMode="External"/><Relationship Id="rId4" Type="http://schemas.openxmlformats.org/officeDocument/2006/relationships/hyperlink" Target="https://www.enviroportal.sk/sk/eia/detail/plan-rozvoja-verejnych-vodovodov-verejnych%20&#8211;kanalizacii-pre-uzemie-tre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Zitnanska</dc:creator>
  <cp:keywords/>
  <dc:description/>
  <cp:lastModifiedBy>Zitnanska</cp:lastModifiedBy>
  <cp:revision>7</cp:revision>
  <cp:lastPrinted>2021-11-04T13:32:00Z</cp:lastPrinted>
  <dcterms:created xsi:type="dcterms:W3CDTF">2020-11-03T09:11:00Z</dcterms:created>
  <dcterms:modified xsi:type="dcterms:W3CDTF">2021-11-04T13:33:00Z</dcterms:modified>
</cp:coreProperties>
</file>